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D34F7" w14:textId="5502EF08" w:rsidR="00064B2C" w:rsidRDefault="00064B2C" w:rsidP="00064B2C">
      <w:pPr>
        <w:pStyle w:val="MDTitle"/>
      </w:pPr>
      <w:r w:rsidRPr="004704D8">
        <w:t>Consulting and Technical Services+ (CATS+)</w:t>
      </w:r>
    </w:p>
    <w:p w14:paraId="0BD5BDC0" w14:textId="77777777" w:rsidR="00064B2C" w:rsidRDefault="00064B2C" w:rsidP="00064B2C">
      <w:pPr>
        <w:pStyle w:val="MDTitle"/>
      </w:pPr>
      <w:r w:rsidRPr="004704D8">
        <w:t>Task Order Request for Proposals (TORFP)</w:t>
      </w:r>
    </w:p>
    <w:p w14:paraId="21DD364F" w14:textId="77777777" w:rsidR="00471560" w:rsidRDefault="00471560" w:rsidP="00471560">
      <w:pPr>
        <w:pStyle w:val="MDText0"/>
        <w:jc w:val="center"/>
      </w:pPr>
      <w:r>
        <w:rPr>
          <w:rFonts w:ascii="AGaramond" w:hAnsi="AGaramond" w:cs="AGaramond"/>
          <w:noProof/>
        </w:rPr>
        <w:drawing>
          <wp:inline distT="0" distB="0" distL="0" distR="0" wp14:anchorId="57917368" wp14:editId="02053281">
            <wp:extent cx="2902689" cy="1227501"/>
            <wp:effectExtent l="0" t="0" r="0" b="0"/>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2847" cy="1227568"/>
                    </a:xfrm>
                    <a:prstGeom prst="rect">
                      <a:avLst/>
                    </a:prstGeom>
                    <a:noFill/>
                    <a:ln>
                      <a:noFill/>
                    </a:ln>
                  </pic:spPr>
                </pic:pic>
              </a:graphicData>
            </a:graphic>
          </wp:inline>
        </w:drawing>
      </w:r>
    </w:p>
    <w:p w14:paraId="38689A53" w14:textId="0E899931" w:rsidR="004E4E3A" w:rsidRDefault="007E0273" w:rsidP="006E24EA">
      <w:pPr>
        <w:pStyle w:val="MDTitle"/>
        <w:spacing w:after="120"/>
      </w:pPr>
      <w:r>
        <w:t>Maryland Department of Transportation</w:t>
      </w:r>
      <w:r w:rsidR="001B4487" w:rsidRPr="00436799">
        <w:t xml:space="preserve"> </w:t>
      </w:r>
      <w:r w:rsidR="00244198">
        <w:t>(mdot)</w:t>
      </w:r>
      <w:r w:rsidR="005E3D93">
        <w:t xml:space="preserve"> AND</w:t>
      </w:r>
    </w:p>
    <w:p w14:paraId="3E793A15" w14:textId="7179F012" w:rsidR="001B4487" w:rsidRDefault="004E4E3A" w:rsidP="006E24EA">
      <w:pPr>
        <w:pStyle w:val="MDTitle"/>
        <w:spacing w:after="120"/>
      </w:pPr>
      <w:r>
        <w:t xml:space="preserve">MARYLAND TRANSPORTATION AUTHORITY </w:t>
      </w:r>
      <w:r w:rsidR="001B4487" w:rsidRPr="00436799">
        <w:t>(</w:t>
      </w:r>
      <w:r w:rsidR="007E0273">
        <w:t>MDTA</w:t>
      </w:r>
      <w:r w:rsidR="001B4487" w:rsidRPr="00436799">
        <w:t>)</w:t>
      </w:r>
    </w:p>
    <w:p w14:paraId="6DFBDBD8" w14:textId="77777777" w:rsidR="00312A61" w:rsidRPr="00436799" w:rsidRDefault="00312A61" w:rsidP="006E24EA">
      <w:pPr>
        <w:pStyle w:val="MDTitle"/>
        <w:spacing w:after="120"/>
      </w:pPr>
    </w:p>
    <w:p w14:paraId="23EE2D14" w14:textId="410656A4" w:rsidR="001B4487" w:rsidRPr="00436799" w:rsidRDefault="007E0273" w:rsidP="00244198">
      <w:pPr>
        <w:pStyle w:val="MDTitle"/>
        <w:spacing w:after="120"/>
      </w:pPr>
      <w:r>
        <w:t>Information Technology (IT) Enterprise Business Solutions and Project Management Support</w:t>
      </w:r>
    </w:p>
    <w:p w14:paraId="03440CF2" w14:textId="382651A4" w:rsidR="00436799" w:rsidRDefault="00436799" w:rsidP="001B4487">
      <w:pPr>
        <w:pStyle w:val="MDTitle"/>
        <w:spacing w:before="0" w:after="120"/>
      </w:pPr>
    </w:p>
    <w:p w14:paraId="55BA618D" w14:textId="2B36A679" w:rsidR="004E4E3A" w:rsidRDefault="004E4E3A" w:rsidP="004E4E3A">
      <w:pPr>
        <w:pStyle w:val="MDTitle"/>
        <w:spacing w:before="0" w:after="120"/>
      </w:pPr>
      <w:r>
        <w:t>SOLICITATION</w:t>
      </w:r>
      <w:r w:rsidRPr="00436799">
        <w:t xml:space="preserve"> Number </w:t>
      </w:r>
      <w:r w:rsidR="00244198" w:rsidRPr="00244198">
        <w:rPr>
          <w:sz w:val="36"/>
          <w:szCs w:val="36"/>
        </w:rPr>
        <w:t>J01B9400035</w:t>
      </w:r>
    </w:p>
    <w:p w14:paraId="3116E0CA" w14:textId="77777777" w:rsidR="004E4E3A" w:rsidRDefault="004E4E3A" w:rsidP="001B4487">
      <w:pPr>
        <w:pStyle w:val="MDTitle"/>
        <w:spacing w:before="0" w:after="120"/>
      </w:pPr>
    </w:p>
    <w:p w14:paraId="64B147A0" w14:textId="72474C53" w:rsidR="00436799" w:rsidRDefault="00436799" w:rsidP="001B4487">
      <w:pPr>
        <w:pStyle w:val="MDTitle"/>
        <w:spacing w:before="0" w:after="120"/>
      </w:pPr>
      <w:r>
        <w:t xml:space="preserve">Issue date: </w:t>
      </w:r>
      <w:r w:rsidR="005442F3">
        <w:t>MAY 24, 2019</w:t>
      </w:r>
    </w:p>
    <w:p w14:paraId="0015A950" w14:textId="77777777" w:rsidR="00436799" w:rsidRDefault="00436799" w:rsidP="001B4487">
      <w:pPr>
        <w:pStyle w:val="MDTitle"/>
        <w:spacing w:before="0" w:after="120"/>
      </w:pPr>
    </w:p>
    <w:p w14:paraId="7093E6FB" w14:textId="77777777" w:rsidR="00345292" w:rsidRDefault="00345292">
      <w:pPr>
        <w:spacing w:after="160" w:line="259" w:lineRule="auto"/>
        <w:rPr>
          <w:u w:val="single"/>
        </w:rPr>
      </w:pPr>
      <w:bookmarkStart w:id="0" w:name="_Toc462146046"/>
      <w:bookmarkStart w:id="1" w:name="_Toc462146045"/>
      <w:r>
        <w:rPr>
          <w:u w:val="single"/>
        </w:rPr>
        <w:br w:type="page"/>
      </w:r>
    </w:p>
    <w:p w14:paraId="6045CA75" w14:textId="7C30E260" w:rsidR="00553297" w:rsidRDefault="007E0273" w:rsidP="00C148E6">
      <w:pPr>
        <w:pStyle w:val="MDTitle"/>
        <w:spacing w:before="0" w:after="120"/>
      </w:pPr>
      <w:r>
        <w:lastRenderedPageBreak/>
        <w:t>Maryland Department of Transportation</w:t>
      </w:r>
      <w:r w:rsidR="00436799">
        <w:t xml:space="preserve"> </w:t>
      </w:r>
      <w:r w:rsidR="00553297">
        <w:t>(mdot)</w:t>
      </w:r>
    </w:p>
    <w:p w14:paraId="75112324" w14:textId="4364FEED" w:rsidR="00436799" w:rsidRPr="00436799" w:rsidRDefault="00BC46D7" w:rsidP="00C148E6">
      <w:pPr>
        <w:pStyle w:val="MDTitle"/>
        <w:spacing w:before="0" w:after="120"/>
      </w:pPr>
      <w:r>
        <w:t xml:space="preserve">AND </w:t>
      </w:r>
      <w:r w:rsidR="00553297">
        <w:t xml:space="preserve">maRYLAND TRANSPORTATION AUTHORITY </w:t>
      </w:r>
      <w:r w:rsidR="00436799">
        <w:t>(</w:t>
      </w:r>
      <w:r w:rsidR="007E0273">
        <w:t>MDTA</w:t>
      </w:r>
      <w:r w:rsidR="00ED3318">
        <w:t>)</w:t>
      </w:r>
    </w:p>
    <w:p w14:paraId="2D7E14F0" w14:textId="77777777" w:rsidR="00436799" w:rsidRPr="00436799" w:rsidRDefault="00436799" w:rsidP="00C148E6">
      <w:pPr>
        <w:pStyle w:val="MDTitle"/>
        <w:spacing w:before="0" w:after="120"/>
      </w:pPr>
      <w:r w:rsidRPr="00436799">
        <w:t>Key Information Summary Sheet</w:t>
      </w:r>
      <w:bookmarkEnd w:id="0"/>
    </w:p>
    <w:tbl>
      <w:tblPr>
        <w:tblStyle w:val="TableGrid"/>
        <w:tblW w:w="9468" w:type="dxa"/>
        <w:tblLook w:val="04A0" w:firstRow="1" w:lastRow="0" w:firstColumn="1" w:lastColumn="0" w:noHBand="0" w:noVBand="1"/>
      </w:tblPr>
      <w:tblGrid>
        <w:gridCol w:w="3078"/>
        <w:gridCol w:w="6390"/>
      </w:tblGrid>
      <w:tr w:rsidR="00345292" w14:paraId="1A23BF07" w14:textId="77777777" w:rsidTr="00B628CA">
        <w:tc>
          <w:tcPr>
            <w:tcW w:w="3078" w:type="dxa"/>
          </w:tcPr>
          <w:bookmarkEnd w:id="1"/>
          <w:p w14:paraId="58F61493" w14:textId="77777777" w:rsidR="00345292" w:rsidRPr="006026A4" w:rsidRDefault="00066948" w:rsidP="00345292">
            <w:pPr>
              <w:pStyle w:val="MDTableText1"/>
              <w:rPr>
                <w:b/>
              </w:rPr>
            </w:pPr>
            <w:r>
              <w:rPr>
                <w:b/>
              </w:rPr>
              <w:t>Solicitation Title:</w:t>
            </w:r>
          </w:p>
        </w:tc>
        <w:tc>
          <w:tcPr>
            <w:tcW w:w="6390" w:type="dxa"/>
          </w:tcPr>
          <w:p w14:paraId="73803FFD" w14:textId="13D9EB7F" w:rsidR="00345292" w:rsidRPr="006943E9" w:rsidRDefault="007E0273" w:rsidP="00066948">
            <w:pPr>
              <w:pStyle w:val="MDTableText1"/>
              <w:rPr>
                <w:highlight w:val="cyan"/>
              </w:rPr>
            </w:pPr>
            <w:r>
              <w:t>Information Technology (IT) Enterprise Business Solutions and Project Management Support</w:t>
            </w:r>
          </w:p>
        </w:tc>
      </w:tr>
      <w:tr w:rsidR="00345292" w14:paraId="3E4168F0" w14:textId="77777777" w:rsidTr="00B628CA">
        <w:tc>
          <w:tcPr>
            <w:tcW w:w="3078" w:type="dxa"/>
          </w:tcPr>
          <w:p w14:paraId="68643B98" w14:textId="77777777" w:rsidR="00345292" w:rsidRPr="006026A4" w:rsidRDefault="00345292" w:rsidP="00345292">
            <w:pPr>
              <w:pStyle w:val="MDTableText1"/>
              <w:rPr>
                <w:b/>
              </w:rPr>
            </w:pPr>
            <w:r w:rsidRPr="006026A4">
              <w:rPr>
                <w:b/>
              </w:rPr>
              <w:t>Solicitation Number</w:t>
            </w:r>
            <w:r w:rsidR="00066948">
              <w:rPr>
                <w:b/>
              </w:rPr>
              <w:t xml:space="preserve"> (TORFP#)</w:t>
            </w:r>
            <w:r w:rsidRPr="006026A4">
              <w:rPr>
                <w:b/>
              </w:rPr>
              <w:t>:</w:t>
            </w:r>
          </w:p>
        </w:tc>
        <w:tc>
          <w:tcPr>
            <w:tcW w:w="6390" w:type="dxa"/>
          </w:tcPr>
          <w:p w14:paraId="684F1E11" w14:textId="2A2C324B" w:rsidR="00345292" w:rsidRPr="006943E9" w:rsidRDefault="00244198" w:rsidP="00345292">
            <w:pPr>
              <w:pStyle w:val="MDTableText1"/>
              <w:rPr>
                <w:highlight w:val="cyan"/>
              </w:rPr>
            </w:pPr>
            <w:r>
              <w:t>J01B9400035</w:t>
            </w:r>
          </w:p>
        </w:tc>
      </w:tr>
      <w:tr w:rsidR="001474C4" w14:paraId="6133C605" w14:textId="77777777" w:rsidTr="00B628CA">
        <w:tc>
          <w:tcPr>
            <w:tcW w:w="3078" w:type="dxa"/>
          </w:tcPr>
          <w:p w14:paraId="6E639534" w14:textId="77777777" w:rsidR="001474C4" w:rsidRPr="00080464" w:rsidRDefault="001474C4" w:rsidP="001474C4">
            <w:pPr>
              <w:pStyle w:val="MDTableText1"/>
              <w:rPr>
                <w:b/>
              </w:rPr>
            </w:pPr>
            <w:r w:rsidRPr="00080464">
              <w:rPr>
                <w:b/>
              </w:rPr>
              <w:t>Functional Area:</w:t>
            </w:r>
          </w:p>
        </w:tc>
        <w:tc>
          <w:tcPr>
            <w:tcW w:w="6390" w:type="dxa"/>
          </w:tcPr>
          <w:p w14:paraId="7D5FD9CF" w14:textId="7B6E68D0" w:rsidR="001474C4" w:rsidRDefault="00B96301" w:rsidP="001474C4">
            <w:pPr>
              <w:pStyle w:val="MDTableText1"/>
              <w:rPr>
                <w:b/>
              </w:rPr>
            </w:pPr>
            <w:r>
              <w:rPr>
                <w:rFonts w:cs="Arial"/>
                <w:color w:val="000000"/>
              </w:rPr>
              <w:t>Functional Area 10</w:t>
            </w:r>
            <w:r w:rsidR="0074049D">
              <w:rPr>
                <w:rFonts w:cs="Arial"/>
                <w:color w:val="000000"/>
              </w:rPr>
              <w:t xml:space="preserve"> - </w:t>
            </w:r>
            <w:r>
              <w:rPr>
                <w:rFonts w:cs="Arial"/>
                <w:color w:val="000000"/>
              </w:rPr>
              <w:t>IT Management Consultant Services</w:t>
            </w:r>
          </w:p>
        </w:tc>
      </w:tr>
      <w:tr w:rsidR="001474C4" w14:paraId="02E72A5B" w14:textId="77777777" w:rsidTr="00B628CA">
        <w:tc>
          <w:tcPr>
            <w:tcW w:w="3078" w:type="dxa"/>
          </w:tcPr>
          <w:p w14:paraId="1A409658" w14:textId="77777777" w:rsidR="001474C4" w:rsidRPr="006026A4" w:rsidRDefault="001474C4" w:rsidP="00345292">
            <w:pPr>
              <w:pStyle w:val="MDTableText1"/>
              <w:rPr>
                <w:b/>
              </w:rPr>
            </w:pPr>
            <w:r>
              <w:rPr>
                <w:b/>
              </w:rPr>
              <w:t>TORFP</w:t>
            </w:r>
            <w:r w:rsidRPr="006026A4">
              <w:rPr>
                <w:b/>
              </w:rPr>
              <w:t xml:space="preserve"> Issue Date:</w:t>
            </w:r>
          </w:p>
        </w:tc>
        <w:tc>
          <w:tcPr>
            <w:tcW w:w="6390" w:type="dxa"/>
          </w:tcPr>
          <w:p w14:paraId="3AD4705B" w14:textId="54B8D88C" w:rsidR="001474C4" w:rsidRPr="006026A4" w:rsidRDefault="005442F3" w:rsidP="00345292">
            <w:pPr>
              <w:pStyle w:val="MDTableText1"/>
            </w:pPr>
            <w:r>
              <w:t>Friday, May 24, 2019</w:t>
            </w:r>
          </w:p>
        </w:tc>
      </w:tr>
      <w:tr w:rsidR="001474C4" w14:paraId="59343C33" w14:textId="77777777" w:rsidTr="004862EA">
        <w:tc>
          <w:tcPr>
            <w:tcW w:w="3078" w:type="dxa"/>
          </w:tcPr>
          <w:p w14:paraId="7950899F" w14:textId="77777777" w:rsidR="001474C4" w:rsidRPr="006026A4" w:rsidRDefault="001474C4" w:rsidP="00345292">
            <w:pPr>
              <w:pStyle w:val="MDTableText1"/>
              <w:rPr>
                <w:b/>
              </w:rPr>
            </w:pPr>
            <w:r>
              <w:rPr>
                <w:b/>
              </w:rPr>
              <w:t>TORFP</w:t>
            </w:r>
            <w:r w:rsidRPr="006026A4">
              <w:rPr>
                <w:b/>
              </w:rPr>
              <w:t xml:space="preserve"> Issuing Office:</w:t>
            </w:r>
          </w:p>
        </w:tc>
        <w:tc>
          <w:tcPr>
            <w:tcW w:w="6390" w:type="dxa"/>
          </w:tcPr>
          <w:p w14:paraId="21BC8B2F" w14:textId="624A154D" w:rsidR="00A853E3" w:rsidRPr="006026A4" w:rsidRDefault="007E0273" w:rsidP="00345292">
            <w:pPr>
              <w:pStyle w:val="MDTableText1"/>
            </w:pPr>
            <w:r>
              <w:t>Maryland Department of Transportation</w:t>
            </w:r>
            <w:r w:rsidR="005E3D93">
              <w:t xml:space="preserve"> </w:t>
            </w:r>
            <w:r w:rsidR="00331D84">
              <w:t xml:space="preserve">(MDOT) </w:t>
            </w:r>
            <w:r w:rsidR="005A1FC9">
              <w:t>on behalf of the</w:t>
            </w:r>
            <w:r w:rsidR="001474C4" w:rsidRPr="006026A4">
              <w:t xml:space="preserve"> </w:t>
            </w:r>
            <w:r w:rsidR="00A853E3">
              <w:t xml:space="preserve">Maryland Transportation Authority </w:t>
            </w:r>
            <w:r w:rsidR="001474C4" w:rsidRPr="006026A4">
              <w:t>(</w:t>
            </w:r>
            <w:r>
              <w:t>MDTA</w:t>
            </w:r>
            <w:r w:rsidR="001474C4" w:rsidRPr="006026A4">
              <w:t xml:space="preserve"> or the "</w:t>
            </w:r>
            <w:r w:rsidR="00A853E3">
              <w:t>Department</w:t>
            </w:r>
            <w:r w:rsidR="001474C4" w:rsidRPr="006026A4">
              <w:t>")</w:t>
            </w:r>
          </w:p>
        </w:tc>
      </w:tr>
      <w:tr w:rsidR="00B96301" w14:paraId="0021F3B5" w14:textId="77777777" w:rsidTr="001474C4">
        <w:tc>
          <w:tcPr>
            <w:tcW w:w="3078" w:type="dxa"/>
            <w:tcBorders>
              <w:bottom w:val="single" w:sz="4" w:space="0" w:color="auto"/>
            </w:tcBorders>
          </w:tcPr>
          <w:p w14:paraId="43F65E39" w14:textId="4358C019" w:rsidR="00B96301" w:rsidRPr="00080464" w:rsidRDefault="008D790B" w:rsidP="00B96301">
            <w:pPr>
              <w:pStyle w:val="MDTableText1"/>
              <w:rPr>
                <w:b/>
              </w:rPr>
            </w:pPr>
            <w:r>
              <w:rPr>
                <w:b/>
              </w:rPr>
              <w:t>Department</w:t>
            </w:r>
            <w:r w:rsidR="00B96301">
              <w:rPr>
                <w:b/>
              </w:rPr>
              <w:t xml:space="preserve"> Location:</w:t>
            </w:r>
          </w:p>
        </w:tc>
        <w:tc>
          <w:tcPr>
            <w:tcW w:w="6390" w:type="dxa"/>
            <w:tcBorders>
              <w:bottom w:val="single" w:sz="4" w:space="0" w:color="auto"/>
            </w:tcBorders>
          </w:tcPr>
          <w:p w14:paraId="5D89878C" w14:textId="1B17C9E7" w:rsidR="00B96301" w:rsidRDefault="00B96301" w:rsidP="00B96301">
            <w:pPr>
              <w:pStyle w:val="MDTableText1"/>
              <w:rPr>
                <w:rFonts w:cs="Arial"/>
                <w:color w:val="000000"/>
              </w:rPr>
            </w:pPr>
            <w:r>
              <w:t>7201 Corporate Center Drive, Hanover MD 21076</w:t>
            </w:r>
          </w:p>
        </w:tc>
      </w:tr>
      <w:tr w:rsidR="005442F3" w14:paraId="60C57B86" w14:textId="77777777" w:rsidTr="001474C4">
        <w:tc>
          <w:tcPr>
            <w:tcW w:w="3078" w:type="dxa"/>
            <w:tcBorders>
              <w:bottom w:val="nil"/>
            </w:tcBorders>
          </w:tcPr>
          <w:p w14:paraId="318F252C" w14:textId="77777777" w:rsidR="005442F3" w:rsidRPr="006026A4" w:rsidRDefault="005442F3" w:rsidP="005442F3">
            <w:pPr>
              <w:pStyle w:val="MDTableText1"/>
              <w:rPr>
                <w:b/>
              </w:rPr>
            </w:pPr>
            <w:r>
              <w:rPr>
                <w:b/>
              </w:rPr>
              <w:t>TO Procurement Officer</w:t>
            </w:r>
            <w:r w:rsidRPr="006026A4">
              <w:rPr>
                <w:b/>
              </w:rPr>
              <w:t>:</w:t>
            </w:r>
          </w:p>
        </w:tc>
        <w:tc>
          <w:tcPr>
            <w:tcW w:w="6390" w:type="dxa"/>
            <w:tcBorders>
              <w:bottom w:val="nil"/>
            </w:tcBorders>
          </w:tcPr>
          <w:p w14:paraId="66890F23" w14:textId="77777777" w:rsidR="005442F3" w:rsidRPr="006026A4" w:rsidRDefault="005442F3" w:rsidP="005442F3">
            <w:pPr>
              <w:pStyle w:val="MDTableText1"/>
            </w:pPr>
            <w:r>
              <w:t>Abby Alam</w:t>
            </w:r>
          </w:p>
          <w:p w14:paraId="33168EB4" w14:textId="77777777" w:rsidR="005442F3" w:rsidRDefault="005442F3" w:rsidP="005442F3">
            <w:pPr>
              <w:pStyle w:val="MDTableText1"/>
            </w:pPr>
            <w:r>
              <w:t>7201 Corporate Center Drive</w:t>
            </w:r>
          </w:p>
          <w:p w14:paraId="02BB26A0" w14:textId="036D52D5" w:rsidR="005442F3" w:rsidRPr="006026A4" w:rsidRDefault="005442F3" w:rsidP="005442F3">
            <w:pPr>
              <w:pStyle w:val="MDTableText1"/>
            </w:pPr>
            <w:r>
              <w:t>Hanover, MD 21076</w:t>
            </w:r>
          </w:p>
        </w:tc>
      </w:tr>
      <w:tr w:rsidR="005442F3" w14:paraId="43BE65EB" w14:textId="77777777" w:rsidTr="004862EA">
        <w:tc>
          <w:tcPr>
            <w:tcW w:w="3078" w:type="dxa"/>
            <w:tcBorders>
              <w:top w:val="nil"/>
              <w:bottom w:val="single" w:sz="4" w:space="0" w:color="auto"/>
            </w:tcBorders>
          </w:tcPr>
          <w:p w14:paraId="1320B4C0" w14:textId="77777777" w:rsidR="005442F3" w:rsidRPr="006026A4" w:rsidRDefault="005442F3" w:rsidP="005442F3">
            <w:pPr>
              <w:pStyle w:val="MDTableText0"/>
              <w:jc w:val="right"/>
              <w:rPr>
                <w:b/>
              </w:rPr>
            </w:pPr>
            <w:r w:rsidRPr="006026A4">
              <w:rPr>
                <w:b/>
              </w:rPr>
              <w:t>e-mail:</w:t>
            </w:r>
          </w:p>
          <w:p w14:paraId="68C2F7E6" w14:textId="77777777" w:rsidR="005442F3" w:rsidRPr="006026A4" w:rsidRDefault="005442F3" w:rsidP="005442F3">
            <w:pPr>
              <w:pStyle w:val="MDTableText1"/>
              <w:jc w:val="right"/>
              <w:rPr>
                <w:b/>
              </w:rPr>
            </w:pPr>
            <w:r w:rsidRPr="006026A4">
              <w:rPr>
                <w:b/>
              </w:rPr>
              <w:t>Office Phone:</w:t>
            </w:r>
          </w:p>
        </w:tc>
        <w:tc>
          <w:tcPr>
            <w:tcW w:w="6390" w:type="dxa"/>
            <w:tcBorders>
              <w:top w:val="nil"/>
              <w:bottom w:val="single" w:sz="4" w:space="0" w:color="auto"/>
            </w:tcBorders>
          </w:tcPr>
          <w:p w14:paraId="2B340DE4" w14:textId="77777777" w:rsidR="005442F3" w:rsidRDefault="005442F3" w:rsidP="005442F3">
            <w:pPr>
              <w:pStyle w:val="MDTableText1"/>
            </w:pPr>
            <w:r>
              <w:t xml:space="preserve">aalam2@mdot.maryland.gov </w:t>
            </w:r>
          </w:p>
          <w:p w14:paraId="7E59527C" w14:textId="0705B521" w:rsidR="005442F3" w:rsidRPr="006026A4" w:rsidRDefault="005442F3" w:rsidP="005442F3">
            <w:pPr>
              <w:pStyle w:val="MDTableText1"/>
            </w:pPr>
            <w:r>
              <w:t>410-865-1387</w:t>
            </w:r>
          </w:p>
        </w:tc>
      </w:tr>
      <w:tr w:rsidR="00B96301" w14:paraId="5D037187" w14:textId="77777777" w:rsidTr="00DF1E82">
        <w:tc>
          <w:tcPr>
            <w:tcW w:w="3078" w:type="dxa"/>
            <w:tcBorders>
              <w:bottom w:val="nil"/>
            </w:tcBorders>
          </w:tcPr>
          <w:p w14:paraId="7A58C069" w14:textId="77777777" w:rsidR="00B96301" w:rsidRPr="00080464" w:rsidRDefault="00B96301" w:rsidP="00B96301">
            <w:pPr>
              <w:pStyle w:val="MDTableText0"/>
              <w:rPr>
                <w:b/>
              </w:rPr>
            </w:pPr>
            <w:r>
              <w:rPr>
                <w:b/>
              </w:rPr>
              <w:t>TO Manager</w:t>
            </w:r>
            <w:r w:rsidRPr="00080464">
              <w:rPr>
                <w:b/>
              </w:rPr>
              <w:t>:</w:t>
            </w:r>
          </w:p>
        </w:tc>
        <w:tc>
          <w:tcPr>
            <w:tcW w:w="6390" w:type="dxa"/>
            <w:tcBorders>
              <w:bottom w:val="nil"/>
            </w:tcBorders>
          </w:tcPr>
          <w:p w14:paraId="39DA6665" w14:textId="7AA97629" w:rsidR="00B96301" w:rsidRPr="003336B6" w:rsidRDefault="00B96301" w:rsidP="00B96301">
            <w:pPr>
              <w:pStyle w:val="MDTableText1"/>
            </w:pPr>
            <w:r>
              <w:t>David Goldsborough</w:t>
            </w:r>
          </w:p>
          <w:p w14:paraId="0A96FA0D" w14:textId="6EA46949" w:rsidR="00B96301" w:rsidRPr="003336B6" w:rsidRDefault="00B96301" w:rsidP="00B96301">
            <w:pPr>
              <w:pStyle w:val="MDTableText1"/>
            </w:pPr>
            <w:r>
              <w:t>2310 Broening Highway, Baltimore, MD 21224</w:t>
            </w:r>
          </w:p>
        </w:tc>
      </w:tr>
      <w:tr w:rsidR="00B96301" w14:paraId="7FF46D8B" w14:textId="77777777" w:rsidTr="00DF1E82">
        <w:tc>
          <w:tcPr>
            <w:tcW w:w="3078" w:type="dxa"/>
            <w:tcBorders>
              <w:top w:val="nil"/>
            </w:tcBorders>
          </w:tcPr>
          <w:p w14:paraId="682739B5" w14:textId="77777777" w:rsidR="00B96301" w:rsidRPr="006026A4" w:rsidRDefault="00B96301" w:rsidP="00B96301">
            <w:pPr>
              <w:pStyle w:val="MDTableText0"/>
              <w:jc w:val="right"/>
              <w:rPr>
                <w:b/>
              </w:rPr>
            </w:pPr>
            <w:r w:rsidRPr="006026A4">
              <w:rPr>
                <w:b/>
              </w:rPr>
              <w:t>e-mail:</w:t>
            </w:r>
          </w:p>
          <w:p w14:paraId="43DDC3A6" w14:textId="77777777" w:rsidR="00B96301" w:rsidRPr="00080464" w:rsidRDefault="00B96301" w:rsidP="00B96301">
            <w:pPr>
              <w:pStyle w:val="MDTableText0"/>
              <w:jc w:val="right"/>
              <w:rPr>
                <w:b/>
              </w:rPr>
            </w:pPr>
            <w:r w:rsidRPr="006026A4">
              <w:rPr>
                <w:b/>
              </w:rPr>
              <w:t>Office Phone:</w:t>
            </w:r>
          </w:p>
        </w:tc>
        <w:tc>
          <w:tcPr>
            <w:tcW w:w="6390" w:type="dxa"/>
            <w:tcBorders>
              <w:top w:val="nil"/>
            </w:tcBorders>
          </w:tcPr>
          <w:p w14:paraId="2DA78A8D" w14:textId="34680264" w:rsidR="00B96301" w:rsidRDefault="00B96301" w:rsidP="00B96301">
            <w:pPr>
              <w:pStyle w:val="MDTableText1"/>
            </w:pPr>
            <w:r>
              <w:t>dgoldsborough@mdot.state.md.us</w:t>
            </w:r>
          </w:p>
          <w:p w14:paraId="0F7B157F" w14:textId="02AA5836" w:rsidR="00B96301" w:rsidRPr="00436799" w:rsidRDefault="00B96301" w:rsidP="00B96301">
            <w:pPr>
              <w:pStyle w:val="MDTableText1"/>
            </w:pPr>
            <w:r>
              <w:t>410-537-1067</w:t>
            </w:r>
          </w:p>
        </w:tc>
      </w:tr>
      <w:tr w:rsidR="00B96301" w14:paraId="78E6E1E7" w14:textId="77777777" w:rsidTr="00B628CA">
        <w:tc>
          <w:tcPr>
            <w:tcW w:w="3078" w:type="dxa"/>
          </w:tcPr>
          <w:p w14:paraId="5F1B677A" w14:textId="77777777" w:rsidR="00B96301" w:rsidRPr="006026A4" w:rsidRDefault="00B96301" w:rsidP="00B96301">
            <w:pPr>
              <w:pStyle w:val="MDTableText1"/>
              <w:rPr>
                <w:b/>
              </w:rPr>
            </w:pPr>
            <w:r>
              <w:rPr>
                <w:b/>
              </w:rPr>
              <w:t xml:space="preserve">TO </w:t>
            </w:r>
            <w:r w:rsidRPr="006026A4">
              <w:rPr>
                <w:b/>
              </w:rPr>
              <w:t>Proposals are to be sent to:</w:t>
            </w:r>
          </w:p>
        </w:tc>
        <w:tc>
          <w:tcPr>
            <w:tcW w:w="6390" w:type="dxa"/>
          </w:tcPr>
          <w:p w14:paraId="17D2467D" w14:textId="54978F99" w:rsidR="00B96301" w:rsidRPr="004862EA" w:rsidRDefault="005442F3" w:rsidP="00B96301">
            <w:pPr>
              <w:pStyle w:val="MDTableText1"/>
            </w:pPr>
            <w:r>
              <w:t xml:space="preserve">aalam2@mdot.maryland.gov </w:t>
            </w:r>
          </w:p>
        </w:tc>
      </w:tr>
      <w:tr w:rsidR="005442F3" w14:paraId="29520CB5" w14:textId="77777777" w:rsidTr="00B628CA">
        <w:tc>
          <w:tcPr>
            <w:tcW w:w="3078" w:type="dxa"/>
          </w:tcPr>
          <w:p w14:paraId="4C7564F9" w14:textId="77777777" w:rsidR="005442F3" w:rsidRPr="006026A4" w:rsidRDefault="005442F3" w:rsidP="005442F3">
            <w:pPr>
              <w:pStyle w:val="MDTableText1"/>
              <w:rPr>
                <w:b/>
              </w:rPr>
            </w:pPr>
            <w:r>
              <w:rPr>
                <w:b/>
              </w:rPr>
              <w:t>TO Pre-proposal Conference</w:t>
            </w:r>
            <w:r w:rsidRPr="006026A4">
              <w:rPr>
                <w:b/>
              </w:rPr>
              <w:t>:</w:t>
            </w:r>
          </w:p>
        </w:tc>
        <w:tc>
          <w:tcPr>
            <w:tcW w:w="6390" w:type="dxa"/>
          </w:tcPr>
          <w:p w14:paraId="3490C0B3" w14:textId="1849DBDD" w:rsidR="005442F3" w:rsidRDefault="005442F3" w:rsidP="005442F3">
            <w:pPr>
              <w:pStyle w:val="MDTableText1"/>
            </w:pPr>
            <w:r>
              <w:t xml:space="preserve">7201 Corporate Center Drive, Hanover MD 21076, </w:t>
            </w:r>
            <w:r w:rsidR="008B054D">
              <w:t>Ground Floor</w:t>
            </w:r>
            <w:r>
              <w:t xml:space="preserve"> - Harry Hughes Conference Rooms 2 and 3</w:t>
            </w:r>
          </w:p>
          <w:p w14:paraId="303D6680" w14:textId="3EAE5034" w:rsidR="005442F3" w:rsidRPr="00710055" w:rsidRDefault="005442F3" w:rsidP="005442F3">
            <w:pPr>
              <w:pStyle w:val="MDTableText1"/>
            </w:pPr>
            <w:r>
              <w:t>Wednesday, 6/5/2019 at 10:00 AM – 11:30 AM (EST)</w:t>
            </w:r>
          </w:p>
          <w:p w14:paraId="3E8FAFA4" w14:textId="3E91FD50" w:rsidR="005442F3" w:rsidRPr="001C7D76" w:rsidRDefault="005442F3" w:rsidP="005442F3">
            <w:pPr>
              <w:pStyle w:val="MDTableText1"/>
            </w:pPr>
            <w:r w:rsidRPr="00710055">
              <w:t xml:space="preserve">See </w:t>
            </w:r>
            <w:r w:rsidRPr="00710055">
              <w:rPr>
                <w:b/>
              </w:rPr>
              <w:t>Attachment A</w:t>
            </w:r>
            <w:r w:rsidRPr="00710055">
              <w:t xml:space="preserve"> for directions and instructions.</w:t>
            </w:r>
          </w:p>
        </w:tc>
      </w:tr>
      <w:tr w:rsidR="005442F3" w14:paraId="645BAB91" w14:textId="77777777" w:rsidTr="00B628CA">
        <w:tc>
          <w:tcPr>
            <w:tcW w:w="3078" w:type="dxa"/>
          </w:tcPr>
          <w:p w14:paraId="4BBE4555" w14:textId="77777777" w:rsidR="005442F3" w:rsidRPr="006026A4" w:rsidRDefault="005442F3" w:rsidP="005442F3">
            <w:pPr>
              <w:pStyle w:val="MDTableText1"/>
              <w:rPr>
                <w:b/>
              </w:rPr>
            </w:pPr>
            <w:r>
              <w:rPr>
                <w:b/>
              </w:rPr>
              <w:t>TO Proposals</w:t>
            </w:r>
            <w:r w:rsidRPr="006026A4">
              <w:rPr>
                <w:b/>
              </w:rPr>
              <w:t xml:space="preserve"> Due (Closing) Date and Time: </w:t>
            </w:r>
          </w:p>
        </w:tc>
        <w:tc>
          <w:tcPr>
            <w:tcW w:w="6390" w:type="dxa"/>
          </w:tcPr>
          <w:p w14:paraId="17B9D4F5" w14:textId="0A27FA15" w:rsidR="005442F3" w:rsidRPr="00710055" w:rsidRDefault="005442F3" w:rsidP="005442F3">
            <w:pPr>
              <w:pStyle w:val="MDTableText1"/>
            </w:pPr>
            <w:r>
              <w:t>Monday, 7/1/2019 at 2:00 PM (EST)</w:t>
            </w:r>
          </w:p>
          <w:p w14:paraId="2E2F36F2" w14:textId="77777777" w:rsidR="005442F3" w:rsidRPr="00436799" w:rsidRDefault="005442F3" w:rsidP="005442F3">
            <w:pPr>
              <w:pStyle w:val="MDTableText1"/>
            </w:pPr>
            <w:r w:rsidRPr="001F0BEB">
              <w:t xml:space="preserve">Offerors are reminded that a </w:t>
            </w:r>
            <w:r w:rsidRPr="00F2364A">
              <w:t xml:space="preserve">completed Feedback Form is requested if a no-bid decision is made (see </w:t>
            </w:r>
            <w:r>
              <w:rPr>
                <w:b/>
              </w:rPr>
              <w:t>Section 5</w:t>
            </w:r>
            <w:r w:rsidRPr="00F2364A">
              <w:t>).</w:t>
            </w:r>
          </w:p>
        </w:tc>
      </w:tr>
      <w:tr w:rsidR="005442F3" w:rsidRPr="001F0BEB" w14:paraId="2E6D1378" w14:textId="77777777" w:rsidTr="00B628CA">
        <w:tc>
          <w:tcPr>
            <w:tcW w:w="3078" w:type="dxa"/>
          </w:tcPr>
          <w:p w14:paraId="2BD1C8B9" w14:textId="77777777" w:rsidR="005442F3" w:rsidRPr="006026A4" w:rsidRDefault="005442F3" w:rsidP="005442F3">
            <w:pPr>
              <w:pStyle w:val="MDTableText1"/>
              <w:rPr>
                <w:b/>
              </w:rPr>
            </w:pPr>
            <w:r w:rsidRPr="006026A4">
              <w:rPr>
                <w:b/>
              </w:rPr>
              <w:t>MBE Subcontracting Goal:</w:t>
            </w:r>
          </w:p>
        </w:tc>
        <w:tc>
          <w:tcPr>
            <w:tcW w:w="6390" w:type="dxa"/>
          </w:tcPr>
          <w:p w14:paraId="469DCA77" w14:textId="6C98D64D" w:rsidR="005442F3" w:rsidRPr="001F0BEB" w:rsidRDefault="005442F3" w:rsidP="005442F3">
            <w:pPr>
              <w:pStyle w:val="MDText0"/>
            </w:pPr>
            <w:r>
              <w:t>30</w:t>
            </w:r>
            <w:r w:rsidRPr="001F0BEB">
              <w:t>%</w:t>
            </w:r>
            <w:r>
              <w:t xml:space="preserve"> with no </w:t>
            </w:r>
            <w:proofErr w:type="spellStart"/>
            <w:r>
              <w:t>subgoals</w:t>
            </w:r>
            <w:proofErr w:type="spellEnd"/>
          </w:p>
        </w:tc>
      </w:tr>
      <w:tr w:rsidR="005442F3" w14:paraId="4704A771" w14:textId="77777777" w:rsidTr="00B628CA">
        <w:tc>
          <w:tcPr>
            <w:tcW w:w="3078" w:type="dxa"/>
          </w:tcPr>
          <w:p w14:paraId="2990AD13" w14:textId="77777777" w:rsidR="005442F3" w:rsidRPr="006026A4" w:rsidRDefault="005442F3" w:rsidP="005442F3">
            <w:pPr>
              <w:pStyle w:val="MDTableText1"/>
              <w:rPr>
                <w:b/>
              </w:rPr>
            </w:pPr>
            <w:r w:rsidRPr="006026A4">
              <w:rPr>
                <w:b/>
              </w:rPr>
              <w:t>VSBE Subcontracting Goal:</w:t>
            </w:r>
          </w:p>
        </w:tc>
        <w:tc>
          <w:tcPr>
            <w:tcW w:w="6390" w:type="dxa"/>
          </w:tcPr>
          <w:p w14:paraId="2E4C7A82" w14:textId="6444E16E" w:rsidR="005442F3" w:rsidRPr="001C7D76" w:rsidRDefault="005442F3" w:rsidP="005442F3">
            <w:pPr>
              <w:pStyle w:val="MDTableText1"/>
            </w:pPr>
            <w:r>
              <w:t>0%</w:t>
            </w:r>
          </w:p>
        </w:tc>
      </w:tr>
      <w:tr w:rsidR="005442F3" w14:paraId="4FE86A46" w14:textId="77777777" w:rsidTr="00B628CA">
        <w:tc>
          <w:tcPr>
            <w:tcW w:w="3078" w:type="dxa"/>
          </w:tcPr>
          <w:p w14:paraId="18986834" w14:textId="77777777" w:rsidR="005442F3" w:rsidRPr="006026A4" w:rsidRDefault="005442F3" w:rsidP="005442F3">
            <w:pPr>
              <w:pStyle w:val="MDTableText1"/>
              <w:rPr>
                <w:b/>
              </w:rPr>
            </w:pPr>
            <w:r>
              <w:rPr>
                <w:b/>
              </w:rPr>
              <w:t>Task Order</w:t>
            </w:r>
            <w:r w:rsidRPr="006026A4">
              <w:rPr>
                <w:b/>
              </w:rPr>
              <w:t xml:space="preserve"> Type:</w:t>
            </w:r>
          </w:p>
        </w:tc>
        <w:tc>
          <w:tcPr>
            <w:tcW w:w="6390" w:type="dxa"/>
          </w:tcPr>
          <w:p w14:paraId="1E1CBF6D" w14:textId="5912C7CA" w:rsidR="005442F3" w:rsidRPr="001C7D76" w:rsidRDefault="005442F3" w:rsidP="005442F3">
            <w:pPr>
              <w:pStyle w:val="MDTableText1"/>
            </w:pPr>
            <w:r>
              <w:t>Time and Materials</w:t>
            </w:r>
          </w:p>
        </w:tc>
      </w:tr>
      <w:tr w:rsidR="005442F3" w14:paraId="155BFE5B" w14:textId="77777777" w:rsidTr="00B628CA">
        <w:tc>
          <w:tcPr>
            <w:tcW w:w="3078" w:type="dxa"/>
          </w:tcPr>
          <w:p w14:paraId="2241E9AE" w14:textId="77777777" w:rsidR="005442F3" w:rsidRPr="006026A4" w:rsidRDefault="005442F3" w:rsidP="005442F3">
            <w:pPr>
              <w:pStyle w:val="MDTableText1"/>
              <w:rPr>
                <w:b/>
              </w:rPr>
            </w:pPr>
            <w:r>
              <w:rPr>
                <w:b/>
              </w:rPr>
              <w:t>Task Order</w:t>
            </w:r>
            <w:r w:rsidRPr="006026A4">
              <w:rPr>
                <w:b/>
              </w:rPr>
              <w:t xml:space="preserve"> Duration:</w:t>
            </w:r>
          </w:p>
        </w:tc>
        <w:tc>
          <w:tcPr>
            <w:tcW w:w="6390" w:type="dxa"/>
          </w:tcPr>
          <w:p w14:paraId="22A7AB1B" w14:textId="27F8D5DA" w:rsidR="005442F3" w:rsidRPr="001C7D76" w:rsidRDefault="005442F3" w:rsidP="005442F3">
            <w:pPr>
              <w:pStyle w:val="MDTableText1"/>
            </w:pPr>
            <w:r>
              <w:t>Five (5) years</w:t>
            </w:r>
            <w:r w:rsidRPr="001F0BEB">
              <w:t xml:space="preserve"> base period </w:t>
            </w:r>
            <w:r>
              <w:t>commencing from the Effective Date</w:t>
            </w:r>
          </w:p>
        </w:tc>
      </w:tr>
      <w:tr w:rsidR="005442F3" w14:paraId="614C3939" w14:textId="77777777" w:rsidTr="00B628CA">
        <w:tc>
          <w:tcPr>
            <w:tcW w:w="3078" w:type="dxa"/>
          </w:tcPr>
          <w:p w14:paraId="0539B0D8" w14:textId="77777777" w:rsidR="005442F3" w:rsidRPr="001F0BEB" w:rsidRDefault="005442F3" w:rsidP="005442F3">
            <w:pPr>
              <w:pStyle w:val="MDTableText1"/>
              <w:rPr>
                <w:b/>
              </w:rPr>
            </w:pPr>
            <w:r w:rsidRPr="001F0BEB">
              <w:rPr>
                <w:b/>
              </w:rPr>
              <w:lastRenderedPageBreak/>
              <w:t>Primary Place of Performance:</w:t>
            </w:r>
          </w:p>
        </w:tc>
        <w:tc>
          <w:tcPr>
            <w:tcW w:w="6390" w:type="dxa"/>
          </w:tcPr>
          <w:p w14:paraId="2C62B1D0" w14:textId="33E84DD3" w:rsidR="005442F3" w:rsidRPr="001C7D76" w:rsidRDefault="005442F3" w:rsidP="005442F3">
            <w:pPr>
              <w:pStyle w:val="MDTableText1"/>
            </w:pPr>
            <w:r>
              <w:t>2310 Broening Highway, Baltimore, MD 21224</w:t>
            </w:r>
          </w:p>
        </w:tc>
      </w:tr>
      <w:tr w:rsidR="005442F3" w14:paraId="47C70B7B" w14:textId="77777777" w:rsidTr="00B628CA">
        <w:tc>
          <w:tcPr>
            <w:tcW w:w="3078" w:type="dxa"/>
          </w:tcPr>
          <w:p w14:paraId="443C368B" w14:textId="77777777" w:rsidR="005442F3" w:rsidRPr="006026A4" w:rsidRDefault="005442F3" w:rsidP="005442F3">
            <w:pPr>
              <w:pStyle w:val="MDTableText1"/>
              <w:rPr>
                <w:b/>
                <w:highlight w:val="green"/>
              </w:rPr>
            </w:pPr>
            <w:r w:rsidRPr="00E65429">
              <w:rPr>
                <w:b/>
              </w:rPr>
              <w:t>SBR Designation:</w:t>
            </w:r>
          </w:p>
        </w:tc>
        <w:tc>
          <w:tcPr>
            <w:tcW w:w="6390" w:type="dxa"/>
          </w:tcPr>
          <w:p w14:paraId="55054F7B" w14:textId="4FC1A3D6" w:rsidR="005442F3" w:rsidRPr="001C7D76" w:rsidRDefault="005442F3" w:rsidP="005442F3">
            <w:pPr>
              <w:pStyle w:val="MDTableText1"/>
            </w:pPr>
            <w:r>
              <w:t>No</w:t>
            </w:r>
          </w:p>
        </w:tc>
      </w:tr>
      <w:tr w:rsidR="005442F3" w14:paraId="07819069" w14:textId="77777777" w:rsidTr="004862EA">
        <w:tc>
          <w:tcPr>
            <w:tcW w:w="3078" w:type="dxa"/>
            <w:tcBorders>
              <w:bottom w:val="single" w:sz="4" w:space="0" w:color="auto"/>
            </w:tcBorders>
          </w:tcPr>
          <w:p w14:paraId="3A1059CE" w14:textId="77777777" w:rsidR="005442F3" w:rsidRPr="006026A4" w:rsidRDefault="005442F3" w:rsidP="005442F3">
            <w:pPr>
              <w:pStyle w:val="MDTableText1"/>
              <w:rPr>
                <w:b/>
                <w:highlight w:val="green"/>
              </w:rPr>
            </w:pPr>
            <w:r w:rsidRPr="00E65429">
              <w:rPr>
                <w:b/>
              </w:rPr>
              <w:t>Federal Funding</w:t>
            </w:r>
            <w:r>
              <w:rPr>
                <w:b/>
              </w:rPr>
              <w:t>:</w:t>
            </w:r>
          </w:p>
        </w:tc>
        <w:tc>
          <w:tcPr>
            <w:tcW w:w="6390" w:type="dxa"/>
            <w:tcBorders>
              <w:bottom w:val="single" w:sz="4" w:space="0" w:color="auto"/>
            </w:tcBorders>
          </w:tcPr>
          <w:p w14:paraId="205211CC" w14:textId="55690ECD" w:rsidR="005442F3" w:rsidRDefault="005442F3" w:rsidP="005442F3">
            <w:pPr>
              <w:pStyle w:val="MDTableText1"/>
            </w:pPr>
            <w:r>
              <w:t>No</w:t>
            </w:r>
          </w:p>
        </w:tc>
      </w:tr>
      <w:tr w:rsidR="005442F3" w14:paraId="3780593B" w14:textId="77777777" w:rsidTr="004862EA">
        <w:tc>
          <w:tcPr>
            <w:tcW w:w="3078" w:type="dxa"/>
            <w:tcBorders>
              <w:bottom w:val="single" w:sz="4" w:space="0" w:color="auto"/>
            </w:tcBorders>
          </w:tcPr>
          <w:p w14:paraId="108DC2B2" w14:textId="77777777" w:rsidR="005442F3" w:rsidRPr="00E65429" w:rsidRDefault="005442F3" w:rsidP="005442F3">
            <w:pPr>
              <w:pStyle w:val="MDTableText1"/>
              <w:rPr>
                <w:b/>
              </w:rPr>
            </w:pPr>
            <w:r>
              <w:rPr>
                <w:b/>
              </w:rPr>
              <w:t>Questions Due Date and Time</w:t>
            </w:r>
          </w:p>
        </w:tc>
        <w:tc>
          <w:tcPr>
            <w:tcW w:w="6390" w:type="dxa"/>
            <w:tcBorders>
              <w:bottom w:val="single" w:sz="4" w:space="0" w:color="auto"/>
            </w:tcBorders>
          </w:tcPr>
          <w:p w14:paraId="2972E322" w14:textId="3989BE5E" w:rsidR="005442F3" w:rsidRDefault="005A2ECA" w:rsidP="005442F3">
            <w:pPr>
              <w:pStyle w:val="MDTableText1"/>
            </w:pPr>
            <w:r>
              <w:t>Tuesday, 6/11/2019 at 2:00 PM (EST)</w:t>
            </w:r>
          </w:p>
        </w:tc>
      </w:tr>
    </w:tbl>
    <w:p w14:paraId="51EC0A05" w14:textId="77777777" w:rsidR="00001022" w:rsidRDefault="008826DD" w:rsidP="00436799">
      <w:pPr>
        <w:pStyle w:val="MDTitle"/>
        <w:pageBreakBefore/>
      </w:pPr>
      <w:r>
        <w:lastRenderedPageBreak/>
        <w:t>Table of Contents</w:t>
      </w:r>
      <w:r w:rsidR="00EC31AD">
        <w:t xml:space="preserve"> </w:t>
      </w:r>
      <w:r w:rsidR="00EC31AD">
        <w:rPr>
          <w:rFonts w:hint="eastAsia"/>
        </w:rPr>
        <w:t>–</w:t>
      </w:r>
      <w:r w:rsidR="00EC31AD">
        <w:rPr>
          <w:rFonts w:hint="eastAsia"/>
        </w:rPr>
        <w:t xml:space="preserve"> </w:t>
      </w:r>
      <w:r w:rsidR="001474C4">
        <w:t>TORFP</w:t>
      </w:r>
    </w:p>
    <w:p w14:paraId="039A961C" w14:textId="50B6C47C" w:rsidR="005B19E3" w:rsidRDefault="00512B65">
      <w:pPr>
        <w:pStyle w:val="TOC1"/>
        <w:rPr>
          <w:rFonts w:asciiTheme="minorHAnsi" w:eastAsiaTheme="minorEastAsia" w:hAnsiTheme="minorHAnsi" w:cstheme="minorBidi"/>
          <w:b w:val="0"/>
        </w:rPr>
      </w:pPr>
      <w:r>
        <w:fldChar w:fldCharType="begin"/>
      </w:r>
      <w:r>
        <w:instrText xml:space="preserve"> TOC \o "1-1" \h \z \u \t "Heading 2,2" </w:instrText>
      </w:r>
      <w:r>
        <w:fldChar w:fldCharType="separate"/>
      </w:r>
      <w:hyperlink w:anchor="_Toc5011018" w:history="1">
        <w:r w:rsidR="005B19E3" w:rsidRPr="00557B6C">
          <w:rPr>
            <w:rStyle w:val="Hyperlink"/>
          </w:rPr>
          <w:t>1</w:t>
        </w:r>
        <w:r w:rsidR="005B19E3">
          <w:rPr>
            <w:rFonts w:asciiTheme="minorHAnsi" w:eastAsiaTheme="minorEastAsia" w:hAnsiTheme="minorHAnsi" w:cstheme="minorBidi"/>
            <w:b w:val="0"/>
          </w:rPr>
          <w:tab/>
        </w:r>
        <w:r w:rsidR="005B19E3" w:rsidRPr="00557B6C">
          <w:rPr>
            <w:rStyle w:val="Hyperlink"/>
          </w:rPr>
          <w:t>Minimum Qualifications</w:t>
        </w:r>
        <w:r w:rsidR="005B19E3">
          <w:rPr>
            <w:webHidden/>
          </w:rPr>
          <w:tab/>
        </w:r>
        <w:r w:rsidR="005B19E3">
          <w:rPr>
            <w:webHidden/>
          </w:rPr>
          <w:fldChar w:fldCharType="begin"/>
        </w:r>
        <w:r w:rsidR="005B19E3">
          <w:rPr>
            <w:webHidden/>
          </w:rPr>
          <w:instrText xml:space="preserve"> PAGEREF _Toc5011018 \h </w:instrText>
        </w:r>
        <w:r w:rsidR="005B19E3">
          <w:rPr>
            <w:webHidden/>
          </w:rPr>
        </w:r>
        <w:r w:rsidR="005B19E3">
          <w:rPr>
            <w:webHidden/>
          </w:rPr>
          <w:fldChar w:fldCharType="separate"/>
        </w:r>
        <w:r w:rsidR="005B19E3">
          <w:rPr>
            <w:webHidden/>
          </w:rPr>
          <w:t>1</w:t>
        </w:r>
        <w:r w:rsidR="005B19E3">
          <w:rPr>
            <w:webHidden/>
          </w:rPr>
          <w:fldChar w:fldCharType="end"/>
        </w:r>
      </w:hyperlink>
    </w:p>
    <w:p w14:paraId="5C7D6991" w14:textId="5583B337" w:rsidR="005B19E3" w:rsidRDefault="009442C1">
      <w:pPr>
        <w:pStyle w:val="TOC1"/>
        <w:rPr>
          <w:rFonts w:asciiTheme="minorHAnsi" w:eastAsiaTheme="minorEastAsia" w:hAnsiTheme="minorHAnsi" w:cstheme="minorBidi"/>
          <w:b w:val="0"/>
        </w:rPr>
      </w:pPr>
      <w:hyperlink w:anchor="_Toc5011020" w:history="1">
        <w:r w:rsidR="005B19E3" w:rsidRPr="00557B6C">
          <w:rPr>
            <w:rStyle w:val="Hyperlink"/>
          </w:rPr>
          <w:t>2</w:t>
        </w:r>
        <w:r w:rsidR="005B19E3">
          <w:rPr>
            <w:rFonts w:asciiTheme="minorHAnsi" w:eastAsiaTheme="minorEastAsia" w:hAnsiTheme="minorHAnsi" w:cstheme="minorBidi"/>
            <w:b w:val="0"/>
          </w:rPr>
          <w:tab/>
        </w:r>
        <w:r w:rsidR="005B19E3" w:rsidRPr="00557B6C">
          <w:rPr>
            <w:rStyle w:val="Hyperlink"/>
          </w:rPr>
          <w:t>TO Contractor Requirements: Scope of Work</w:t>
        </w:r>
        <w:r w:rsidR="005B19E3">
          <w:rPr>
            <w:webHidden/>
          </w:rPr>
          <w:tab/>
        </w:r>
        <w:r w:rsidR="005B19E3">
          <w:rPr>
            <w:webHidden/>
          </w:rPr>
          <w:fldChar w:fldCharType="begin"/>
        </w:r>
        <w:r w:rsidR="005B19E3">
          <w:rPr>
            <w:webHidden/>
          </w:rPr>
          <w:instrText xml:space="preserve"> PAGEREF _Toc5011020 \h </w:instrText>
        </w:r>
        <w:r w:rsidR="005B19E3">
          <w:rPr>
            <w:webHidden/>
          </w:rPr>
        </w:r>
        <w:r w:rsidR="005B19E3">
          <w:rPr>
            <w:webHidden/>
          </w:rPr>
          <w:fldChar w:fldCharType="separate"/>
        </w:r>
        <w:r w:rsidR="005B19E3">
          <w:rPr>
            <w:webHidden/>
          </w:rPr>
          <w:t>2</w:t>
        </w:r>
        <w:r w:rsidR="005B19E3">
          <w:rPr>
            <w:webHidden/>
          </w:rPr>
          <w:fldChar w:fldCharType="end"/>
        </w:r>
      </w:hyperlink>
    </w:p>
    <w:p w14:paraId="5247BEC2" w14:textId="117BCD8C" w:rsidR="005B19E3" w:rsidRDefault="009442C1">
      <w:pPr>
        <w:pStyle w:val="TOC2"/>
        <w:rPr>
          <w:rFonts w:asciiTheme="minorHAnsi" w:eastAsiaTheme="minorEastAsia" w:hAnsiTheme="minorHAnsi"/>
        </w:rPr>
      </w:pPr>
      <w:hyperlink w:anchor="_Toc5011021" w:history="1">
        <w:r w:rsidR="005B19E3" w:rsidRPr="00557B6C">
          <w:rPr>
            <w:rStyle w:val="Hyperlink"/>
          </w:rPr>
          <w:t>2.1</w:t>
        </w:r>
        <w:r w:rsidR="005B19E3">
          <w:rPr>
            <w:rFonts w:asciiTheme="minorHAnsi" w:eastAsiaTheme="minorEastAsia" w:hAnsiTheme="minorHAnsi"/>
          </w:rPr>
          <w:tab/>
        </w:r>
        <w:r w:rsidR="005B19E3" w:rsidRPr="00557B6C">
          <w:rPr>
            <w:rStyle w:val="Hyperlink"/>
          </w:rPr>
          <w:t>Summary Statement</w:t>
        </w:r>
        <w:r w:rsidR="005B19E3">
          <w:rPr>
            <w:webHidden/>
          </w:rPr>
          <w:tab/>
        </w:r>
        <w:r w:rsidR="005B19E3">
          <w:rPr>
            <w:webHidden/>
          </w:rPr>
          <w:fldChar w:fldCharType="begin"/>
        </w:r>
        <w:r w:rsidR="005B19E3">
          <w:rPr>
            <w:webHidden/>
          </w:rPr>
          <w:instrText xml:space="preserve"> PAGEREF _Toc5011021 \h </w:instrText>
        </w:r>
        <w:r w:rsidR="005B19E3">
          <w:rPr>
            <w:webHidden/>
          </w:rPr>
        </w:r>
        <w:r w:rsidR="005B19E3">
          <w:rPr>
            <w:webHidden/>
          </w:rPr>
          <w:fldChar w:fldCharType="separate"/>
        </w:r>
        <w:r w:rsidR="005B19E3">
          <w:rPr>
            <w:webHidden/>
          </w:rPr>
          <w:t>2</w:t>
        </w:r>
        <w:r w:rsidR="005B19E3">
          <w:rPr>
            <w:webHidden/>
          </w:rPr>
          <w:fldChar w:fldCharType="end"/>
        </w:r>
      </w:hyperlink>
    </w:p>
    <w:p w14:paraId="256E0593" w14:textId="18898789" w:rsidR="005B19E3" w:rsidRDefault="009442C1">
      <w:pPr>
        <w:pStyle w:val="TOC2"/>
        <w:rPr>
          <w:rFonts w:asciiTheme="minorHAnsi" w:eastAsiaTheme="minorEastAsia" w:hAnsiTheme="minorHAnsi"/>
        </w:rPr>
      </w:pPr>
      <w:hyperlink w:anchor="_Toc5011022" w:history="1">
        <w:r w:rsidR="005B19E3" w:rsidRPr="00557B6C">
          <w:rPr>
            <w:rStyle w:val="Hyperlink"/>
          </w:rPr>
          <w:t>2.2</w:t>
        </w:r>
        <w:r w:rsidR="005B19E3">
          <w:rPr>
            <w:rFonts w:asciiTheme="minorHAnsi" w:eastAsiaTheme="minorEastAsia" w:hAnsiTheme="minorHAnsi"/>
          </w:rPr>
          <w:tab/>
        </w:r>
        <w:r w:rsidR="005B19E3" w:rsidRPr="00557B6C">
          <w:rPr>
            <w:rStyle w:val="Hyperlink"/>
          </w:rPr>
          <w:t>Background and Purpose</w:t>
        </w:r>
        <w:r w:rsidR="005B19E3">
          <w:rPr>
            <w:webHidden/>
          </w:rPr>
          <w:tab/>
        </w:r>
        <w:r w:rsidR="005B19E3">
          <w:rPr>
            <w:webHidden/>
          </w:rPr>
          <w:fldChar w:fldCharType="begin"/>
        </w:r>
        <w:r w:rsidR="005B19E3">
          <w:rPr>
            <w:webHidden/>
          </w:rPr>
          <w:instrText xml:space="preserve"> PAGEREF _Toc5011022 \h </w:instrText>
        </w:r>
        <w:r w:rsidR="005B19E3">
          <w:rPr>
            <w:webHidden/>
          </w:rPr>
        </w:r>
        <w:r w:rsidR="005B19E3">
          <w:rPr>
            <w:webHidden/>
          </w:rPr>
          <w:fldChar w:fldCharType="separate"/>
        </w:r>
        <w:r w:rsidR="005B19E3">
          <w:rPr>
            <w:webHidden/>
          </w:rPr>
          <w:t>3</w:t>
        </w:r>
        <w:r w:rsidR="005B19E3">
          <w:rPr>
            <w:webHidden/>
          </w:rPr>
          <w:fldChar w:fldCharType="end"/>
        </w:r>
      </w:hyperlink>
    </w:p>
    <w:p w14:paraId="08D89DDD" w14:textId="15A1D1FD" w:rsidR="005B19E3" w:rsidRDefault="009442C1">
      <w:pPr>
        <w:pStyle w:val="TOC2"/>
        <w:rPr>
          <w:rFonts w:asciiTheme="minorHAnsi" w:eastAsiaTheme="minorEastAsia" w:hAnsiTheme="minorHAnsi"/>
        </w:rPr>
      </w:pPr>
      <w:hyperlink w:anchor="_Toc5011023" w:history="1">
        <w:r w:rsidR="005B19E3" w:rsidRPr="00557B6C">
          <w:rPr>
            <w:rStyle w:val="Hyperlink"/>
          </w:rPr>
          <w:t>2.3</w:t>
        </w:r>
        <w:r w:rsidR="005B19E3">
          <w:rPr>
            <w:rFonts w:asciiTheme="minorHAnsi" w:eastAsiaTheme="minorEastAsia" w:hAnsiTheme="minorHAnsi"/>
          </w:rPr>
          <w:tab/>
        </w:r>
        <w:r w:rsidR="005B19E3" w:rsidRPr="00557B6C">
          <w:rPr>
            <w:rStyle w:val="Hyperlink"/>
          </w:rPr>
          <w:t>Responsibilities and Tasks</w:t>
        </w:r>
        <w:r w:rsidR="005B19E3">
          <w:rPr>
            <w:webHidden/>
          </w:rPr>
          <w:tab/>
        </w:r>
        <w:r w:rsidR="005B19E3">
          <w:rPr>
            <w:webHidden/>
          </w:rPr>
          <w:fldChar w:fldCharType="begin"/>
        </w:r>
        <w:r w:rsidR="005B19E3">
          <w:rPr>
            <w:webHidden/>
          </w:rPr>
          <w:instrText xml:space="preserve"> PAGEREF _Toc5011023 \h </w:instrText>
        </w:r>
        <w:r w:rsidR="005B19E3">
          <w:rPr>
            <w:webHidden/>
          </w:rPr>
        </w:r>
        <w:r w:rsidR="005B19E3">
          <w:rPr>
            <w:webHidden/>
          </w:rPr>
          <w:fldChar w:fldCharType="separate"/>
        </w:r>
        <w:r w:rsidR="005B19E3">
          <w:rPr>
            <w:webHidden/>
          </w:rPr>
          <w:t>3</w:t>
        </w:r>
        <w:r w:rsidR="005B19E3">
          <w:rPr>
            <w:webHidden/>
          </w:rPr>
          <w:fldChar w:fldCharType="end"/>
        </w:r>
      </w:hyperlink>
    </w:p>
    <w:p w14:paraId="792CE95E" w14:textId="48A9F787" w:rsidR="005B19E3" w:rsidRDefault="009442C1">
      <w:pPr>
        <w:pStyle w:val="TOC2"/>
        <w:rPr>
          <w:rFonts w:asciiTheme="minorHAnsi" w:eastAsiaTheme="minorEastAsia" w:hAnsiTheme="minorHAnsi"/>
        </w:rPr>
      </w:pPr>
      <w:hyperlink w:anchor="_Toc5011024" w:history="1">
        <w:r w:rsidR="005B19E3" w:rsidRPr="00557B6C">
          <w:rPr>
            <w:rStyle w:val="Hyperlink"/>
            <w:rFonts w:cs="Times New Roman"/>
          </w:rPr>
          <w:t>2.4</w:t>
        </w:r>
        <w:r w:rsidR="005B19E3">
          <w:rPr>
            <w:rFonts w:asciiTheme="minorHAnsi" w:eastAsiaTheme="minorEastAsia" w:hAnsiTheme="minorHAnsi"/>
          </w:rPr>
          <w:tab/>
        </w:r>
        <w:r w:rsidR="005B19E3" w:rsidRPr="00557B6C">
          <w:rPr>
            <w:rStyle w:val="Hyperlink"/>
            <w:rFonts w:cs="Times New Roman"/>
          </w:rPr>
          <w:t>Change Orders</w:t>
        </w:r>
        <w:r w:rsidR="005B19E3">
          <w:rPr>
            <w:webHidden/>
          </w:rPr>
          <w:tab/>
        </w:r>
        <w:r w:rsidR="005B19E3">
          <w:rPr>
            <w:webHidden/>
          </w:rPr>
          <w:fldChar w:fldCharType="begin"/>
        </w:r>
        <w:r w:rsidR="005B19E3">
          <w:rPr>
            <w:webHidden/>
          </w:rPr>
          <w:instrText xml:space="preserve"> PAGEREF _Toc5011024 \h </w:instrText>
        </w:r>
        <w:r w:rsidR="005B19E3">
          <w:rPr>
            <w:webHidden/>
          </w:rPr>
        </w:r>
        <w:r w:rsidR="005B19E3">
          <w:rPr>
            <w:webHidden/>
          </w:rPr>
          <w:fldChar w:fldCharType="separate"/>
        </w:r>
        <w:r w:rsidR="005B19E3">
          <w:rPr>
            <w:webHidden/>
          </w:rPr>
          <w:t>16</w:t>
        </w:r>
        <w:r w:rsidR="005B19E3">
          <w:rPr>
            <w:webHidden/>
          </w:rPr>
          <w:fldChar w:fldCharType="end"/>
        </w:r>
      </w:hyperlink>
    </w:p>
    <w:p w14:paraId="4B01C34B" w14:textId="7F6F4CF3" w:rsidR="005B19E3" w:rsidRDefault="009442C1">
      <w:pPr>
        <w:pStyle w:val="TOC1"/>
        <w:rPr>
          <w:rFonts w:asciiTheme="minorHAnsi" w:eastAsiaTheme="minorEastAsia" w:hAnsiTheme="minorHAnsi" w:cstheme="minorBidi"/>
          <w:b w:val="0"/>
        </w:rPr>
      </w:pPr>
      <w:hyperlink w:anchor="_Toc5011026" w:history="1">
        <w:r w:rsidR="005B19E3" w:rsidRPr="00557B6C">
          <w:rPr>
            <w:rStyle w:val="Hyperlink"/>
          </w:rPr>
          <w:t>3</w:t>
        </w:r>
        <w:r w:rsidR="005B19E3">
          <w:rPr>
            <w:rFonts w:asciiTheme="minorHAnsi" w:eastAsiaTheme="minorEastAsia" w:hAnsiTheme="minorHAnsi" w:cstheme="minorBidi"/>
            <w:b w:val="0"/>
          </w:rPr>
          <w:tab/>
        </w:r>
        <w:r w:rsidR="005B19E3" w:rsidRPr="00557B6C">
          <w:rPr>
            <w:rStyle w:val="Hyperlink"/>
          </w:rPr>
          <w:t>TO Contractor Requirements: General</w:t>
        </w:r>
        <w:r w:rsidR="005B19E3">
          <w:rPr>
            <w:webHidden/>
          </w:rPr>
          <w:tab/>
        </w:r>
        <w:r w:rsidR="005B19E3">
          <w:rPr>
            <w:webHidden/>
          </w:rPr>
          <w:fldChar w:fldCharType="begin"/>
        </w:r>
        <w:r w:rsidR="005B19E3">
          <w:rPr>
            <w:webHidden/>
          </w:rPr>
          <w:instrText xml:space="preserve"> PAGEREF _Toc5011026 \h </w:instrText>
        </w:r>
        <w:r w:rsidR="005B19E3">
          <w:rPr>
            <w:webHidden/>
          </w:rPr>
        </w:r>
        <w:r w:rsidR="005B19E3">
          <w:rPr>
            <w:webHidden/>
          </w:rPr>
          <w:fldChar w:fldCharType="separate"/>
        </w:r>
        <w:r w:rsidR="005B19E3">
          <w:rPr>
            <w:webHidden/>
          </w:rPr>
          <w:t>17</w:t>
        </w:r>
        <w:r w:rsidR="005B19E3">
          <w:rPr>
            <w:webHidden/>
          </w:rPr>
          <w:fldChar w:fldCharType="end"/>
        </w:r>
      </w:hyperlink>
    </w:p>
    <w:p w14:paraId="1DADEFBC" w14:textId="75BA0092" w:rsidR="005B19E3" w:rsidRDefault="009442C1">
      <w:pPr>
        <w:pStyle w:val="TOC2"/>
        <w:rPr>
          <w:rFonts w:asciiTheme="minorHAnsi" w:eastAsiaTheme="minorEastAsia" w:hAnsiTheme="minorHAnsi"/>
        </w:rPr>
      </w:pPr>
      <w:hyperlink w:anchor="_Toc5011027" w:history="1">
        <w:r w:rsidR="005B19E3" w:rsidRPr="00557B6C">
          <w:rPr>
            <w:rStyle w:val="Hyperlink"/>
          </w:rPr>
          <w:t>3.1</w:t>
        </w:r>
        <w:r w:rsidR="005B19E3">
          <w:rPr>
            <w:rFonts w:asciiTheme="minorHAnsi" w:eastAsiaTheme="minorEastAsia" w:hAnsiTheme="minorHAnsi"/>
          </w:rPr>
          <w:tab/>
        </w:r>
        <w:r w:rsidR="005B19E3" w:rsidRPr="00557B6C">
          <w:rPr>
            <w:rStyle w:val="Hyperlink"/>
          </w:rPr>
          <w:t>Task Order Initiation Requirements</w:t>
        </w:r>
        <w:r w:rsidR="005B19E3">
          <w:rPr>
            <w:webHidden/>
          </w:rPr>
          <w:tab/>
        </w:r>
        <w:r w:rsidR="005B19E3">
          <w:rPr>
            <w:webHidden/>
          </w:rPr>
          <w:fldChar w:fldCharType="begin"/>
        </w:r>
        <w:r w:rsidR="005B19E3">
          <w:rPr>
            <w:webHidden/>
          </w:rPr>
          <w:instrText xml:space="preserve"> PAGEREF _Toc5011027 \h </w:instrText>
        </w:r>
        <w:r w:rsidR="005B19E3">
          <w:rPr>
            <w:webHidden/>
          </w:rPr>
        </w:r>
        <w:r w:rsidR="005B19E3">
          <w:rPr>
            <w:webHidden/>
          </w:rPr>
          <w:fldChar w:fldCharType="separate"/>
        </w:r>
        <w:r w:rsidR="005B19E3">
          <w:rPr>
            <w:webHidden/>
          </w:rPr>
          <w:t>17</w:t>
        </w:r>
        <w:r w:rsidR="005B19E3">
          <w:rPr>
            <w:webHidden/>
          </w:rPr>
          <w:fldChar w:fldCharType="end"/>
        </w:r>
      </w:hyperlink>
    </w:p>
    <w:p w14:paraId="34D2D0D2" w14:textId="3AD8326D" w:rsidR="005B19E3" w:rsidRDefault="009442C1">
      <w:pPr>
        <w:pStyle w:val="TOC2"/>
        <w:rPr>
          <w:rFonts w:asciiTheme="minorHAnsi" w:eastAsiaTheme="minorEastAsia" w:hAnsiTheme="minorHAnsi"/>
        </w:rPr>
      </w:pPr>
      <w:hyperlink w:anchor="_Toc5011028" w:history="1">
        <w:r w:rsidR="005B19E3" w:rsidRPr="00557B6C">
          <w:rPr>
            <w:rStyle w:val="Hyperlink"/>
          </w:rPr>
          <w:t>3.2</w:t>
        </w:r>
        <w:r w:rsidR="005B19E3">
          <w:rPr>
            <w:rFonts w:asciiTheme="minorHAnsi" w:eastAsiaTheme="minorEastAsia" w:hAnsiTheme="minorHAnsi"/>
          </w:rPr>
          <w:tab/>
        </w:r>
        <w:r w:rsidR="005B19E3" w:rsidRPr="00557B6C">
          <w:rPr>
            <w:rStyle w:val="Hyperlink"/>
          </w:rPr>
          <w:t>End of Task Order Transition</w:t>
        </w:r>
        <w:r w:rsidR="005B19E3">
          <w:rPr>
            <w:webHidden/>
          </w:rPr>
          <w:tab/>
        </w:r>
        <w:r w:rsidR="005B19E3">
          <w:rPr>
            <w:webHidden/>
          </w:rPr>
          <w:fldChar w:fldCharType="begin"/>
        </w:r>
        <w:r w:rsidR="005B19E3">
          <w:rPr>
            <w:webHidden/>
          </w:rPr>
          <w:instrText xml:space="preserve"> PAGEREF _Toc5011028 \h </w:instrText>
        </w:r>
        <w:r w:rsidR="005B19E3">
          <w:rPr>
            <w:webHidden/>
          </w:rPr>
        </w:r>
        <w:r w:rsidR="005B19E3">
          <w:rPr>
            <w:webHidden/>
          </w:rPr>
          <w:fldChar w:fldCharType="separate"/>
        </w:r>
        <w:r w:rsidR="005B19E3">
          <w:rPr>
            <w:webHidden/>
          </w:rPr>
          <w:t>17</w:t>
        </w:r>
        <w:r w:rsidR="005B19E3">
          <w:rPr>
            <w:webHidden/>
          </w:rPr>
          <w:fldChar w:fldCharType="end"/>
        </w:r>
      </w:hyperlink>
    </w:p>
    <w:p w14:paraId="16A1D3BF" w14:textId="384752EF" w:rsidR="005B19E3" w:rsidRDefault="009442C1">
      <w:pPr>
        <w:pStyle w:val="TOC2"/>
        <w:rPr>
          <w:rFonts w:asciiTheme="minorHAnsi" w:eastAsiaTheme="minorEastAsia" w:hAnsiTheme="minorHAnsi"/>
        </w:rPr>
      </w:pPr>
      <w:hyperlink w:anchor="_Toc5011029" w:history="1">
        <w:r w:rsidR="005B19E3" w:rsidRPr="00557B6C">
          <w:rPr>
            <w:rStyle w:val="Hyperlink"/>
          </w:rPr>
          <w:t>3.3</w:t>
        </w:r>
        <w:r w:rsidR="005B19E3">
          <w:rPr>
            <w:rFonts w:asciiTheme="minorHAnsi" w:eastAsiaTheme="minorEastAsia" w:hAnsiTheme="minorHAnsi"/>
          </w:rPr>
          <w:tab/>
        </w:r>
        <w:r w:rsidR="005B19E3" w:rsidRPr="00557B6C">
          <w:rPr>
            <w:rStyle w:val="Hyperlink"/>
          </w:rPr>
          <w:t>Invoicing</w:t>
        </w:r>
        <w:r w:rsidR="005B19E3">
          <w:rPr>
            <w:webHidden/>
          </w:rPr>
          <w:tab/>
        </w:r>
        <w:r w:rsidR="005B19E3">
          <w:rPr>
            <w:webHidden/>
          </w:rPr>
          <w:fldChar w:fldCharType="begin"/>
        </w:r>
        <w:r w:rsidR="005B19E3">
          <w:rPr>
            <w:webHidden/>
          </w:rPr>
          <w:instrText xml:space="preserve"> PAGEREF _Toc5011029 \h </w:instrText>
        </w:r>
        <w:r w:rsidR="005B19E3">
          <w:rPr>
            <w:webHidden/>
          </w:rPr>
        </w:r>
        <w:r w:rsidR="005B19E3">
          <w:rPr>
            <w:webHidden/>
          </w:rPr>
          <w:fldChar w:fldCharType="separate"/>
        </w:r>
        <w:r w:rsidR="005B19E3">
          <w:rPr>
            <w:webHidden/>
          </w:rPr>
          <w:t>19</w:t>
        </w:r>
        <w:r w:rsidR="005B19E3">
          <w:rPr>
            <w:webHidden/>
          </w:rPr>
          <w:fldChar w:fldCharType="end"/>
        </w:r>
      </w:hyperlink>
    </w:p>
    <w:p w14:paraId="5944F67D" w14:textId="29A4E28C" w:rsidR="005B19E3" w:rsidRDefault="009442C1">
      <w:pPr>
        <w:pStyle w:val="TOC2"/>
        <w:rPr>
          <w:rFonts w:asciiTheme="minorHAnsi" w:eastAsiaTheme="minorEastAsia" w:hAnsiTheme="minorHAnsi"/>
        </w:rPr>
      </w:pPr>
      <w:hyperlink w:anchor="_Toc5011030" w:history="1">
        <w:r w:rsidR="005B19E3" w:rsidRPr="00557B6C">
          <w:rPr>
            <w:rStyle w:val="Hyperlink"/>
          </w:rPr>
          <w:t>3.4</w:t>
        </w:r>
        <w:r w:rsidR="005B19E3">
          <w:rPr>
            <w:rFonts w:asciiTheme="minorHAnsi" w:eastAsiaTheme="minorEastAsia" w:hAnsiTheme="minorHAnsi"/>
          </w:rPr>
          <w:tab/>
        </w:r>
        <w:r w:rsidR="005B19E3" w:rsidRPr="00557B6C">
          <w:rPr>
            <w:rStyle w:val="Hyperlink"/>
          </w:rPr>
          <w:t>Liquidated Damages</w:t>
        </w:r>
        <w:r w:rsidR="005B19E3">
          <w:rPr>
            <w:webHidden/>
          </w:rPr>
          <w:tab/>
        </w:r>
        <w:r w:rsidR="005B19E3">
          <w:rPr>
            <w:webHidden/>
          </w:rPr>
          <w:fldChar w:fldCharType="begin"/>
        </w:r>
        <w:r w:rsidR="005B19E3">
          <w:rPr>
            <w:webHidden/>
          </w:rPr>
          <w:instrText xml:space="preserve"> PAGEREF _Toc5011030 \h </w:instrText>
        </w:r>
        <w:r w:rsidR="005B19E3">
          <w:rPr>
            <w:webHidden/>
          </w:rPr>
        </w:r>
        <w:r w:rsidR="005B19E3">
          <w:rPr>
            <w:webHidden/>
          </w:rPr>
          <w:fldChar w:fldCharType="separate"/>
        </w:r>
        <w:r w:rsidR="005B19E3">
          <w:rPr>
            <w:webHidden/>
          </w:rPr>
          <w:t>22</w:t>
        </w:r>
        <w:r w:rsidR="005B19E3">
          <w:rPr>
            <w:webHidden/>
          </w:rPr>
          <w:fldChar w:fldCharType="end"/>
        </w:r>
      </w:hyperlink>
    </w:p>
    <w:p w14:paraId="45B10AC7" w14:textId="59FEBF03" w:rsidR="005B19E3" w:rsidRDefault="009442C1">
      <w:pPr>
        <w:pStyle w:val="TOC2"/>
        <w:rPr>
          <w:rFonts w:asciiTheme="minorHAnsi" w:eastAsiaTheme="minorEastAsia" w:hAnsiTheme="minorHAnsi"/>
        </w:rPr>
      </w:pPr>
      <w:hyperlink w:anchor="_Toc5011031" w:history="1">
        <w:r w:rsidR="005B19E3" w:rsidRPr="00557B6C">
          <w:rPr>
            <w:rStyle w:val="Hyperlink"/>
          </w:rPr>
          <w:t>3.5</w:t>
        </w:r>
        <w:r w:rsidR="005B19E3">
          <w:rPr>
            <w:rFonts w:asciiTheme="minorHAnsi" w:eastAsiaTheme="minorEastAsia" w:hAnsiTheme="minorHAnsi"/>
          </w:rPr>
          <w:tab/>
        </w:r>
        <w:r w:rsidR="005B19E3" w:rsidRPr="00557B6C">
          <w:rPr>
            <w:rStyle w:val="Hyperlink"/>
          </w:rPr>
          <w:t>Disaster Recovery and Data</w:t>
        </w:r>
        <w:r w:rsidR="005B19E3">
          <w:rPr>
            <w:webHidden/>
          </w:rPr>
          <w:tab/>
        </w:r>
        <w:r w:rsidR="005B19E3">
          <w:rPr>
            <w:webHidden/>
          </w:rPr>
          <w:fldChar w:fldCharType="begin"/>
        </w:r>
        <w:r w:rsidR="005B19E3">
          <w:rPr>
            <w:webHidden/>
          </w:rPr>
          <w:instrText xml:space="preserve"> PAGEREF _Toc5011031 \h </w:instrText>
        </w:r>
        <w:r w:rsidR="005B19E3">
          <w:rPr>
            <w:webHidden/>
          </w:rPr>
        </w:r>
        <w:r w:rsidR="005B19E3">
          <w:rPr>
            <w:webHidden/>
          </w:rPr>
          <w:fldChar w:fldCharType="separate"/>
        </w:r>
        <w:r w:rsidR="005B19E3">
          <w:rPr>
            <w:webHidden/>
          </w:rPr>
          <w:t>22</w:t>
        </w:r>
        <w:r w:rsidR="005B19E3">
          <w:rPr>
            <w:webHidden/>
          </w:rPr>
          <w:fldChar w:fldCharType="end"/>
        </w:r>
      </w:hyperlink>
    </w:p>
    <w:p w14:paraId="33F74751" w14:textId="1AC0F04F" w:rsidR="005B19E3" w:rsidRDefault="009442C1">
      <w:pPr>
        <w:pStyle w:val="TOC2"/>
        <w:rPr>
          <w:rFonts w:asciiTheme="minorHAnsi" w:eastAsiaTheme="minorEastAsia" w:hAnsiTheme="minorHAnsi"/>
        </w:rPr>
      </w:pPr>
      <w:hyperlink w:anchor="_Toc5011034" w:history="1">
        <w:r w:rsidR="005B19E3" w:rsidRPr="00557B6C">
          <w:rPr>
            <w:rStyle w:val="Hyperlink"/>
          </w:rPr>
          <w:t>3.6</w:t>
        </w:r>
        <w:r w:rsidR="005B19E3">
          <w:rPr>
            <w:rFonts w:asciiTheme="minorHAnsi" w:eastAsiaTheme="minorEastAsia" w:hAnsiTheme="minorHAnsi"/>
          </w:rPr>
          <w:tab/>
        </w:r>
        <w:r w:rsidR="005B19E3" w:rsidRPr="00557B6C">
          <w:rPr>
            <w:rStyle w:val="Hyperlink"/>
          </w:rPr>
          <w:t>Insurance Requirements</w:t>
        </w:r>
        <w:r w:rsidR="005B19E3">
          <w:rPr>
            <w:webHidden/>
          </w:rPr>
          <w:tab/>
        </w:r>
        <w:r w:rsidR="005B19E3">
          <w:rPr>
            <w:webHidden/>
          </w:rPr>
          <w:fldChar w:fldCharType="begin"/>
        </w:r>
        <w:r w:rsidR="005B19E3">
          <w:rPr>
            <w:webHidden/>
          </w:rPr>
          <w:instrText xml:space="preserve"> PAGEREF _Toc5011034 \h </w:instrText>
        </w:r>
        <w:r w:rsidR="005B19E3">
          <w:rPr>
            <w:webHidden/>
          </w:rPr>
        </w:r>
        <w:r w:rsidR="005B19E3">
          <w:rPr>
            <w:webHidden/>
          </w:rPr>
          <w:fldChar w:fldCharType="separate"/>
        </w:r>
        <w:r w:rsidR="005B19E3">
          <w:rPr>
            <w:webHidden/>
          </w:rPr>
          <w:t>23</w:t>
        </w:r>
        <w:r w:rsidR="005B19E3">
          <w:rPr>
            <w:webHidden/>
          </w:rPr>
          <w:fldChar w:fldCharType="end"/>
        </w:r>
      </w:hyperlink>
    </w:p>
    <w:p w14:paraId="3077ABCB" w14:textId="1890EFB0" w:rsidR="005B19E3" w:rsidRDefault="009442C1">
      <w:pPr>
        <w:pStyle w:val="TOC2"/>
        <w:rPr>
          <w:rFonts w:asciiTheme="minorHAnsi" w:eastAsiaTheme="minorEastAsia" w:hAnsiTheme="minorHAnsi"/>
        </w:rPr>
      </w:pPr>
      <w:hyperlink w:anchor="_Toc5011036" w:history="1">
        <w:r w:rsidR="005B19E3" w:rsidRPr="00557B6C">
          <w:rPr>
            <w:rStyle w:val="Hyperlink"/>
          </w:rPr>
          <w:t>3.7</w:t>
        </w:r>
        <w:r w:rsidR="005B19E3">
          <w:rPr>
            <w:rFonts w:asciiTheme="minorHAnsi" w:eastAsiaTheme="minorEastAsia" w:hAnsiTheme="minorHAnsi"/>
          </w:rPr>
          <w:tab/>
        </w:r>
        <w:r w:rsidR="005B19E3" w:rsidRPr="00557B6C">
          <w:rPr>
            <w:rStyle w:val="Hyperlink"/>
          </w:rPr>
          <w:t>Security Requirements</w:t>
        </w:r>
        <w:r w:rsidR="005B19E3">
          <w:rPr>
            <w:webHidden/>
          </w:rPr>
          <w:tab/>
        </w:r>
        <w:r w:rsidR="005B19E3">
          <w:rPr>
            <w:webHidden/>
          </w:rPr>
          <w:fldChar w:fldCharType="begin"/>
        </w:r>
        <w:r w:rsidR="005B19E3">
          <w:rPr>
            <w:webHidden/>
          </w:rPr>
          <w:instrText xml:space="preserve"> PAGEREF _Toc5011036 \h </w:instrText>
        </w:r>
        <w:r w:rsidR="005B19E3">
          <w:rPr>
            <w:webHidden/>
          </w:rPr>
        </w:r>
        <w:r w:rsidR="005B19E3">
          <w:rPr>
            <w:webHidden/>
          </w:rPr>
          <w:fldChar w:fldCharType="separate"/>
        </w:r>
        <w:r w:rsidR="005B19E3">
          <w:rPr>
            <w:webHidden/>
          </w:rPr>
          <w:t>23</w:t>
        </w:r>
        <w:r w:rsidR="005B19E3">
          <w:rPr>
            <w:webHidden/>
          </w:rPr>
          <w:fldChar w:fldCharType="end"/>
        </w:r>
      </w:hyperlink>
    </w:p>
    <w:p w14:paraId="7A065B84" w14:textId="5C92B057" w:rsidR="005B19E3" w:rsidRDefault="009442C1">
      <w:pPr>
        <w:pStyle w:val="TOC2"/>
        <w:rPr>
          <w:rFonts w:asciiTheme="minorHAnsi" w:eastAsiaTheme="minorEastAsia" w:hAnsiTheme="minorHAnsi"/>
        </w:rPr>
      </w:pPr>
      <w:hyperlink w:anchor="_Toc5011037" w:history="1">
        <w:r w:rsidR="005B19E3" w:rsidRPr="00557B6C">
          <w:rPr>
            <w:rStyle w:val="Hyperlink"/>
          </w:rPr>
          <w:t>3.8</w:t>
        </w:r>
        <w:r w:rsidR="005B19E3">
          <w:rPr>
            <w:rFonts w:asciiTheme="minorHAnsi" w:eastAsiaTheme="minorEastAsia" w:hAnsiTheme="minorHAnsi"/>
          </w:rPr>
          <w:tab/>
        </w:r>
        <w:r w:rsidR="005B19E3" w:rsidRPr="00557B6C">
          <w:rPr>
            <w:rStyle w:val="Hyperlink"/>
          </w:rPr>
          <w:t>Performance and Personnel</w:t>
        </w:r>
        <w:r w:rsidR="005B19E3">
          <w:rPr>
            <w:webHidden/>
          </w:rPr>
          <w:tab/>
        </w:r>
        <w:r w:rsidR="005B19E3">
          <w:rPr>
            <w:webHidden/>
          </w:rPr>
          <w:fldChar w:fldCharType="begin"/>
        </w:r>
        <w:r w:rsidR="005B19E3">
          <w:rPr>
            <w:webHidden/>
          </w:rPr>
          <w:instrText xml:space="preserve"> PAGEREF _Toc5011037 \h </w:instrText>
        </w:r>
        <w:r w:rsidR="005B19E3">
          <w:rPr>
            <w:webHidden/>
          </w:rPr>
        </w:r>
        <w:r w:rsidR="005B19E3">
          <w:rPr>
            <w:webHidden/>
          </w:rPr>
          <w:fldChar w:fldCharType="separate"/>
        </w:r>
        <w:r w:rsidR="005B19E3">
          <w:rPr>
            <w:webHidden/>
          </w:rPr>
          <w:t>27</w:t>
        </w:r>
        <w:r w:rsidR="005B19E3">
          <w:rPr>
            <w:webHidden/>
          </w:rPr>
          <w:fldChar w:fldCharType="end"/>
        </w:r>
      </w:hyperlink>
    </w:p>
    <w:p w14:paraId="60F1CFD0" w14:textId="439FF81D" w:rsidR="005B19E3" w:rsidRDefault="009442C1">
      <w:pPr>
        <w:pStyle w:val="TOC2"/>
        <w:rPr>
          <w:rFonts w:asciiTheme="minorHAnsi" w:eastAsiaTheme="minorEastAsia" w:hAnsiTheme="minorHAnsi"/>
        </w:rPr>
      </w:pPr>
      <w:hyperlink w:anchor="_Toc5011038" w:history="1">
        <w:r w:rsidR="005B19E3" w:rsidRPr="00557B6C">
          <w:rPr>
            <w:rStyle w:val="Hyperlink"/>
          </w:rPr>
          <w:t>3.9</w:t>
        </w:r>
        <w:r w:rsidR="005B19E3">
          <w:rPr>
            <w:rFonts w:asciiTheme="minorHAnsi" w:eastAsiaTheme="minorEastAsia" w:hAnsiTheme="minorHAnsi"/>
          </w:rPr>
          <w:tab/>
        </w:r>
        <w:r w:rsidR="005B19E3" w:rsidRPr="00557B6C">
          <w:rPr>
            <w:rStyle w:val="Hyperlink"/>
          </w:rPr>
          <w:t>Substitution of Personnel</w:t>
        </w:r>
        <w:r w:rsidR="005B19E3">
          <w:rPr>
            <w:webHidden/>
          </w:rPr>
          <w:tab/>
        </w:r>
        <w:r w:rsidR="005B19E3">
          <w:rPr>
            <w:webHidden/>
          </w:rPr>
          <w:fldChar w:fldCharType="begin"/>
        </w:r>
        <w:r w:rsidR="005B19E3">
          <w:rPr>
            <w:webHidden/>
          </w:rPr>
          <w:instrText xml:space="preserve"> PAGEREF _Toc5011038 \h </w:instrText>
        </w:r>
        <w:r w:rsidR="005B19E3">
          <w:rPr>
            <w:webHidden/>
          </w:rPr>
        </w:r>
        <w:r w:rsidR="005B19E3">
          <w:rPr>
            <w:webHidden/>
          </w:rPr>
          <w:fldChar w:fldCharType="separate"/>
        </w:r>
        <w:r w:rsidR="005B19E3">
          <w:rPr>
            <w:webHidden/>
          </w:rPr>
          <w:t>29</w:t>
        </w:r>
        <w:r w:rsidR="005B19E3">
          <w:rPr>
            <w:webHidden/>
          </w:rPr>
          <w:fldChar w:fldCharType="end"/>
        </w:r>
      </w:hyperlink>
    </w:p>
    <w:p w14:paraId="37BE37F4" w14:textId="7D7C1D6C" w:rsidR="005B19E3" w:rsidRDefault="009442C1">
      <w:pPr>
        <w:pStyle w:val="TOC2"/>
        <w:rPr>
          <w:rFonts w:asciiTheme="minorHAnsi" w:eastAsiaTheme="minorEastAsia" w:hAnsiTheme="minorHAnsi"/>
        </w:rPr>
      </w:pPr>
      <w:hyperlink w:anchor="_Toc5011039" w:history="1">
        <w:r w:rsidR="005B19E3" w:rsidRPr="00557B6C">
          <w:rPr>
            <w:rStyle w:val="Hyperlink"/>
          </w:rPr>
          <w:t>3.10</w:t>
        </w:r>
        <w:r w:rsidR="005B19E3">
          <w:rPr>
            <w:rFonts w:asciiTheme="minorHAnsi" w:eastAsiaTheme="minorEastAsia" w:hAnsiTheme="minorHAnsi"/>
          </w:rPr>
          <w:tab/>
        </w:r>
        <w:r w:rsidR="005B19E3" w:rsidRPr="00557B6C">
          <w:rPr>
            <w:rStyle w:val="Hyperlink"/>
          </w:rPr>
          <w:t>Minority Business Enterprise (MBE) Reports</w:t>
        </w:r>
        <w:r w:rsidR="005B19E3">
          <w:rPr>
            <w:webHidden/>
          </w:rPr>
          <w:tab/>
        </w:r>
        <w:r w:rsidR="005B19E3">
          <w:rPr>
            <w:webHidden/>
          </w:rPr>
          <w:fldChar w:fldCharType="begin"/>
        </w:r>
        <w:r w:rsidR="005B19E3">
          <w:rPr>
            <w:webHidden/>
          </w:rPr>
          <w:instrText xml:space="preserve"> PAGEREF _Toc5011039 \h </w:instrText>
        </w:r>
        <w:r w:rsidR="005B19E3">
          <w:rPr>
            <w:webHidden/>
          </w:rPr>
        </w:r>
        <w:r w:rsidR="005B19E3">
          <w:rPr>
            <w:webHidden/>
          </w:rPr>
          <w:fldChar w:fldCharType="separate"/>
        </w:r>
        <w:r w:rsidR="005B19E3">
          <w:rPr>
            <w:webHidden/>
          </w:rPr>
          <w:t>31</w:t>
        </w:r>
        <w:r w:rsidR="005B19E3">
          <w:rPr>
            <w:webHidden/>
          </w:rPr>
          <w:fldChar w:fldCharType="end"/>
        </w:r>
      </w:hyperlink>
    </w:p>
    <w:p w14:paraId="177559DE" w14:textId="37DF6F47" w:rsidR="005B19E3" w:rsidRDefault="009442C1">
      <w:pPr>
        <w:pStyle w:val="TOC2"/>
        <w:rPr>
          <w:rFonts w:asciiTheme="minorHAnsi" w:eastAsiaTheme="minorEastAsia" w:hAnsiTheme="minorHAnsi"/>
        </w:rPr>
      </w:pPr>
      <w:hyperlink w:anchor="_Toc5011040" w:history="1">
        <w:r w:rsidR="005B19E3" w:rsidRPr="00557B6C">
          <w:rPr>
            <w:rStyle w:val="Hyperlink"/>
          </w:rPr>
          <w:t>3.11</w:t>
        </w:r>
        <w:r w:rsidR="005B19E3">
          <w:rPr>
            <w:rFonts w:asciiTheme="minorHAnsi" w:eastAsiaTheme="minorEastAsia" w:hAnsiTheme="minorHAnsi"/>
          </w:rPr>
          <w:tab/>
        </w:r>
        <w:r w:rsidR="005B19E3" w:rsidRPr="00557B6C">
          <w:rPr>
            <w:rStyle w:val="Hyperlink"/>
          </w:rPr>
          <w:t>Veteran Small Business Enterprise (VSBE) Reports</w:t>
        </w:r>
        <w:r w:rsidR="005B19E3">
          <w:rPr>
            <w:webHidden/>
          </w:rPr>
          <w:tab/>
        </w:r>
        <w:r w:rsidR="005B19E3">
          <w:rPr>
            <w:webHidden/>
          </w:rPr>
          <w:fldChar w:fldCharType="begin"/>
        </w:r>
        <w:r w:rsidR="005B19E3">
          <w:rPr>
            <w:webHidden/>
          </w:rPr>
          <w:instrText xml:space="preserve"> PAGEREF _Toc5011040 \h </w:instrText>
        </w:r>
        <w:r w:rsidR="005B19E3">
          <w:rPr>
            <w:webHidden/>
          </w:rPr>
        </w:r>
        <w:r w:rsidR="005B19E3">
          <w:rPr>
            <w:webHidden/>
          </w:rPr>
          <w:fldChar w:fldCharType="separate"/>
        </w:r>
        <w:r w:rsidR="005B19E3">
          <w:rPr>
            <w:webHidden/>
          </w:rPr>
          <w:t>31</w:t>
        </w:r>
        <w:r w:rsidR="005B19E3">
          <w:rPr>
            <w:webHidden/>
          </w:rPr>
          <w:fldChar w:fldCharType="end"/>
        </w:r>
      </w:hyperlink>
    </w:p>
    <w:p w14:paraId="0C056568" w14:textId="3E9E5B0D" w:rsidR="005B19E3" w:rsidRDefault="009442C1">
      <w:pPr>
        <w:pStyle w:val="TOC2"/>
        <w:rPr>
          <w:rFonts w:asciiTheme="minorHAnsi" w:eastAsiaTheme="minorEastAsia" w:hAnsiTheme="minorHAnsi"/>
        </w:rPr>
      </w:pPr>
      <w:hyperlink w:anchor="_Toc5011041" w:history="1">
        <w:r w:rsidR="005B19E3" w:rsidRPr="00557B6C">
          <w:rPr>
            <w:rStyle w:val="Hyperlink"/>
          </w:rPr>
          <w:t>3.12</w:t>
        </w:r>
        <w:r w:rsidR="005B19E3">
          <w:rPr>
            <w:rFonts w:asciiTheme="minorHAnsi" w:eastAsiaTheme="minorEastAsia" w:hAnsiTheme="minorHAnsi"/>
          </w:rPr>
          <w:tab/>
        </w:r>
        <w:r w:rsidR="005B19E3" w:rsidRPr="00557B6C">
          <w:rPr>
            <w:rStyle w:val="Hyperlink"/>
          </w:rPr>
          <w:t>Work Orders</w:t>
        </w:r>
        <w:r w:rsidR="005B19E3">
          <w:rPr>
            <w:webHidden/>
          </w:rPr>
          <w:tab/>
        </w:r>
        <w:r w:rsidR="005B19E3">
          <w:rPr>
            <w:webHidden/>
          </w:rPr>
          <w:fldChar w:fldCharType="begin"/>
        </w:r>
        <w:r w:rsidR="005B19E3">
          <w:rPr>
            <w:webHidden/>
          </w:rPr>
          <w:instrText xml:space="preserve"> PAGEREF _Toc5011041 \h </w:instrText>
        </w:r>
        <w:r w:rsidR="005B19E3">
          <w:rPr>
            <w:webHidden/>
          </w:rPr>
        </w:r>
        <w:r w:rsidR="005B19E3">
          <w:rPr>
            <w:webHidden/>
          </w:rPr>
          <w:fldChar w:fldCharType="separate"/>
        </w:r>
        <w:r w:rsidR="005B19E3">
          <w:rPr>
            <w:webHidden/>
          </w:rPr>
          <w:t>31</w:t>
        </w:r>
        <w:r w:rsidR="005B19E3">
          <w:rPr>
            <w:webHidden/>
          </w:rPr>
          <w:fldChar w:fldCharType="end"/>
        </w:r>
      </w:hyperlink>
    </w:p>
    <w:p w14:paraId="460FEC65" w14:textId="37E99C2C" w:rsidR="005B19E3" w:rsidRDefault="009442C1">
      <w:pPr>
        <w:pStyle w:val="TOC2"/>
        <w:rPr>
          <w:rFonts w:asciiTheme="minorHAnsi" w:eastAsiaTheme="minorEastAsia" w:hAnsiTheme="minorHAnsi"/>
        </w:rPr>
      </w:pPr>
      <w:hyperlink w:anchor="_Toc5011042" w:history="1">
        <w:r w:rsidR="005B19E3" w:rsidRPr="00557B6C">
          <w:rPr>
            <w:rStyle w:val="Hyperlink"/>
          </w:rPr>
          <w:t>3.13</w:t>
        </w:r>
        <w:r w:rsidR="005B19E3">
          <w:rPr>
            <w:rFonts w:asciiTheme="minorHAnsi" w:eastAsiaTheme="minorEastAsia" w:hAnsiTheme="minorHAnsi"/>
          </w:rPr>
          <w:tab/>
        </w:r>
        <w:r w:rsidR="005B19E3" w:rsidRPr="00557B6C">
          <w:rPr>
            <w:rStyle w:val="Hyperlink"/>
          </w:rPr>
          <w:t>Additional Clauses</w:t>
        </w:r>
        <w:r w:rsidR="005B19E3">
          <w:rPr>
            <w:webHidden/>
          </w:rPr>
          <w:tab/>
        </w:r>
        <w:r w:rsidR="005B19E3">
          <w:rPr>
            <w:webHidden/>
          </w:rPr>
          <w:fldChar w:fldCharType="begin"/>
        </w:r>
        <w:r w:rsidR="005B19E3">
          <w:rPr>
            <w:webHidden/>
          </w:rPr>
          <w:instrText xml:space="preserve"> PAGEREF _Toc5011042 \h </w:instrText>
        </w:r>
        <w:r w:rsidR="005B19E3">
          <w:rPr>
            <w:webHidden/>
          </w:rPr>
        </w:r>
        <w:r w:rsidR="005B19E3">
          <w:rPr>
            <w:webHidden/>
          </w:rPr>
          <w:fldChar w:fldCharType="separate"/>
        </w:r>
        <w:r w:rsidR="005B19E3">
          <w:rPr>
            <w:webHidden/>
          </w:rPr>
          <w:t>32</w:t>
        </w:r>
        <w:r w:rsidR="005B19E3">
          <w:rPr>
            <w:webHidden/>
          </w:rPr>
          <w:fldChar w:fldCharType="end"/>
        </w:r>
      </w:hyperlink>
    </w:p>
    <w:p w14:paraId="6BECBF92" w14:textId="267E1691" w:rsidR="005B19E3" w:rsidRDefault="009442C1">
      <w:pPr>
        <w:pStyle w:val="TOC1"/>
        <w:rPr>
          <w:rFonts w:asciiTheme="minorHAnsi" w:eastAsiaTheme="minorEastAsia" w:hAnsiTheme="minorHAnsi" w:cstheme="minorBidi"/>
          <w:b w:val="0"/>
        </w:rPr>
      </w:pPr>
      <w:hyperlink w:anchor="_Toc5011043" w:history="1">
        <w:r w:rsidR="005B19E3" w:rsidRPr="00557B6C">
          <w:rPr>
            <w:rStyle w:val="Hyperlink"/>
          </w:rPr>
          <w:t>4</w:t>
        </w:r>
        <w:r w:rsidR="005B19E3">
          <w:rPr>
            <w:rFonts w:asciiTheme="minorHAnsi" w:eastAsiaTheme="minorEastAsia" w:hAnsiTheme="minorHAnsi" w:cstheme="minorBidi"/>
            <w:b w:val="0"/>
          </w:rPr>
          <w:tab/>
        </w:r>
        <w:r w:rsidR="005B19E3" w:rsidRPr="00557B6C">
          <w:rPr>
            <w:rStyle w:val="Hyperlink"/>
          </w:rPr>
          <w:t>TORFP Instructions</w:t>
        </w:r>
        <w:r w:rsidR="005B19E3">
          <w:rPr>
            <w:webHidden/>
          </w:rPr>
          <w:tab/>
        </w:r>
        <w:r w:rsidR="005B19E3">
          <w:rPr>
            <w:webHidden/>
          </w:rPr>
          <w:fldChar w:fldCharType="begin"/>
        </w:r>
        <w:r w:rsidR="005B19E3">
          <w:rPr>
            <w:webHidden/>
          </w:rPr>
          <w:instrText xml:space="preserve"> PAGEREF _Toc5011043 \h </w:instrText>
        </w:r>
        <w:r w:rsidR="005B19E3">
          <w:rPr>
            <w:webHidden/>
          </w:rPr>
        </w:r>
        <w:r w:rsidR="005B19E3">
          <w:rPr>
            <w:webHidden/>
          </w:rPr>
          <w:fldChar w:fldCharType="separate"/>
        </w:r>
        <w:r w:rsidR="005B19E3">
          <w:rPr>
            <w:webHidden/>
          </w:rPr>
          <w:t>34</w:t>
        </w:r>
        <w:r w:rsidR="005B19E3">
          <w:rPr>
            <w:webHidden/>
          </w:rPr>
          <w:fldChar w:fldCharType="end"/>
        </w:r>
      </w:hyperlink>
    </w:p>
    <w:p w14:paraId="747E3EEB" w14:textId="4A111948" w:rsidR="005B19E3" w:rsidRDefault="009442C1">
      <w:pPr>
        <w:pStyle w:val="TOC2"/>
        <w:rPr>
          <w:rFonts w:asciiTheme="minorHAnsi" w:eastAsiaTheme="minorEastAsia" w:hAnsiTheme="minorHAnsi"/>
        </w:rPr>
      </w:pPr>
      <w:hyperlink w:anchor="_Toc5011044" w:history="1">
        <w:r w:rsidR="005B19E3" w:rsidRPr="00557B6C">
          <w:rPr>
            <w:rStyle w:val="Hyperlink"/>
          </w:rPr>
          <w:t>4.1</w:t>
        </w:r>
        <w:r w:rsidR="005B19E3">
          <w:rPr>
            <w:rFonts w:asciiTheme="minorHAnsi" w:eastAsiaTheme="minorEastAsia" w:hAnsiTheme="minorHAnsi"/>
          </w:rPr>
          <w:tab/>
        </w:r>
        <w:r w:rsidR="005B19E3" w:rsidRPr="00557B6C">
          <w:rPr>
            <w:rStyle w:val="Hyperlink"/>
          </w:rPr>
          <w:t>TO Pre-Proposal Conference</w:t>
        </w:r>
        <w:r w:rsidR="005B19E3">
          <w:rPr>
            <w:webHidden/>
          </w:rPr>
          <w:tab/>
        </w:r>
        <w:r w:rsidR="005B19E3">
          <w:rPr>
            <w:webHidden/>
          </w:rPr>
          <w:fldChar w:fldCharType="begin"/>
        </w:r>
        <w:r w:rsidR="005B19E3">
          <w:rPr>
            <w:webHidden/>
          </w:rPr>
          <w:instrText xml:space="preserve"> PAGEREF _Toc5011044 \h </w:instrText>
        </w:r>
        <w:r w:rsidR="005B19E3">
          <w:rPr>
            <w:webHidden/>
          </w:rPr>
        </w:r>
        <w:r w:rsidR="005B19E3">
          <w:rPr>
            <w:webHidden/>
          </w:rPr>
          <w:fldChar w:fldCharType="separate"/>
        </w:r>
        <w:r w:rsidR="005B19E3">
          <w:rPr>
            <w:webHidden/>
          </w:rPr>
          <w:t>34</w:t>
        </w:r>
        <w:r w:rsidR="005B19E3">
          <w:rPr>
            <w:webHidden/>
          </w:rPr>
          <w:fldChar w:fldCharType="end"/>
        </w:r>
      </w:hyperlink>
    </w:p>
    <w:p w14:paraId="2A40B961" w14:textId="0053B2D1" w:rsidR="005B19E3" w:rsidRDefault="009442C1">
      <w:pPr>
        <w:pStyle w:val="TOC2"/>
        <w:rPr>
          <w:rFonts w:asciiTheme="minorHAnsi" w:eastAsiaTheme="minorEastAsia" w:hAnsiTheme="minorHAnsi"/>
        </w:rPr>
      </w:pPr>
      <w:hyperlink w:anchor="_Toc5011045" w:history="1">
        <w:r w:rsidR="005B19E3" w:rsidRPr="00557B6C">
          <w:rPr>
            <w:rStyle w:val="Hyperlink"/>
          </w:rPr>
          <w:t>4.2</w:t>
        </w:r>
        <w:r w:rsidR="005B19E3">
          <w:rPr>
            <w:rFonts w:asciiTheme="minorHAnsi" w:eastAsiaTheme="minorEastAsia" w:hAnsiTheme="minorHAnsi"/>
          </w:rPr>
          <w:tab/>
        </w:r>
        <w:r w:rsidR="005B19E3" w:rsidRPr="00557B6C">
          <w:rPr>
            <w:rStyle w:val="Hyperlink"/>
          </w:rPr>
          <w:t>Questions</w:t>
        </w:r>
        <w:r w:rsidR="005B19E3">
          <w:rPr>
            <w:webHidden/>
          </w:rPr>
          <w:tab/>
        </w:r>
        <w:r w:rsidR="005B19E3">
          <w:rPr>
            <w:webHidden/>
          </w:rPr>
          <w:fldChar w:fldCharType="begin"/>
        </w:r>
        <w:r w:rsidR="005B19E3">
          <w:rPr>
            <w:webHidden/>
          </w:rPr>
          <w:instrText xml:space="preserve"> PAGEREF _Toc5011045 \h </w:instrText>
        </w:r>
        <w:r w:rsidR="005B19E3">
          <w:rPr>
            <w:webHidden/>
          </w:rPr>
        </w:r>
        <w:r w:rsidR="005B19E3">
          <w:rPr>
            <w:webHidden/>
          </w:rPr>
          <w:fldChar w:fldCharType="separate"/>
        </w:r>
        <w:r w:rsidR="005B19E3">
          <w:rPr>
            <w:webHidden/>
          </w:rPr>
          <w:t>34</w:t>
        </w:r>
        <w:r w:rsidR="005B19E3">
          <w:rPr>
            <w:webHidden/>
          </w:rPr>
          <w:fldChar w:fldCharType="end"/>
        </w:r>
      </w:hyperlink>
    </w:p>
    <w:p w14:paraId="10148965" w14:textId="390985EF" w:rsidR="005B19E3" w:rsidRDefault="009442C1">
      <w:pPr>
        <w:pStyle w:val="TOC2"/>
        <w:rPr>
          <w:rFonts w:asciiTheme="minorHAnsi" w:eastAsiaTheme="minorEastAsia" w:hAnsiTheme="minorHAnsi"/>
        </w:rPr>
      </w:pPr>
      <w:hyperlink w:anchor="_Toc5011046" w:history="1">
        <w:r w:rsidR="005B19E3" w:rsidRPr="00557B6C">
          <w:rPr>
            <w:rStyle w:val="Hyperlink"/>
          </w:rPr>
          <w:t>4.3</w:t>
        </w:r>
        <w:r w:rsidR="005B19E3">
          <w:rPr>
            <w:rFonts w:asciiTheme="minorHAnsi" w:eastAsiaTheme="minorEastAsia" w:hAnsiTheme="minorHAnsi"/>
          </w:rPr>
          <w:tab/>
        </w:r>
        <w:r w:rsidR="005B19E3" w:rsidRPr="00557B6C">
          <w:rPr>
            <w:rStyle w:val="Hyperlink"/>
          </w:rPr>
          <w:t>TO Proposal Due (Closing) Date and Time</w:t>
        </w:r>
        <w:r w:rsidR="005B19E3">
          <w:rPr>
            <w:webHidden/>
          </w:rPr>
          <w:tab/>
        </w:r>
        <w:r w:rsidR="005B19E3">
          <w:rPr>
            <w:webHidden/>
          </w:rPr>
          <w:fldChar w:fldCharType="begin"/>
        </w:r>
        <w:r w:rsidR="005B19E3">
          <w:rPr>
            <w:webHidden/>
          </w:rPr>
          <w:instrText xml:space="preserve"> PAGEREF _Toc5011046 \h </w:instrText>
        </w:r>
        <w:r w:rsidR="005B19E3">
          <w:rPr>
            <w:webHidden/>
          </w:rPr>
        </w:r>
        <w:r w:rsidR="005B19E3">
          <w:rPr>
            <w:webHidden/>
          </w:rPr>
          <w:fldChar w:fldCharType="separate"/>
        </w:r>
        <w:r w:rsidR="005B19E3">
          <w:rPr>
            <w:webHidden/>
          </w:rPr>
          <w:t>34</w:t>
        </w:r>
        <w:r w:rsidR="005B19E3">
          <w:rPr>
            <w:webHidden/>
          </w:rPr>
          <w:fldChar w:fldCharType="end"/>
        </w:r>
      </w:hyperlink>
    </w:p>
    <w:p w14:paraId="7EE7A248" w14:textId="138062D5" w:rsidR="005B19E3" w:rsidRDefault="009442C1">
      <w:pPr>
        <w:pStyle w:val="TOC2"/>
        <w:rPr>
          <w:rFonts w:asciiTheme="minorHAnsi" w:eastAsiaTheme="minorEastAsia" w:hAnsiTheme="minorHAnsi"/>
        </w:rPr>
      </w:pPr>
      <w:hyperlink w:anchor="_Toc5011047" w:history="1">
        <w:r w:rsidR="005B19E3" w:rsidRPr="00557B6C">
          <w:rPr>
            <w:rStyle w:val="Hyperlink"/>
          </w:rPr>
          <w:t>4.4</w:t>
        </w:r>
        <w:r w:rsidR="005B19E3">
          <w:rPr>
            <w:rFonts w:asciiTheme="minorHAnsi" w:eastAsiaTheme="minorEastAsia" w:hAnsiTheme="minorHAnsi"/>
          </w:rPr>
          <w:tab/>
        </w:r>
        <w:r w:rsidR="005B19E3" w:rsidRPr="00557B6C">
          <w:rPr>
            <w:rStyle w:val="Hyperlink"/>
          </w:rPr>
          <w:t>Award Basis</w:t>
        </w:r>
        <w:r w:rsidR="005B19E3">
          <w:rPr>
            <w:webHidden/>
          </w:rPr>
          <w:tab/>
        </w:r>
        <w:r w:rsidR="005B19E3">
          <w:rPr>
            <w:webHidden/>
          </w:rPr>
          <w:fldChar w:fldCharType="begin"/>
        </w:r>
        <w:r w:rsidR="005B19E3">
          <w:rPr>
            <w:webHidden/>
          </w:rPr>
          <w:instrText xml:space="preserve"> PAGEREF _Toc5011047 \h </w:instrText>
        </w:r>
        <w:r w:rsidR="005B19E3">
          <w:rPr>
            <w:webHidden/>
          </w:rPr>
        </w:r>
        <w:r w:rsidR="005B19E3">
          <w:rPr>
            <w:webHidden/>
          </w:rPr>
          <w:fldChar w:fldCharType="separate"/>
        </w:r>
        <w:r w:rsidR="005B19E3">
          <w:rPr>
            <w:webHidden/>
          </w:rPr>
          <w:t>35</w:t>
        </w:r>
        <w:r w:rsidR="005B19E3">
          <w:rPr>
            <w:webHidden/>
          </w:rPr>
          <w:fldChar w:fldCharType="end"/>
        </w:r>
      </w:hyperlink>
    </w:p>
    <w:p w14:paraId="1749A603" w14:textId="52F75420" w:rsidR="005B19E3" w:rsidRDefault="009442C1">
      <w:pPr>
        <w:pStyle w:val="TOC2"/>
        <w:rPr>
          <w:rFonts w:asciiTheme="minorHAnsi" w:eastAsiaTheme="minorEastAsia" w:hAnsiTheme="minorHAnsi"/>
        </w:rPr>
      </w:pPr>
      <w:hyperlink w:anchor="_Toc5011048" w:history="1">
        <w:r w:rsidR="005B19E3" w:rsidRPr="00557B6C">
          <w:rPr>
            <w:rStyle w:val="Hyperlink"/>
          </w:rPr>
          <w:t>4.5</w:t>
        </w:r>
        <w:r w:rsidR="005B19E3">
          <w:rPr>
            <w:rFonts w:asciiTheme="minorHAnsi" w:eastAsiaTheme="minorEastAsia" w:hAnsiTheme="minorHAnsi"/>
          </w:rPr>
          <w:tab/>
        </w:r>
        <w:r w:rsidR="005B19E3" w:rsidRPr="00557B6C">
          <w:rPr>
            <w:rStyle w:val="Hyperlink"/>
          </w:rPr>
          <w:t>Oral Presentation</w:t>
        </w:r>
        <w:r w:rsidR="005B19E3">
          <w:rPr>
            <w:webHidden/>
          </w:rPr>
          <w:tab/>
        </w:r>
        <w:r w:rsidR="005B19E3">
          <w:rPr>
            <w:webHidden/>
          </w:rPr>
          <w:fldChar w:fldCharType="begin"/>
        </w:r>
        <w:r w:rsidR="005B19E3">
          <w:rPr>
            <w:webHidden/>
          </w:rPr>
          <w:instrText xml:space="preserve"> PAGEREF _Toc5011048 \h </w:instrText>
        </w:r>
        <w:r w:rsidR="005B19E3">
          <w:rPr>
            <w:webHidden/>
          </w:rPr>
        </w:r>
        <w:r w:rsidR="005B19E3">
          <w:rPr>
            <w:webHidden/>
          </w:rPr>
          <w:fldChar w:fldCharType="separate"/>
        </w:r>
        <w:r w:rsidR="005B19E3">
          <w:rPr>
            <w:webHidden/>
          </w:rPr>
          <w:t>35</w:t>
        </w:r>
        <w:r w:rsidR="005B19E3">
          <w:rPr>
            <w:webHidden/>
          </w:rPr>
          <w:fldChar w:fldCharType="end"/>
        </w:r>
      </w:hyperlink>
    </w:p>
    <w:p w14:paraId="7F726C52" w14:textId="50991B12" w:rsidR="005B19E3" w:rsidRDefault="009442C1">
      <w:pPr>
        <w:pStyle w:val="TOC2"/>
        <w:rPr>
          <w:rFonts w:asciiTheme="minorHAnsi" w:eastAsiaTheme="minorEastAsia" w:hAnsiTheme="minorHAnsi"/>
        </w:rPr>
      </w:pPr>
      <w:hyperlink w:anchor="_Toc5011049" w:history="1">
        <w:r w:rsidR="005B19E3" w:rsidRPr="00557B6C">
          <w:rPr>
            <w:rStyle w:val="Hyperlink"/>
          </w:rPr>
          <w:t>4.6</w:t>
        </w:r>
        <w:r w:rsidR="005B19E3">
          <w:rPr>
            <w:rFonts w:asciiTheme="minorHAnsi" w:eastAsiaTheme="minorEastAsia" w:hAnsiTheme="minorHAnsi"/>
          </w:rPr>
          <w:tab/>
        </w:r>
        <w:r w:rsidR="005B19E3" w:rsidRPr="00557B6C">
          <w:rPr>
            <w:rStyle w:val="Hyperlink"/>
          </w:rPr>
          <w:t>Limitation of Liability</w:t>
        </w:r>
        <w:r w:rsidR="005B19E3">
          <w:rPr>
            <w:webHidden/>
          </w:rPr>
          <w:tab/>
        </w:r>
        <w:r w:rsidR="005B19E3">
          <w:rPr>
            <w:webHidden/>
          </w:rPr>
          <w:fldChar w:fldCharType="begin"/>
        </w:r>
        <w:r w:rsidR="005B19E3">
          <w:rPr>
            <w:webHidden/>
          </w:rPr>
          <w:instrText xml:space="preserve"> PAGEREF _Toc5011049 \h </w:instrText>
        </w:r>
        <w:r w:rsidR="005B19E3">
          <w:rPr>
            <w:webHidden/>
          </w:rPr>
        </w:r>
        <w:r w:rsidR="005B19E3">
          <w:rPr>
            <w:webHidden/>
          </w:rPr>
          <w:fldChar w:fldCharType="separate"/>
        </w:r>
        <w:r w:rsidR="005B19E3">
          <w:rPr>
            <w:webHidden/>
          </w:rPr>
          <w:t>35</w:t>
        </w:r>
        <w:r w:rsidR="005B19E3">
          <w:rPr>
            <w:webHidden/>
          </w:rPr>
          <w:fldChar w:fldCharType="end"/>
        </w:r>
      </w:hyperlink>
    </w:p>
    <w:p w14:paraId="63B27E92" w14:textId="3E63CB3F" w:rsidR="005B19E3" w:rsidRDefault="009442C1">
      <w:pPr>
        <w:pStyle w:val="TOC2"/>
        <w:rPr>
          <w:rFonts w:asciiTheme="minorHAnsi" w:eastAsiaTheme="minorEastAsia" w:hAnsiTheme="minorHAnsi"/>
        </w:rPr>
      </w:pPr>
      <w:hyperlink w:anchor="_Toc5011050" w:history="1">
        <w:r w:rsidR="005B19E3" w:rsidRPr="00557B6C">
          <w:rPr>
            <w:rStyle w:val="Hyperlink"/>
          </w:rPr>
          <w:t>4.7</w:t>
        </w:r>
        <w:r w:rsidR="005B19E3">
          <w:rPr>
            <w:rFonts w:asciiTheme="minorHAnsi" w:eastAsiaTheme="minorEastAsia" w:hAnsiTheme="minorHAnsi"/>
          </w:rPr>
          <w:tab/>
        </w:r>
        <w:r w:rsidR="005B19E3" w:rsidRPr="00557B6C">
          <w:rPr>
            <w:rStyle w:val="Hyperlink"/>
          </w:rPr>
          <w:t>MBE Participation Goal</w:t>
        </w:r>
        <w:r w:rsidR="005B19E3">
          <w:rPr>
            <w:webHidden/>
          </w:rPr>
          <w:tab/>
        </w:r>
        <w:r w:rsidR="005B19E3">
          <w:rPr>
            <w:webHidden/>
          </w:rPr>
          <w:fldChar w:fldCharType="begin"/>
        </w:r>
        <w:r w:rsidR="005B19E3">
          <w:rPr>
            <w:webHidden/>
          </w:rPr>
          <w:instrText xml:space="preserve"> PAGEREF _Toc5011050 \h </w:instrText>
        </w:r>
        <w:r w:rsidR="005B19E3">
          <w:rPr>
            <w:webHidden/>
          </w:rPr>
        </w:r>
        <w:r w:rsidR="005B19E3">
          <w:rPr>
            <w:webHidden/>
          </w:rPr>
          <w:fldChar w:fldCharType="separate"/>
        </w:r>
        <w:r w:rsidR="005B19E3">
          <w:rPr>
            <w:webHidden/>
          </w:rPr>
          <w:t>35</w:t>
        </w:r>
        <w:r w:rsidR="005B19E3">
          <w:rPr>
            <w:webHidden/>
          </w:rPr>
          <w:fldChar w:fldCharType="end"/>
        </w:r>
      </w:hyperlink>
    </w:p>
    <w:p w14:paraId="51AE9FBF" w14:textId="6FF32A7B" w:rsidR="005B19E3" w:rsidRDefault="009442C1">
      <w:pPr>
        <w:pStyle w:val="TOC2"/>
        <w:rPr>
          <w:rFonts w:asciiTheme="minorHAnsi" w:eastAsiaTheme="minorEastAsia" w:hAnsiTheme="minorHAnsi"/>
        </w:rPr>
      </w:pPr>
      <w:hyperlink w:anchor="_Toc5011051" w:history="1">
        <w:r w:rsidR="005B19E3" w:rsidRPr="00557B6C">
          <w:rPr>
            <w:rStyle w:val="Hyperlink"/>
          </w:rPr>
          <w:t>4.8</w:t>
        </w:r>
        <w:r w:rsidR="005B19E3">
          <w:rPr>
            <w:rFonts w:asciiTheme="minorHAnsi" w:eastAsiaTheme="minorEastAsia" w:hAnsiTheme="minorHAnsi"/>
          </w:rPr>
          <w:tab/>
        </w:r>
        <w:r w:rsidR="005B19E3" w:rsidRPr="00557B6C">
          <w:rPr>
            <w:rStyle w:val="Hyperlink"/>
          </w:rPr>
          <w:t>VSBE Goal</w:t>
        </w:r>
        <w:r w:rsidR="005B19E3">
          <w:rPr>
            <w:webHidden/>
          </w:rPr>
          <w:tab/>
        </w:r>
        <w:r w:rsidR="005B19E3">
          <w:rPr>
            <w:webHidden/>
          </w:rPr>
          <w:fldChar w:fldCharType="begin"/>
        </w:r>
        <w:r w:rsidR="005B19E3">
          <w:rPr>
            <w:webHidden/>
          </w:rPr>
          <w:instrText xml:space="preserve"> PAGEREF _Toc5011051 \h </w:instrText>
        </w:r>
        <w:r w:rsidR="005B19E3">
          <w:rPr>
            <w:webHidden/>
          </w:rPr>
        </w:r>
        <w:r w:rsidR="005B19E3">
          <w:rPr>
            <w:webHidden/>
          </w:rPr>
          <w:fldChar w:fldCharType="separate"/>
        </w:r>
        <w:r w:rsidR="005B19E3">
          <w:rPr>
            <w:webHidden/>
          </w:rPr>
          <w:t>35</w:t>
        </w:r>
        <w:r w:rsidR="005B19E3">
          <w:rPr>
            <w:webHidden/>
          </w:rPr>
          <w:fldChar w:fldCharType="end"/>
        </w:r>
      </w:hyperlink>
    </w:p>
    <w:p w14:paraId="33335421" w14:textId="29953B57" w:rsidR="005B19E3" w:rsidRDefault="009442C1">
      <w:pPr>
        <w:pStyle w:val="TOC2"/>
        <w:rPr>
          <w:rFonts w:asciiTheme="minorHAnsi" w:eastAsiaTheme="minorEastAsia" w:hAnsiTheme="minorHAnsi"/>
        </w:rPr>
      </w:pPr>
      <w:hyperlink w:anchor="_Toc5011052" w:history="1">
        <w:r w:rsidR="005B19E3" w:rsidRPr="00557B6C">
          <w:rPr>
            <w:rStyle w:val="Hyperlink"/>
          </w:rPr>
          <w:t>4.9</w:t>
        </w:r>
        <w:r w:rsidR="005B19E3">
          <w:rPr>
            <w:rFonts w:asciiTheme="minorHAnsi" w:eastAsiaTheme="minorEastAsia" w:hAnsiTheme="minorHAnsi"/>
          </w:rPr>
          <w:tab/>
        </w:r>
        <w:r w:rsidR="005B19E3" w:rsidRPr="00557B6C">
          <w:rPr>
            <w:rStyle w:val="Hyperlink"/>
          </w:rPr>
          <w:t>Living Wage Requirements</w:t>
        </w:r>
        <w:r w:rsidR="005B19E3">
          <w:rPr>
            <w:webHidden/>
          </w:rPr>
          <w:tab/>
        </w:r>
        <w:r w:rsidR="005B19E3">
          <w:rPr>
            <w:webHidden/>
          </w:rPr>
          <w:fldChar w:fldCharType="begin"/>
        </w:r>
        <w:r w:rsidR="005B19E3">
          <w:rPr>
            <w:webHidden/>
          </w:rPr>
          <w:instrText xml:space="preserve"> PAGEREF _Toc5011052 \h </w:instrText>
        </w:r>
        <w:r w:rsidR="005B19E3">
          <w:rPr>
            <w:webHidden/>
          </w:rPr>
        </w:r>
        <w:r w:rsidR="005B19E3">
          <w:rPr>
            <w:webHidden/>
          </w:rPr>
          <w:fldChar w:fldCharType="separate"/>
        </w:r>
        <w:r w:rsidR="005B19E3">
          <w:rPr>
            <w:webHidden/>
          </w:rPr>
          <w:t>36</w:t>
        </w:r>
        <w:r w:rsidR="005B19E3">
          <w:rPr>
            <w:webHidden/>
          </w:rPr>
          <w:fldChar w:fldCharType="end"/>
        </w:r>
      </w:hyperlink>
    </w:p>
    <w:p w14:paraId="532F457D" w14:textId="050D39F9" w:rsidR="005B19E3" w:rsidRDefault="009442C1">
      <w:pPr>
        <w:pStyle w:val="TOC2"/>
        <w:rPr>
          <w:rFonts w:asciiTheme="minorHAnsi" w:eastAsiaTheme="minorEastAsia" w:hAnsiTheme="minorHAnsi"/>
        </w:rPr>
      </w:pPr>
      <w:hyperlink w:anchor="_Toc5011053" w:history="1">
        <w:r w:rsidR="005B19E3" w:rsidRPr="00557B6C">
          <w:rPr>
            <w:rStyle w:val="Hyperlink"/>
          </w:rPr>
          <w:t>4.10</w:t>
        </w:r>
        <w:r w:rsidR="005B19E3">
          <w:rPr>
            <w:rFonts w:asciiTheme="minorHAnsi" w:eastAsiaTheme="minorEastAsia" w:hAnsiTheme="minorHAnsi"/>
          </w:rPr>
          <w:tab/>
        </w:r>
        <w:r w:rsidR="005B19E3" w:rsidRPr="00557B6C">
          <w:rPr>
            <w:rStyle w:val="Hyperlink"/>
          </w:rPr>
          <w:t>Federal Funding Acknowledgement</w:t>
        </w:r>
        <w:r w:rsidR="005B19E3">
          <w:rPr>
            <w:webHidden/>
          </w:rPr>
          <w:tab/>
        </w:r>
        <w:r w:rsidR="005B19E3">
          <w:rPr>
            <w:webHidden/>
          </w:rPr>
          <w:fldChar w:fldCharType="begin"/>
        </w:r>
        <w:r w:rsidR="005B19E3">
          <w:rPr>
            <w:webHidden/>
          </w:rPr>
          <w:instrText xml:space="preserve"> PAGEREF _Toc5011053 \h </w:instrText>
        </w:r>
        <w:r w:rsidR="005B19E3">
          <w:rPr>
            <w:webHidden/>
          </w:rPr>
        </w:r>
        <w:r w:rsidR="005B19E3">
          <w:rPr>
            <w:webHidden/>
          </w:rPr>
          <w:fldChar w:fldCharType="separate"/>
        </w:r>
        <w:r w:rsidR="005B19E3">
          <w:rPr>
            <w:webHidden/>
          </w:rPr>
          <w:t>36</w:t>
        </w:r>
        <w:r w:rsidR="005B19E3">
          <w:rPr>
            <w:webHidden/>
          </w:rPr>
          <w:fldChar w:fldCharType="end"/>
        </w:r>
      </w:hyperlink>
    </w:p>
    <w:p w14:paraId="57899B89" w14:textId="3FB28755" w:rsidR="005B19E3" w:rsidRDefault="009442C1">
      <w:pPr>
        <w:pStyle w:val="TOC2"/>
        <w:rPr>
          <w:rFonts w:asciiTheme="minorHAnsi" w:eastAsiaTheme="minorEastAsia" w:hAnsiTheme="minorHAnsi"/>
        </w:rPr>
      </w:pPr>
      <w:hyperlink w:anchor="_Toc5011054" w:history="1">
        <w:r w:rsidR="005B19E3" w:rsidRPr="00557B6C">
          <w:rPr>
            <w:rStyle w:val="Hyperlink"/>
          </w:rPr>
          <w:t>4.11</w:t>
        </w:r>
        <w:r w:rsidR="005B19E3">
          <w:rPr>
            <w:rFonts w:asciiTheme="minorHAnsi" w:eastAsiaTheme="minorEastAsia" w:hAnsiTheme="minorHAnsi"/>
          </w:rPr>
          <w:tab/>
        </w:r>
        <w:r w:rsidR="005B19E3" w:rsidRPr="00557B6C">
          <w:rPr>
            <w:rStyle w:val="Hyperlink"/>
          </w:rPr>
          <w:t>Conflict of Interest Affidavit and Disclosure</w:t>
        </w:r>
        <w:r w:rsidR="005B19E3">
          <w:rPr>
            <w:webHidden/>
          </w:rPr>
          <w:tab/>
        </w:r>
        <w:r w:rsidR="005B19E3">
          <w:rPr>
            <w:webHidden/>
          </w:rPr>
          <w:fldChar w:fldCharType="begin"/>
        </w:r>
        <w:r w:rsidR="005B19E3">
          <w:rPr>
            <w:webHidden/>
          </w:rPr>
          <w:instrText xml:space="preserve"> PAGEREF _Toc5011054 \h </w:instrText>
        </w:r>
        <w:r w:rsidR="005B19E3">
          <w:rPr>
            <w:webHidden/>
          </w:rPr>
        </w:r>
        <w:r w:rsidR="005B19E3">
          <w:rPr>
            <w:webHidden/>
          </w:rPr>
          <w:fldChar w:fldCharType="separate"/>
        </w:r>
        <w:r w:rsidR="005B19E3">
          <w:rPr>
            <w:webHidden/>
          </w:rPr>
          <w:t>36</w:t>
        </w:r>
        <w:r w:rsidR="005B19E3">
          <w:rPr>
            <w:webHidden/>
          </w:rPr>
          <w:fldChar w:fldCharType="end"/>
        </w:r>
      </w:hyperlink>
    </w:p>
    <w:p w14:paraId="5520A96A" w14:textId="14F08F06" w:rsidR="005B19E3" w:rsidRDefault="009442C1">
      <w:pPr>
        <w:pStyle w:val="TOC2"/>
        <w:rPr>
          <w:rFonts w:asciiTheme="minorHAnsi" w:eastAsiaTheme="minorEastAsia" w:hAnsiTheme="minorHAnsi"/>
        </w:rPr>
      </w:pPr>
      <w:hyperlink w:anchor="_Toc5011055" w:history="1">
        <w:r w:rsidR="005B19E3" w:rsidRPr="00557B6C">
          <w:rPr>
            <w:rStyle w:val="Hyperlink"/>
          </w:rPr>
          <w:t>4.12</w:t>
        </w:r>
        <w:r w:rsidR="005B19E3">
          <w:rPr>
            <w:rFonts w:asciiTheme="minorHAnsi" w:eastAsiaTheme="minorEastAsia" w:hAnsiTheme="minorHAnsi"/>
          </w:rPr>
          <w:tab/>
        </w:r>
        <w:r w:rsidR="005B19E3" w:rsidRPr="00557B6C">
          <w:rPr>
            <w:rStyle w:val="Hyperlink"/>
          </w:rPr>
          <w:t>Non-Disclosure Agreement</w:t>
        </w:r>
        <w:r w:rsidR="005B19E3">
          <w:rPr>
            <w:webHidden/>
          </w:rPr>
          <w:tab/>
        </w:r>
        <w:r w:rsidR="005B19E3">
          <w:rPr>
            <w:webHidden/>
          </w:rPr>
          <w:fldChar w:fldCharType="begin"/>
        </w:r>
        <w:r w:rsidR="005B19E3">
          <w:rPr>
            <w:webHidden/>
          </w:rPr>
          <w:instrText xml:space="preserve"> PAGEREF _Toc5011055 \h </w:instrText>
        </w:r>
        <w:r w:rsidR="005B19E3">
          <w:rPr>
            <w:webHidden/>
          </w:rPr>
        </w:r>
        <w:r w:rsidR="005B19E3">
          <w:rPr>
            <w:webHidden/>
          </w:rPr>
          <w:fldChar w:fldCharType="separate"/>
        </w:r>
        <w:r w:rsidR="005B19E3">
          <w:rPr>
            <w:webHidden/>
          </w:rPr>
          <w:t>36</w:t>
        </w:r>
        <w:r w:rsidR="005B19E3">
          <w:rPr>
            <w:webHidden/>
          </w:rPr>
          <w:fldChar w:fldCharType="end"/>
        </w:r>
      </w:hyperlink>
    </w:p>
    <w:p w14:paraId="61102EC2" w14:textId="05130909" w:rsidR="005B19E3" w:rsidRDefault="009442C1">
      <w:pPr>
        <w:pStyle w:val="TOC2"/>
        <w:rPr>
          <w:rFonts w:asciiTheme="minorHAnsi" w:eastAsiaTheme="minorEastAsia" w:hAnsiTheme="minorHAnsi"/>
        </w:rPr>
      </w:pPr>
      <w:hyperlink w:anchor="_Toc5011056" w:history="1">
        <w:r w:rsidR="005B19E3" w:rsidRPr="00557B6C">
          <w:rPr>
            <w:rStyle w:val="Hyperlink"/>
          </w:rPr>
          <w:t>4.13</w:t>
        </w:r>
        <w:r w:rsidR="005B19E3">
          <w:rPr>
            <w:rFonts w:asciiTheme="minorHAnsi" w:eastAsiaTheme="minorEastAsia" w:hAnsiTheme="minorHAnsi"/>
          </w:rPr>
          <w:tab/>
        </w:r>
        <w:r w:rsidR="005B19E3" w:rsidRPr="00557B6C">
          <w:rPr>
            <w:rStyle w:val="Hyperlink"/>
          </w:rPr>
          <w:t>Location of the Performance of Services Disclosure</w:t>
        </w:r>
        <w:r w:rsidR="005B19E3">
          <w:rPr>
            <w:webHidden/>
          </w:rPr>
          <w:tab/>
        </w:r>
        <w:r w:rsidR="005B19E3">
          <w:rPr>
            <w:webHidden/>
          </w:rPr>
          <w:fldChar w:fldCharType="begin"/>
        </w:r>
        <w:r w:rsidR="005B19E3">
          <w:rPr>
            <w:webHidden/>
          </w:rPr>
          <w:instrText xml:space="preserve"> PAGEREF _Toc5011056 \h </w:instrText>
        </w:r>
        <w:r w:rsidR="005B19E3">
          <w:rPr>
            <w:webHidden/>
          </w:rPr>
        </w:r>
        <w:r w:rsidR="005B19E3">
          <w:rPr>
            <w:webHidden/>
          </w:rPr>
          <w:fldChar w:fldCharType="separate"/>
        </w:r>
        <w:r w:rsidR="005B19E3">
          <w:rPr>
            <w:webHidden/>
          </w:rPr>
          <w:t>36</w:t>
        </w:r>
        <w:r w:rsidR="005B19E3">
          <w:rPr>
            <w:webHidden/>
          </w:rPr>
          <w:fldChar w:fldCharType="end"/>
        </w:r>
      </w:hyperlink>
    </w:p>
    <w:p w14:paraId="44DEADDB" w14:textId="2CEB8AA7" w:rsidR="005B19E3" w:rsidRDefault="009442C1">
      <w:pPr>
        <w:pStyle w:val="TOC1"/>
        <w:rPr>
          <w:rFonts w:asciiTheme="minorHAnsi" w:eastAsiaTheme="minorEastAsia" w:hAnsiTheme="minorHAnsi" w:cstheme="minorBidi"/>
          <w:b w:val="0"/>
        </w:rPr>
      </w:pPr>
      <w:hyperlink w:anchor="_Toc5011057" w:history="1">
        <w:r w:rsidR="005B19E3" w:rsidRPr="00557B6C">
          <w:rPr>
            <w:rStyle w:val="Hyperlink"/>
          </w:rPr>
          <w:t>5</w:t>
        </w:r>
        <w:r w:rsidR="005B19E3">
          <w:rPr>
            <w:rFonts w:asciiTheme="minorHAnsi" w:eastAsiaTheme="minorEastAsia" w:hAnsiTheme="minorHAnsi" w:cstheme="minorBidi"/>
            <w:b w:val="0"/>
          </w:rPr>
          <w:tab/>
        </w:r>
        <w:r w:rsidR="005B19E3" w:rsidRPr="00557B6C">
          <w:rPr>
            <w:rStyle w:val="Hyperlink"/>
          </w:rPr>
          <w:t>TO Proposal Format</w:t>
        </w:r>
        <w:r w:rsidR="005B19E3">
          <w:rPr>
            <w:webHidden/>
          </w:rPr>
          <w:tab/>
        </w:r>
        <w:r w:rsidR="005B19E3">
          <w:rPr>
            <w:webHidden/>
          </w:rPr>
          <w:fldChar w:fldCharType="begin"/>
        </w:r>
        <w:r w:rsidR="005B19E3">
          <w:rPr>
            <w:webHidden/>
          </w:rPr>
          <w:instrText xml:space="preserve"> PAGEREF _Toc5011057 \h </w:instrText>
        </w:r>
        <w:r w:rsidR="005B19E3">
          <w:rPr>
            <w:webHidden/>
          </w:rPr>
        </w:r>
        <w:r w:rsidR="005B19E3">
          <w:rPr>
            <w:webHidden/>
          </w:rPr>
          <w:fldChar w:fldCharType="separate"/>
        </w:r>
        <w:r w:rsidR="005B19E3">
          <w:rPr>
            <w:webHidden/>
          </w:rPr>
          <w:t>37</w:t>
        </w:r>
        <w:r w:rsidR="005B19E3">
          <w:rPr>
            <w:webHidden/>
          </w:rPr>
          <w:fldChar w:fldCharType="end"/>
        </w:r>
      </w:hyperlink>
    </w:p>
    <w:p w14:paraId="2DC07B2F" w14:textId="7D6CA419" w:rsidR="005B19E3" w:rsidRDefault="009442C1">
      <w:pPr>
        <w:pStyle w:val="TOC2"/>
        <w:rPr>
          <w:rFonts w:asciiTheme="minorHAnsi" w:eastAsiaTheme="minorEastAsia" w:hAnsiTheme="minorHAnsi"/>
        </w:rPr>
      </w:pPr>
      <w:hyperlink w:anchor="_Toc5011058" w:history="1">
        <w:r w:rsidR="005B19E3" w:rsidRPr="00557B6C">
          <w:rPr>
            <w:rStyle w:val="Hyperlink"/>
          </w:rPr>
          <w:t>5.1</w:t>
        </w:r>
        <w:r w:rsidR="005B19E3">
          <w:rPr>
            <w:rFonts w:asciiTheme="minorHAnsi" w:eastAsiaTheme="minorEastAsia" w:hAnsiTheme="minorHAnsi"/>
          </w:rPr>
          <w:tab/>
        </w:r>
        <w:r w:rsidR="005B19E3" w:rsidRPr="00557B6C">
          <w:rPr>
            <w:rStyle w:val="Hyperlink"/>
          </w:rPr>
          <w:t>Required Response</w:t>
        </w:r>
        <w:r w:rsidR="005B19E3">
          <w:rPr>
            <w:webHidden/>
          </w:rPr>
          <w:tab/>
        </w:r>
        <w:r w:rsidR="005B19E3">
          <w:rPr>
            <w:webHidden/>
          </w:rPr>
          <w:fldChar w:fldCharType="begin"/>
        </w:r>
        <w:r w:rsidR="005B19E3">
          <w:rPr>
            <w:webHidden/>
          </w:rPr>
          <w:instrText xml:space="preserve"> PAGEREF _Toc5011058 \h </w:instrText>
        </w:r>
        <w:r w:rsidR="005B19E3">
          <w:rPr>
            <w:webHidden/>
          </w:rPr>
        </w:r>
        <w:r w:rsidR="005B19E3">
          <w:rPr>
            <w:webHidden/>
          </w:rPr>
          <w:fldChar w:fldCharType="separate"/>
        </w:r>
        <w:r w:rsidR="005B19E3">
          <w:rPr>
            <w:webHidden/>
          </w:rPr>
          <w:t>37</w:t>
        </w:r>
        <w:r w:rsidR="005B19E3">
          <w:rPr>
            <w:webHidden/>
          </w:rPr>
          <w:fldChar w:fldCharType="end"/>
        </w:r>
      </w:hyperlink>
    </w:p>
    <w:p w14:paraId="4C427EA2" w14:textId="06A9B527" w:rsidR="005B19E3" w:rsidRDefault="009442C1">
      <w:pPr>
        <w:pStyle w:val="TOC2"/>
        <w:rPr>
          <w:rFonts w:asciiTheme="minorHAnsi" w:eastAsiaTheme="minorEastAsia" w:hAnsiTheme="minorHAnsi"/>
        </w:rPr>
      </w:pPr>
      <w:hyperlink w:anchor="_Toc5011059" w:history="1">
        <w:r w:rsidR="005B19E3" w:rsidRPr="00557B6C">
          <w:rPr>
            <w:rStyle w:val="Hyperlink"/>
          </w:rPr>
          <w:t>5.2</w:t>
        </w:r>
        <w:r w:rsidR="005B19E3">
          <w:rPr>
            <w:rFonts w:asciiTheme="minorHAnsi" w:eastAsiaTheme="minorEastAsia" w:hAnsiTheme="minorHAnsi"/>
          </w:rPr>
          <w:tab/>
        </w:r>
        <w:r w:rsidR="005B19E3" w:rsidRPr="00557B6C">
          <w:rPr>
            <w:rStyle w:val="Hyperlink"/>
          </w:rPr>
          <w:t>Two Part Submission</w:t>
        </w:r>
        <w:r w:rsidR="005B19E3">
          <w:rPr>
            <w:webHidden/>
          </w:rPr>
          <w:tab/>
        </w:r>
        <w:r w:rsidR="005B19E3">
          <w:rPr>
            <w:webHidden/>
          </w:rPr>
          <w:fldChar w:fldCharType="begin"/>
        </w:r>
        <w:r w:rsidR="005B19E3">
          <w:rPr>
            <w:webHidden/>
          </w:rPr>
          <w:instrText xml:space="preserve"> PAGEREF _Toc5011059 \h </w:instrText>
        </w:r>
        <w:r w:rsidR="005B19E3">
          <w:rPr>
            <w:webHidden/>
          </w:rPr>
        </w:r>
        <w:r w:rsidR="005B19E3">
          <w:rPr>
            <w:webHidden/>
          </w:rPr>
          <w:fldChar w:fldCharType="separate"/>
        </w:r>
        <w:r w:rsidR="005B19E3">
          <w:rPr>
            <w:webHidden/>
          </w:rPr>
          <w:t>37</w:t>
        </w:r>
        <w:r w:rsidR="005B19E3">
          <w:rPr>
            <w:webHidden/>
          </w:rPr>
          <w:fldChar w:fldCharType="end"/>
        </w:r>
      </w:hyperlink>
    </w:p>
    <w:p w14:paraId="2E00EE69" w14:textId="2E5E89B3" w:rsidR="005B19E3" w:rsidRDefault="009442C1">
      <w:pPr>
        <w:pStyle w:val="TOC2"/>
        <w:rPr>
          <w:rFonts w:asciiTheme="minorHAnsi" w:eastAsiaTheme="minorEastAsia" w:hAnsiTheme="minorHAnsi"/>
        </w:rPr>
      </w:pPr>
      <w:hyperlink w:anchor="_Toc5011060" w:history="1">
        <w:r w:rsidR="005B19E3" w:rsidRPr="00557B6C">
          <w:rPr>
            <w:rStyle w:val="Hyperlink"/>
          </w:rPr>
          <w:t>5.3</w:t>
        </w:r>
        <w:r w:rsidR="005B19E3">
          <w:rPr>
            <w:rFonts w:asciiTheme="minorHAnsi" w:eastAsiaTheme="minorEastAsia" w:hAnsiTheme="minorHAnsi"/>
          </w:rPr>
          <w:tab/>
        </w:r>
        <w:r w:rsidR="005B19E3" w:rsidRPr="00557B6C">
          <w:rPr>
            <w:rStyle w:val="Hyperlink"/>
          </w:rPr>
          <w:t>TO Proposal Packaging and Delivery</w:t>
        </w:r>
        <w:r w:rsidR="005B19E3">
          <w:rPr>
            <w:webHidden/>
          </w:rPr>
          <w:tab/>
        </w:r>
        <w:r w:rsidR="005B19E3">
          <w:rPr>
            <w:webHidden/>
          </w:rPr>
          <w:fldChar w:fldCharType="begin"/>
        </w:r>
        <w:r w:rsidR="005B19E3">
          <w:rPr>
            <w:webHidden/>
          </w:rPr>
          <w:instrText xml:space="preserve"> PAGEREF _Toc5011060 \h </w:instrText>
        </w:r>
        <w:r w:rsidR="005B19E3">
          <w:rPr>
            <w:webHidden/>
          </w:rPr>
        </w:r>
        <w:r w:rsidR="005B19E3">
          <w:rPr>
            <w:webHidden/>
          </w:rPr>
          <w:fldChar w:fldCharType="separate"/>
        </w:r>
        <w:r w:rsidR="005B19E3">
          <w:rPr>
            <w:webHidden/>
          </w:rPr>
          <w:t>37</w:t>
        </w:r>
        <w:r w:rsidR="005B19E3">
          <w:rPr>
            <w:webHidden/>
          </w:rPr>
          <w:fldChar w:fldCharType="end"/>
        </w:r>
      </w:hyperlink>
    </w:p>
    <w:p w14:paraId="74C6F8A6" w14:textId="6090A78A" w:rsidR="005B19E3" w:rsidRDefault="009442C1">
      <w:pPr>
        <w:pStyle w:val="TOC2"/>
        <w:rPr>
          <w:rFonts w:asciiTheme="minorHAnsi" w:eastAsiaTheme="minorEastAsia" w:hAnsiTheme="minorHAnsi"/>
        </w:rPr>
      </w:pPr>
      <w:hyperlink w:anchor="_Toc5011082" w:history="1">
        <w:r w:rsidR="005B19E3" w:rsidRPr="00557B6C">
          <w:rPr>
            <w:rStyle w:val="Hyperlink"/>
          </w:rPr>
          <w:t>5.4</w:t>
        </w:r>
        <w:r w:rsidR="005B19E3">
          <w:rPr>
            <w:rFonts w:asciiTheme="minorHAnsi" w:eastAsiaTheme="minorEastAsia" w:hAnsiTheme="minorHAnsi"/>
          </w:rPr>
          <w:tab/>
        </w:r>
        <w:r w:rsidR="005B19E3" w:rsidRPr="00557B6C">
          <w:rPr>
            <w:rStyle w:val="Hyperlink"/>
          </w:rPr>
          <w:t>Volume I - TO Technical Proposal</w:t>
        </w:r>
        <w:r w:rsidR="005B19E3">
          <w:rPr>
            <w:webHidden/>
          </w:rPr>
          <w:tab/>
        </w:r>
        <w:r w:rsidR="005B19E3">
          <w:rPr>
            <w:webHidden/>
          </w:rPr>
          <w:fldChar w:fldCharType="begin"/>
        </w:r>
        <w:r w:rsidR="005B19E3">
          <w:rPr>
            <w:webHidden/>
          </w:rPr>
          <w:instrText xml:space="preserve"> PAGEREF _Toc5011082 \h </w:instrText>
        </w:r>
        <w:r w:rsidR="005B19E3">
          <w:rPr>
            <w:webHidden/>
          </w:rPr>
        </w:r>
        <w:r w:rsidR="005B19E3">
          <w:rPr>
            <w:webHidden/>
          </w:rPr>
          <w:fldChar w:fldCharType="separate"/>
        </w:r>
        <w:r w:rsidR="005B19E3">
          <w:rPr>
            <w:webHidden/>
          </w:rPr>
          <w:t>38</w:t>
        </w:r>
        <w:r w:rsidR="005B19E3">
          <w:rPr>
            <w:webHidden/>
          </w:rPr>
          <w:fldChar w:fldCharType="end"/>
        </w:r>
      </w:hyperlink>
    </w:p>
    <w:p w14:paraId="103DF597" w14:textId="2BB733A9" w:rsidR="005B19E3" w:rsidRDefault="009442C1">
      <w:pPr>
        <w:pStyle w:val="TOC2"/>
        <w:rPr>
          <w:rFonts w:asciiTheme="minorHAnsi" w:eastAsiaTheme="minorEastAsia" w:hAnsiTheme="minorHAnsi"/>
        </w:rPr>
      </w:pPr>
      <w:hyperlink w:anchor="_Toc5011083" w:history="1">
        <w:r w:rsidR="005B19E3" w:rsidRPr="00557B6C">
          <w:rPr>
            <w:rStyle w:val="Hyperlink"/>
          </w:rPr>
          <w:t>5.5</w:t>
        </w:r>
        <w:r w:rsidR="005B19E3">
          <w:rPr>
            <w:rFonts w:asciiTheme="minorHAnsi" w:eastAsiaTheme="minorEastAsia" w:hAnsiTheme="minorHAnsi"/>
          </w:rPr>
          <w:tab/>
        </w:r>
        <w:r w:rsidR="005B19E3" w:rsidRPr="00557B6C">
          <w:rPr>
            <w:rStyle w:val="Hyperlink"/>
          </w:rPr>
          <w:t>Volume II – TO Financial Proposal</w:t>
        </w:r>
        <w:r w:rsidR="005B19E3">
          <w:rPr>
            <w:webHidden/>
          </w:rPr>
          <w:tab/>
        </w:r>
        <w:r w:rsidR="005B19E3">
          <w:rPr>
            <w:webHidden/>
          </w:rPr>
          <w:fldChar w:fldCharType="begin"/>
        </w:r>
        <w:r w:rsidR="005B19E3">
          <w:rPr>
            <w:webHidden/>
          </w:rPr>
          <w:instrText xml:space="preserve"> PAGEREF _Toc5011083 \h </w:instrText>
        </w:r>
        <w:r w:rsidR="005B19E3">
          <w:rPr>
            <w:webHidden/>
          </w:rPr>
        </w:r>
        <w:r w:rsidR="005B19E3">
          <w:rPr>
            <w:webHidden/>
          </w:rPr>
          <w:fldChar w:fldCharType="separate"/>
        </w:r>
        <w:r w:rsidR="005B19E3">
          <w:rPr>
            <w:webHidden/>
          </w:rPr>
          <w:t>42</w:t>
        </w:r>
        <w:r w:rsidR="005B19E3">
          <w:rPr>
            <w:webHidden/>
          </w:rPr>
          <w:fldChar w:fldCharType="end"/>
        </w:r>
      </w:hyperlink>
    </w:p>
    <w:p w14:paraId="340349F1" w14:textId="2CEAF7EA" w:rsidR="005B19E3" w:rsidRDefault="009442C1">
      <w:pPr>
        <w:pStyle w:val="TOC1"/>
        <w:rPr>
          <w:rFonts w:asciiTheme="minorHAnsi" w:eastAsiaTheme="minorEastAsia" w:hAnsiTheme="minorHAnsi" w:cstheme="minorBidi"/>
          <w:b w:val="0"/>
        </w:rPr>
      </w:pPr>
      <w:hyperlink w:anchor="_Toc5011084" w:history="1">
        <w:r w:rsidR="005B19E3" w:rsidRPr="00557B6C">
          <w:rPr>
            <w:rStyle w:val="Hyperlink"/>
          </w:rPr>
          <w:t>6</w:t>
        </w:r>
        <w:r w:rsidR="005B19E3">
          <w:rPr>
            <w:rFonts w:asciiTheme="minorHAnsi" w:eastAsiaTheme="minorEastAsia" w:hAnsiTheme="minorHAnsi" w:cstheme="minorBidi"/>
            <w:b w:val="0"/>
          </w:rPr>
          <w:tab/>
        </w:r>
        <w:r w:rsidR="005B19E3" w:rsidRPr="00557B6C">
          <w:rPr>
            <w:rStyle w:val="Hyperlink"/>
          </w:rPr>
          <w:t>Evaluation and Selection Process</w:t>
        </w:r>
        <w:r w:rsidR="005B19E3">
          <w:rPr>
            <w:webHidden/>
          </w:rPr>
          <w:tab/>
        </w:r>
        <w:r w:rsidR="005B19E3">
          <w:rPr>
            <w:webHidden/>
          </w:rPr>
          <w:fldChar w:fldCharType="begin"/>
        </w:r>
        <w:r w:rsidR="005B19E3">
          <w:rPr>
            <w:webHidden/>
          </w:rPr>
          <w:instrText xml:space="preserve"> PAGEREF _Toc5011084 \h </w:instrText>
        </w:r>
        <w:r w:rsidR="005B19E3">
          <w:rPr>
            <w:webHidden/>
          </w:rPr>
        </w:r>
        <w:r w:rsidR="005B19E3">
          <w:rPr>
            <w:webHidden/>
          </w:rPr>
          <w:fldChar w:fldCharType="separate"/>
        </w:r>
        <w:r w:rsidR="005B19E3">
          <w:rPr>
            <w:webHidden/>
          </w:rPr>
          <w:t>43</w:t>
        </w:r>
        <w:r w:rsidR="005B19E3">
          <w:rPr>
            <w:webHidden/>
          </w:rPr>
          <w:fldChar w:fldCharType="end"/>
        </w:r>
      </w:hyperlink>
    </w:p>
    <w:p w14:paraId="7D388334" w14:textId="37696117" w:rsidR="005B19E3" w:rsidRDefault="009442C1">
      <w:pPr>
        <w:pStyle w:val="TOC2"/>
        <w:rPr>
          <w:rFonts w:asciiTheme="minorHAnsi" w:eastAsiaTheme="minorEastAsia" w:hAnsiTheme="minorHAnsi"/>
        </w:rPr>
      </w:pPr>
      <w:hyperlink w:anchor="_Toc5011085" w:history="1">
        <w:r w:rsidR="005B19E3" w:rsidRPr="00557B6C">
          <w:rPr>
            <w:rStyle w:val="Hyperlink"/>
          </w:rPr>
          <w:t>6.1</w:t>
        </w:r>
        <w:r w:rsidR="005B19E3">
          <w:rPr>
            <w:rFonts w:asciiTheme="minorHAnsi" w:eastAsiaTheme="minorEastAsia" w:hAnsiTheme="minorHAnsi"/>
          </w:rPr>
          <w:tab/>
        </w:r>
        <w:r w:rsidR="005B19E3" w:rsidRPr="00557B6C">
          <w:rPr>
            <w:rStyle w:val="Hyperlink"/>
          </w:rPr>
          <w:t>Evaluation Committee</w:t>
        </w:r>
        <w:r w:rsidR="005B19E3">
          <w:rPr>
            <w:webHidden/>
          </w:rPr>
          <w:tab/>
        </w:r>
        <w:r w:rsidR="005B19E3">
          <w:rPr>
            <w:webHidden/>
          </w:rPr>
          <w:fldChar w:fldCharType="begin"/>
        </w:r>
        <w:r w:rsidR="005B19E3">
          <w:rPr>
            <w:webHidden/>
          </w:rPr>
          <w:instrText xml:space="preserve"> PAGEREF _Toc5011085 \h </w:instrText>
        </w:r>
        <w:r w:rsidR="005B19E3">
          <w:rPr>
            <w:webHidden/>
          </w:rPr>
        </w:r>
        <w:r w:rsidR="005B19E3">
          <w:rPr>
            <w:webHidden/>
          </w:rPr>
          <w:fldChar w:fldCharType="separate"/>
        </w:r>
        <w:r w:rsidR="005B19E3">
          <w:rPr>
            <w:webHidden/>
          </w:rPr>
          <w:t>43</w:t>
        </w:r>
        <w:r w:rsidR="005B19E3">
          <w:rPr>
            <w:webHidden/>
          </w:rPr>
          <w:fldChar w:fldCharType="end"/>
        </w:r>
      </w:hyperlink>
    </w:p>
    <w:p w14:paraId="7C0E6E3A" w14:textId="4C340795" w:rsidR="005B19E3" w:rsidRDefault="009442C1">
      <w:pPr>
        <w:pStyle w:val="TOC2"/>
        <w:rPr>
          <w:rFonts w:asciiTheme="minorHAnsi" w:eastAsiaTheme="minorEastAsia" w:hAnsiTheme="minorHAnsi"/>
        </w:rPr>
      </w:pPr>
      <w:hyperlink w:anchor="_Toc5011086" w:history="1">
        <w:r w:rsidR="005B19E3" w:rsidRPr="00557B6C">
          <w:rPr>
            <w:rStyle w:val="Hyperlink"/>
          </w:rPr>
          <w:t>6.2</w:t>
        </w:r>
        <w:r w:rsidR="005B19E3">
          <w:rPr>
            <w:rFonts w:asciiTheme="minorHAnsi" w:eastAsiaTheme="minorEastAsia" w:hAnsiTheme="minorHAnsi"/>
          </w:rPr>
          <w:tab/>
        </w:r>
        <w:r w:rsidR="005B19E3" w:rsidRPr="00557B6C">
          <w:rPr>
            <w:rStyle w:val="Hyperlink"/>
          </w:rPr>
          <w:t>TO Technical Proposal Evaluation Criteria</w:t>
        </w:r>
        <w:r w:rsidR="005B19E3">
          <w:rPr>
            <w:webHidden/>
          </w:rPr>
          <w:tab/>
        </w:r>
        <w:r w:rsidR="005B19E3">
          <w:rPr>
            <w:webHidden/>
          </w:rPr>
          <w:fldChar w:fldCharType="begin"/>
        </w:r>
        <w:r w:rsidR="005B19E3">
          <w:rPr>
            <w:webHidden/>
          </w:rPr>
          <w:instrText xml:space="preserve"> PAGEREF _Toc5011086 \h </w:instrText>
        </w:r>
        <w:r w:rsidR="005B19E3">
          <w:rPr>
            <w:webHidden/>
          </w:rPr>
        </w:r>
        <w:r w:rsidR="005B19E3">
          <w:rPr>
            <w:webHidden/>
          </w:rPr>
          <w:fldChar w:fldCharType="separate"/>
        </w:r>
        <w:r w:rsidR="005B19E3">
          <w:rPr>
            <w:webHidden/>
          </w:rPr>
          <w:t>43</w:t>
        </w:r>
        <w:r w:rsidR="005B19E3">
          <w:rPr>
            <w:webHidden/>
          </w:rPr>
          <w:fldChar w:fldCharType="end"/>
        </w:r>
      </w:hyperlink>
    </w:p>
    <w:p w14:paraId="50A7AF84" w14:textId="4D5AB6D8" w:rsidR="005B19E3" w:rsidRDefault="009442C1">
      <w:pPr>
        <w:pStyle w:val="TOC2"/>
        <w:rPr>
          <w:rFonts w:asciiTheme="minorHAnsi" w:eastAsiaTheme="minorEastAsia" w:hAnsiTheme="minorHAnsi"/>
        </w:rPr>
      </w:pPr>
      <w:hyperlink w:anchor="_Toc5011087" w:history="1">
        <w:r w:rsidR="005B19E3" w:rsidRPr="00557B6C">
          <w:rPr>
            <w:rStyle w:val="Hyperlink"/>
          </w:rPr>
          <w:t>6.3</w:t>
        </w:r>
        <w:r w:rsidR="005B19E3">
          <w:rPr>
            <w:rFonts w:asciiTheme="minorHAnsi" w:eastAsiaTheme="minorEastAsia" w:hAnsiTheme="minorHAnsi"/>
          </w:rPr>
          <w:tab/>
        </w:r>
        <w:r w:rsidR="005B19E3" w:rsidRPr="00557B6C">
          <w:rPr>
            <w:rStyle w:val="Hyperlink"/>
          </w:rPr>
          <w:t>TO Financial Proposal Evaluation Criteria</w:t>
        </w:r>
        <w:r w:rsidR="005B19E3">
          <w:rPr>
            <w:webHidden/>
          </w:rPr>
          <w:tab/>
        </w:r>
        <w:r w:rsidR="005B19E3">
          <w:rPr>
            <w:webHidden/>
          </w:rPr>
          <w:fldChar w:fldCharType="begin"/>
        </w:r>
        <w:r w:rsidR="005B19E3">
          <w:rPr>
            <w:webHidden/>
          </w:rPr>
          <w:instrText xml:space="preserve"> PAGEREF _Toc5011087 \h </w:instrText>
        </w:r>
        <w:r w:rsidR="005B19E3">
          <w:rPr>
            <w:webHidden/>
          </w:rPr>
        </w:r>
        <w:r w:rsidR="005B19E3">
          <w:rPr>
            <w:webHidden/>
          </w:rPr>
          <w:fldChar w:fldCharType="separate"/>
        </w:r>
        <w:r w:rsidR="005B19E3">
          <w:rPr>
            <w:webHidden/>
          </w:rPr>
          <w:t>43</w:t>
        </w:r>
        <w:r w:rsidR="005B19E3">
          <w:rPr>
            <w:webHidden/>
          </w:rPr>
          <w:fldChar w:fldCharType="end"/>
        </w:r>
      </w:hyperlink>
    </w:p>
    <w:p w14:paraId="4C052BF3" w14:textId="61D7AB99" w:rsidR="005B19E3" w:rsidRDefault="009442C1">
      <w:pPr>
        <w:pStyle w:val="TOC2"/>
        <w:rPr>
          <w:rFonts w:asciiTheme="minorHAnsi" w:eastAsiaTheme="minorEastAsia" w:hAnsiTheme="minorHAnsi"/>
        </w:rPr>
      </w:pPr>
      <w:hyperlink w:anchor="_Toc5011088" w:history="1">
        <w:r w:rsidR="005B19E3" w:rsidRPr="00557B6C">
          <w:rPr>
            <w:rStyle w:val="Hyperlink"/>
          </w:rPr>
          <w:t>6.4</w:t>
        </w:r>
        <w:r w:rsidR="005B19E3">
          <w:rPr>
            <w:rFonts w:asciiTheme="minorHAnsi" w:eastAsiaTheme="minorEastAsia" w:hAnsiTheme="minorHAnsi"/>
          </w:rPr>
          <w:tab/>
        </w:r>
        <w:r w:rsidR="005B19E3" w:rsidRPr="00557B6C">
          <w:rPr>
            <w:rStyle w:val="Hyperlink"/>
          </w:rPr>
          <w:t>Selection Procedures</w:t>
        </w:r>
        <w:r w:rsidR="005B19E3">
          <w:rPr>
            <w:webHidden/>
          </w:rPr>
          <w:tab/>
        </w:r>
        <w:r w:rsidR="005B19E3">
          <w:rPr>
            <w:webHidden/>
          </w:rPr>
          <w:fldChar w:fldCharType="begin"/>
        </w:r>
        <w:r w:rsidR="005B19E3">
          <w:rPr>
            <w:webHidden/>
          </w:rPr>
          <w:instrText xml:space="preserve"> PAGEREF _Toc5011088 \h </w:instrText>
        </w:r>
        <w:r w:rsidR="005B19E3">
          <w:rPr>
            <w:webHidden/>
          </w:rPr>
        </w:r>
        <w:r w:rsidR="005B19E3">
          <w:rPr>
            <w:webHidden/>
          </w:rPr>
          <w:fldChar w:fldCharType="separate"/>
        </w:r>
        <w:r w:rsidR="005B19E3">
          <w:rPr>
            <w:webHidden/>
          </w:rPr>
          <w:t>43</w:t>
        </w:r>
        <w:r w:rsidR="005B19E3">
          <w:rPr>
            <w:webHidden/>
          </w:rPr>
          <w:fldChar w:fldCharType="end"/>
        </w:r>
      </w:hyperlink>
    </w:p>
    <w:p w14:paraId="7D73F0AD" w14:textId="409811BA" w:rsidR="005B19E3" w:rsidRDefault="009442C1">
      <w:pPr>
        <w:pStyle w:val="TOC2"/>
        <w:rPr>
          <w:rFonts w:asciiTheme="minorHAnsi" w:eastAsiaTheme="minorEastAsia" w:hAnsiTheme="minorHAnsi"/>
        </w:rPr>
      </w:pPr>
      <w:hyperlink w:anchor="_Toc5011089" w:history="1">
        <w:r w:rsidR="005B19E3" w:rsidRPr="00557B6C">
          <w:rPr>
            <w:rStyle w:val="Hyperlink"/>
          </w:rPr>
          <w:t>6.5</w:t>
        </w:r>
        <w:r w:rsidR="005B19E3">
          <w:rPr>
            <w:rFonts w:asciiTheme="minorHAnsi" w:eastAsiaTheme="minorEastAsia" w:hAnsiTheme="minorHAnsi"/>
          </w:rPr>
          <w:tab/>
        </w:r>
        <w:r w:rsidR="005B19E3" w:rsidRPr="00557B6C">
          <w:rPr>
            <w:rStyle w:val="Hyperlink"/>
          </w:rPr>
          <w:t>Documents Required upon Notice of Recommendation for Task Order Award</w:t>
        </w:r>
        <w:r w:rsidR="005B19E3">
          <w:rPr>
            <w:webHidden/>
          </w:rPr>
          <w:tab/>
        </w:r>
        <w:r w:rsidR="005B19E3">
          <w:rPr>
            <w:webHidden/>
          </w:rPr>
          <w:fldChar w:fldCharType="begin"/>
        </w:r>
        <w:r w:rsidR="005B19E3">
          <w:rPr>
            <w:webHidden/>
          </w:rPr>
          <w:instrText xml:space="preserve"> PAGEREF _Toc5011089 \h </w:instrText>
        </w:r>
        <w:r w:rsidR="005B19E3">
          <w:rPr>
            <w:webHidden/>
          </w:rPr>
        </w:r>
        <w:r w:rsidR="005B19E3">
          <w:rPr>
            <w:webHidden/>
          </w:rPr>
          <w:fldChar w:fldCharType="separate"/>
        </w:r>
        <w:r w:rsidR="005B19E3">
          <w:rPr>
            <w:webHidden/>
          </w:rPr>
          <w:t>44</w:t>
        </w:r>
        <w:r w:rsidR="005B19E3">
          <w:rPr>
            <w:webHidden/>
          </w:rPr>
          <w:fldChar w:fldCharType="end"/>
        </w:r>
      </w:hyperlink>
    </w:p>
    <w:p w14:paraId="63E51029" w14:textId="190422D3" w:rsidR="005B19E3" w:rsidRDefault="009442C1">
      <w:pPr>
        <w:pStyle w:val="TOC1"/>
        <w:rPr>
          <w:rFonts w:asciiTheme="minorHAnsi" w:eastAsiaTheme="minorEastAsia" w:hAnsiTheme="minorHAnsi" w:cstheme="minorBidi"/>
          <w:b w:val="0"/>
        </w:rPr>
      </w:pPr>
      <w:hyperlink w:anchor="_Toc5011090" w:history="1">
        <w:r w:rsidR="005B19E3" w:rsidRPr="00557B6C">
          <w:rPr>
            <w:rStyle w:val="Hyperlink"/>
          </w:rPr>
          <w:t>7</w:t>
        </w:r>
        <w:r w:rsidR="005B19E3">
          <w:rPr>
            <w:rFonts w:asciiTheme="minorHAnsi" w:eastAsiaTheme="minorEastAsia" w:hAnsiTheme="minorHAnsi" w:cstheme="minorBidi"/>
            <w:b w:val="0"/>
          </w:rPr>
          <w:tab/>
        </w:r>
        <w:r w:rsidR="005B19E3" w:rsidRPr="00557B6C">
          <w:rPr>
            <w:rStyle w:val="Hyperlink"/>
          </w:rPr>
          <w:t>TORFP ATTACHMENTS AND APPENDICES</w:t>
        </w:r>
        <w:r w:rsidR="005B19E3">
          <w:rPr>
            <w:webHidden/>
          </w:rPr>
          <w:tab/>
        </w:r>
        <w:r w:rsidR="005B19E3">
          <w:rPr>
            <w:webHidden/>
          </w:rPr>
          <w:fldChar w:fldCharType="begin"/>
        </w:r>
        <w:r w:rsidR="005B19E3">
          <w:rPr>
            <w:webHidden/>
          </w:rPr>
          <w:instrText xml:space="preserve"> PAGEREF _Toc5011090 \h </w:instrText>
        </w:r>
        <w:r w:rsidR="005B19E3">
          <w:rPr>
            <w:webHidden/>
          </w:rPr>
        </w:r>
        <w:r w:rsidR="005B19E3">
          <w:rPr>
            <w:webHidden/>
          </w:rPr>
          <w:fldChar w:fldCharType="separate"/>
        </w:r>
        <w:r w:rsidR="005B19E3">
          <w:rPr>
            <w:webHidden/>
          </w:rPr>
          <w:t>45</w:t>
        </w:r>
        <w:r w:rsidR="005B19E3">
          <w:rPr>
            <w:webHidden/>
          </w:rPr>
          <w:fldChar w:fldCharType="end"/>
        </w:r>
      </w:hyperlink>
    </w:p>
    <w:p w14:paraId="65A9E3B6" w14:textId="631A249E" w:rsidR="005B19E3" w:rsidRDefault="009442C1">
      <w:pPr>
        <w:pStyle w:val="TOC1"/>
        <w:tabs>
          <w:tab w:val="left" w:pos="1680"/>
        </w:tabs>
        <w:rPr>
          <w:rFonts w:asciiTheme="minorHAnsi" w:eastAsiaTheme="minorEastAsia" w:hAnsiTheme="minorHAnsi" w:cstheme="minorBidi"/>
          <w:b w:val="0"/>
        </w:rPr>
      </w:pPr>
      <w:hyperlink w:anchor="_Toc5011091" w:history="1">
        <w:r w:rsidR="005B19E3" w:rsidRPr="00557B6C">
          <w:rPr>
            <w:rStyle w:val="Hyperlink"/>
          </w:rPr>
          <w:t>Attachment A.</w:t>
        </w:r>
        <w:r w:rsidR="005B19E3">
          <w:rPr>
            <w:rFonts w:asciiTheme="minorHAnsi" w:eastAsiaTheme="minorEastAsia" w:hAnsiTheme="minorHAnsi" w:cstheme="minorBidi"/>
            <w:b w:val="0"/>
          </w:rPr>
          <w:tab/>
        </w:r>
        <w:r w:rsidR="005B19E3" w:rsidRPr="00557B6C">
          <w:rPr>
            <w:rStyle w:val="Hyperlink"/>
          </w:rPr>
          <w:t>TO Pre-Proposal Conference Response Form</w:t>
        </w:r>
        <w:r w:rsidR="005B19E3">
          <w:rPr>
            <w:webHidden/>
          </w:rPr>
          <w:tab/>
        </w:r>
        <w:r w:rsidR="005B19E3">
          <w:rPr>
            <w:webHidden/>
          </w:rPr>
          <w:fldChar w:fldCharType="begin"/>
        </w:r>
        <w:r w:rsidR="005B19E3">
          <w:rPr>
            <w:webHidden/>
          </w:rPr>
          <w:instrText xml:space="preserve"> PAGEREF _Toc5011091 \h </w:instrText>
        </w:r>
        <w:r w:rsidR="005B19E3">
          <w:rPr>
            <w:webHidden/>
          </w:rPr>
        </w:r>
        <w:r w:rsidR="005B19E3">
          <w:rPr>
            <w:webHidden/>
          </w:rPr>
          <w:fldChar w:fldCharType="separate"/>
        </w:r>
        <w:r w:rsidR="005B19E3">
          <w:rPr>
            <w:webHidden/>
          </w:rPr>
          <w:t>47</w:t>
        </w:r>
        <w:r w:rsidR="005B19E3">
          <w:rPr>
            <w:webHidden/>
          </w:rPr>
          <w:fldChar w:fldCharType="end"/>
        </w:r>
      </w:hyperlink>
    </w:p>
    <w:p w14:paraId="4191AFC2" w14:textId="374F089E" w:rsidR="005B19E3" w:rsidRDefault="009442C1">
      <w:pPr>
        <w:pStyle w:val="TOC1"/>
        <w:tabs>
          <w:tab w:val="left" w:pos="1680"/>
        </w:tabs>
        <w:rPr>
          <w:rFonts w:asciiTheme="minorHAnsi" w:eastAsiaTheme="minorEastAsia" w:hAnsiTheme="minorHAnsi" w:cstheme="minorBidi"/>
          <w:b w:val="0"/>
        </w:rPr>
      </w:pPr>
      <w:hyperlink w:anchor="_Toc5011092" w:history="1">
        <w:r w:rsidR="005B19E3" w:rsidRPr="00557B6C">
          <w:rPr>
            <w:rStyle w:val="Hyperlink"/>
          </w:rPr>
          <w:t>Attachment B.</w:t>
        </w:r>
        <w:r w:rsidR="005B19E3">
          <w:rPr>
            <w:rFonts w:asciiTheme="minorHAnsi" w:eastAsiaTheme="minorEastAsia" w:hAnsiTheme="minorHAnsi" w:cstheme="minorBidi"/>
            <w:b w:val="0"/>
          </w:rPr>
          <w:tab/>
        </w:r>
        <w:r w:rsidR="005B19E3" w:rsidRPr="00557B6C">
          <w:rPr>
            <w:rStyle w:val="Hyperlink"/>
          </w:rPr>
          <w:t>TO Financial Proposal Instructions &amp; Form</w:t>
        </w:r>
        <w:r w:rsidR="005B19E3">
          <w:rPr>
            <w:webHidden/>
          </w:rPr>
          <w:tab/>
        </w:r>
        <w:r w:rsidR="005B19E3">
          <w:rPr>
            <w:webHidden/>
          </w:rPr>
          <w:fldChar w:fldCharType="begin"/>
        </w:r>
        <w:r w:rsidR="005B19E3">
          <w:rPr>
            <w:webHidden/>
          </w:rPr>
          <w:instrText xml:space="preserve"> PAGEREF _Toc5011092 \h </w:instrText>
        </w:r>
        <w:r w:rsidR="005B19E3">
          <w:rPr>
            <w:webHidden/>
          </w:rPr>
        </w:r>
        <w:r w:rsidR="005B19E3">
          <w:rPr>
            <w:webHidden/>
          </w:rPr>
          <w:fldChar w:fldCharType="separate"/>
        </w:r>
        <w:r w:rsidR="005B19E3">
          <w:rPr>
            <w:webHidden/>
          </w:rPr>
          <w:t>49</w:t>
        </w:r>
        <w:r w:rsidR="005B19E3">
          <w:rPr>
            <w:webHidden/>
          </w:rPr>
          <w:fldChar w:fldCharType="end"/>
        </w:r>
      </w:hyperlink>
    </w:p>
    <w:p w14:paraId="0D107BDF" w14:textId="72FA383E" w:rsidR="005B19E3" w:rsidRDefault="009442C1">
      <w:pPr>
        <w:pStyle w:val="TOC1"/>
        <w:tabs>
          <w:tab w:val="left" w:pos="1680"/>
        </w:tabs>
        <w:rPr>
          <w:rFonts w:asciiTheme="minorHAnsi" w:eastAsiaTheme="minorEastAsia" w:hAnsiTheme="minorHAnsi" w:cstheme="minorBidi"/>
          <w:b w:val="0"/>
        </w:rPr>
      </w:pPr>
      <w:hyperlink w:anchor="_Toc5011093" w:history="1">
        <w:r w:rsidR="005B19E3" w:rsidRPr="00557B6C">
          <w:rPr>
            <w:rStyle w:val="Hyperlink"/>
          </w:rPr>
          <w:t>Attachment C.</w:t>
        </w:r>
        <w:r w:rsidR="005B19E3">
          <w:rPr>
            <w:rFonts w:asciiTheme="minorHAnsi" w:eastAsiaTheme="minorEastAsia" w:hAnsiTheme="minorHAnsi" w:cstheme="minorBidi"/>
            <w:b w:val="0"/>
          </w:rPr>
          <w:tab/>
        </w:r>
        <w:r w:rsidR="005B19E3" w:rsidRPr="00557B6C">
          <w:rPr>
            <w:rStyle w:val="Hyperlink"/>
          </w:rPr>
          <w:t>Bid/Proposal Affidavit</w:t>
        </w:r>
        <w:r w:rsidR="005B19E3">
          <w:rPr>
            <w:webHidden/>
          </w:rPr>
          <w:tab/>
        </w:r>
        <w:r w:rsidR="005B19E3">
          <w:rPr>
            <w:webHidden/>
          </w:rPr>
          <w:fldChar w:fldCharType="begin"/>
        </w:r>
        <w:r w:rsidR="005B19E3">
          <w:rPr>
            <w:webHidden/>
          </w:rPr>
          <w:instrText xml:space="preserve"> PAGEREF _Toc5011093 \h </w:instrText>
        </w:r>
        <w:r w:rsidR="005B19E3">
          <w:rPr>
            <w:webHidden/>
          </w:rPr>
        </w:r>
        <w:r w:rsidR="005B19E3">
          <w:rPr>
            <w:webHidden/>
          </w:rPr>
          <w:fldChar w:fldCharType="separate"/>
        </w:r>
        <w:r w:rsidR="005B19E3">
          <w:rPr>
            <w:webHidden/>
          </w:rPr>
          <w:t>54</w:t>
        </w:r>
        <w:r w:rsidR="005B19E3">
          <w:rPr>
            <w:webHidden/>
          </w:rPr>
          <w:fldChar w:fldCharType="end"/>
        </w:r>
      </w:hyperlink>
    </w:p>
    <w:p w14:paraId="4C6CDE0C" w14:textId="4E42534F" w:rsidR="005B19E3" w:rsidRDefault="009442C1">
      <w:pPr>
        <w:pStyle w:val="TOC1"/>
        <w:tabs>
          <w:tab w:val="left" w:pos="1680"/>
        </w:tabs>
        <w:rPr>
          <w:rFonts w:asciiTheme="minorHAnsi" w:eastAsiaTheme="minorEastAsia" w:hAnsiTheme="minorHAnsi" w:cstheme="minorBidi"/>
          <w:b w:val="0"/>
        </w:rPr>
      </w:pPr>
      <w:hyperlink w:anchor="_Toc5011094" w:history="1">
        <w:r w:rsidR="005B19E3" w:rsidRPr="00557B6C">
          <w:rPr>
            <w:rStyle w:val="Hyperlink"/>
          </w:rPr>
          <w:t>Attachment D.</w:t>
        </w:r>
        <w:r w:rsidR="005B19E3">
          <w:rPr>
            <w:rFonts w:asciiTheme="minorHAnsi" w:eastAsiaTheme="minorEastAsia" w:hAnsiTheme="minorHAnsi" w:cstheme="minorBidi"/>
            <w:b w:val="0"/>
          </w:rPr>
          <w:tab/>
        </w:r>
        <w:r w:rsidR="005B19E3" w:rsidRPr="00557B6C">
          <w:rPr>
            <w:rStyle w:val="Hyperlink"/>
          </w:rPr>
          <w:t>Minority Business Enterprise (MBE) Forms</w:t>
        </w:r>
        <w:r w:rsidR="005B19E3">
          <w:rPr>
            <w:webHidden/>
          </w:rPr>
          <w:tab/>
        </w:r>
        <w:r w:rsidR="005B19E3">
          <w:rPr>
            <w:webHidden/>
          </w:rPr>
          <w:fldChar w:fldCharType="begin"/>
        </w:r>
        <w:r w:rsidR="005B19E3">
          <w:rPr>
            <w:webHidden/>
          </w:rPr>
          <w:instrText xml:space="preserve"> PAGEREF _Toc5011094 \h </w:instrText>
        </w:r>
        <w:r w:rsidR="005B19E3">
          <w:rPr>
            <w:webHidden/>
          </w:rPr>
        </w:r>
        <w:r w:rsidR="005B19E3">
          <w:rPr>
            <w:webHidden/>
          </w:rPr>
          <w:fldChar w:fldCharType="separate"/>
        </w:r>
        <w:r w:rsidR="005B19E3">
          <w:rPr>
            <w:webHidden/>
          </w:rPr>
          <w:t>61</w:t>
        </w:r>
        <w:r w:rsidR="005B19E3">
          <w:rPr>
            <w:webHidden/>
          </w:rPr>
          <w:fldChar w:fldCharType="end"/>
        </w:r>
      </w:hyperlink>
    </w:p>
    <w:p w14:paraId="078F4981" w14:textId="175215E5" w:rsidR="005B19E3" w:rsidRDefault="009442C1">
      <w:pPr>
        <w:pStyle w:val="TOC1"/>
        <w:tabs>
          <w:tab w:val="left" w:pos="1680"/>
        </w:tabs>
        <w:rPr>
          <w:rFonts w:asciiTheme="minorHAnsi" w:eastAsiaTheme="minorEastAsia" w:hAnsiTheme="minorHAnsi" w:cstheme="minorBidi"/>
          <w:b w:val="0"/>
        </w:rPr>
      </w:pPr>
      <w:hyperlink w:anchor="_Toc5011095" w:history="1">
        <w:r w:rsidR="005B19E3" w:rsidRPr="00557B6C">
          <w:rPr>
            <w:rStyle w:val="Hyperlink"/>
          </w:rPr>
          <w:t>Attachment E.</w:t>
        </w:r>
        <w:r w:rsidR="005B19E3">
          <w:rPr>
            <w:rFonts w:asciiTheme="minorHAnsi" w:eastAsiaTheme="minorEastAsia" w:hAnsiTheme="minorHAnsi" w:cstheme="minorBidi"/>
            <w:b w:val="0"/>
          </w:rPr>
          <w:tab/>
        </w:r>
        <w:r w:rsidR="005B19E3" w:rsidRPr="00557B6C">
          <w:rPr>
            <w:rStyle w:val="Hyperlink"/>
          </w:rPr>
          <w:t>Veteran-Owned Small Business Enterprise (VSBE) Forms</w:t>
        </w:r>
        <w:r w:rsidR="005B19E3">
          <w:rPr>
            <w:webHidden/>
          </w:rPr>
          <w:tab/>
        </w:r>
        <w:r w:rsidR="005B19E3">
          <w:rPr>
            <w:webHidden/>
          </w:rPr>
          <w:fldChar w:fldCharType="begin"/>
        </w:r>
        <w:r w:rsidR="005B19E3">
          <w:rPr>
            <w:webHidden/>
          </w:rPr>
          <w:instrText xml:space="preserve"> PAGEREF _Toc5011095 \h </w:instrText>
        </w:r>
        <w:r w:rsidR="005B19E3">
          <w:rPr>
            <w:webHidden/>
          </w:rPr>
        </w:r>
        <w:r w:rsidR="005B19E3">
          <w:rPr>
            <w:webHidden/>
          </w:rPr>
          <w:fldChar w:fldCharType="separate"/>
        </w:r>
        <w:r w:rsidR="005B19E3">
          <w:rPr>
            <w:webHidden/>
          </w:rPr>
          <w:t>94</w:t>
        </w:r>
        <w:r w:rsidR="005B19E3">
          <w:rPr>
            <w:webHidden/>
          </w:rPr>
          <w:fldChar w:fldCharType="end"/>
        </w:r>
      </w:hyperlink>
    </w:p>
    <w:p w14:paraId="1F0396DB" w14:textId="7D69961F" w:rsidR="005B19E3" w:rsidRDefault="009442C1">
      <w:pPr>
        <w:pStyle w:val="TOC1"/>
        <w:tabs>
          <w:tab w:val="left" w:pos="1680"/>
        </w:tabs>
        <w:rPr>
          <w:rFonts w:asciiTheme="minorHAnsi" w:eastAsiaTheme="minorEastAsia" w:hAnsiTheme="minorHAnsi" w:cstheme="minorBidi"/>
          <w:b w:val="0"/>
        </w:rPr>
      </w:pPr>
      <w:hyperlink w:anchor="_Toc5011096" w:history="1">
        <w:r w:rsidR="005B19E3" w:rsidRPr="00557B6C">
          <w:rPr>
            <w:rStyle w:val="Hyperlink"/>
          </w:rPr>
          <w:t>Attachment F.</w:t>
        </w:r>
        <w:r w:rsidR="005B19E3">
          <w:rPr>
            <w:rFonts w:asciiTheme="minorHAnsi" w:eastAsiaTheme="minorEastAsia" w:hAnsiTheme="minorHAnsi" w:cstheme="minorBidi"/>
            <w:b w:val="0"/>
          </w:rPr>
          <w:tab/>
        </w:r>
        <w:r w:rsidR="005B19E3" w:rsidRPr="00557B6C">
          <w:rPr>
            <w:rStyle w:val="Hyperlink"/>
          </w:rPr>
          <w:t>Maryland Living Wage Affidavit of Agreement for Service Contracts</w:t>
        </w:r>
        <w:r w:rsidR="005B19E3">
          <w:rPr>
            <w:webHidden/>
          </w:rPr>
          <w:tab/>
        </w:r>
        <w:r w:rsidR="005B19E3">
          <w:rPr>
            <w:webHidden/>
          </w:rPr>
          <w:fldChar w:fldCharType="begin"/>
        </w:r>
        <w:r w:rsidR="005B19E3">
          <w:rPr>
            <w:webHidden/>
          </w:rPr>
          <w:instrText xml:space="preserve"> PAGEREF _Toc5011096 \h </w:instrText>
        </w:r>
        <w:r w:rsidR="005B19E3">
          <w:rPr>
            <w:webHidden/>
          </w:rPr>
        </w:r>
        <w:r w:rsidR="005B19E3">
          <w:rPr>
            <w:webHidden/>
          </w:rPr>
          <w:fldChar w:fldCharType="separate"/>
        </w:r>
        <w:r w:rsidR="005B19E3">
          <w:rPr>
            <w:webHidden/>
          </w:rPr>
          <w:t>95</w:t>
        </w:r>
        <w:r w:rsidR="005B19E3">
          <w:rPr>
            <w:webHidden/>
          </w:rPr>
          <w:fldChar w:fldCharType="end"/>
        </w:r>
      </w:hyperlink>
    </w:p>
    <w:p w14:paraId="67BF23DA" w14:textId="6E63DA51" w:rsidR="005B19E3" w:rsidRDefault="009442C1">
      <w:pPr>
        <w:pStyle w:val="TOC1"/>
        <w:tabs>
          <w:tab w:val="left" w:pos="1680"/>
        </w:tabs>
        <w:rPr>
          <w:rFonts w:asciiTheme="minorHAnsi" w:eastAsiaTheme="minorEastAsia" w:hAnsiTheme="minorHAnsi" w:cstheme="minorBidi"/>
          <w:b w:val="0"/>
        </w:rPr>
      </w:pPr>
      <w:hyperlink w:anchor="_Toc5011097" w:history="1">
        <w:r w:rsidR="005B19E3" w:rsidRPr="00557B6C">
          <w:rPr>
            <w:rStyle w:val="Hyperlink"/>
          </w:rPr>
          <w:t>Attachment G.</w:t>
        </w:r>
        <w:r w:rsidR="005B19E3">
          <w:rPr>
            <w:rFonts w:asciiTheme="minorHAnsi" w:eastAsiaTheme="minorEastAsia" w:hAnsiTheme="minorHAnsi" w:cstheme="minorBidi"/>
            <w:b w:val="0"/>
          </w:rPr>
          <w:tab/>
        </w:r>
        <w:r w:rsidR="005B19E3" w:rsidRPr="00557B6C">
          <w:rPr>
            <w:rStyle w:val="Hyperlink"/>
          </w:rPr>
          <w:t>Federal Funds Attachments</w:t>
        </w:r>
        <w:r w:rsidR="005B19E3">
          <w:rPr>
            <w:webHidden/>
          </w:rPr>
          <w:tab/>
        </w:r>
        <w:r w:rsidR="005B19E3">
          <w:rPr>
            <w:webHidden/>
          </w:rPr>
          <w:fldChar w:fldCharType="begin"/>
        </w:r>
        <w:r w:rsidR="005B19E3">
          <w:rPr>
            <w:webHidden/>
          </w:rPr>
          <w:instrText xml:space="preserve"> PAGEREF _Toc5011097 \h </w:instrText>
        </w:r>
        <w:r w:rsidR="005B19E3">
          <w:rPr>
            <w:webHidden/>
          </w:rPr>
        </w:r>
        <w:r w:rsidR="005B19E3">
          <w:rPr>
            <w:webHidden/>
          </w:rPr>
          <w:fldChar w:fldCharType="separate"/>
        </w:r>
        <w:r w:rsidR="005B19E3">
          <w:rPr>
            <w:webHidden/>
          </w:rPr>
          <w:t>99</w:t>
        </w:r>
        <w:r w:rsidR="005B19E3">
          <w:rPr>
            <w:webHidden/>
          </w:rPr>
          <w:fldChar w:fldCharType="end"/>
        </w:r>
      </w:hyperlink>
    </w:p>
    <w:p w14:paraId="2ACF494C" w14:textId="73548AEA" w:rsidR="005B19E3" w:rsidRDefault="009442C1">
      <w:pPr>
        <w:pStyle w:val="TOC1"/>
        <w:tabs>
          <w:tab w:val="left" w:pos="1680"/>
        </w:tabs>
        <w:rPr>
          <w:rFonts w:asciiTheme="minorHAnsi" w:eastAsiaTheme="minorEastAsia" w:hAnsiTheme="minorHAnsi" w:cstheme="minorBidi"/>
          <w:b w:val="0"/>
        </w:rPr>
      </w:pPr>
      <w:hyperlink w:anchor="_Toc5011098" w:history="1">
        <w:r w:rsidR="005B19E3" w:rsidRPr="00557B6C">
          <w:rPr>
            <w:rStyle w:val="Hyperlink"/>
          </w:rPr>
          <w:t>Attachment H.</w:t>
        </w:r>
        <w:r w:rsidR="005B19E3">
          <w:rPr>
            <w:rFonts w:asciiTheme="minorHAnsi" w:eastAsiaTheme="minorEastAsia" w:hAnsiTheme="minorHAnsi" w:cstheme="minorBidi"/>
            <w:b w:val="0"/>
          </w:rPr>
          <w:tab/>
        </w:r>
        <w:r w:rsidR="005B19E3" w:rsidRPr="00557B6C">
          <w:rPr>
            <w:rStyle w:val="Hyperlink"/>
          </w:rPr>
          <w:t>Conflict of Interest Affidavit and Disclosure</w:t>
        </w:r>
        <w:r w:rsidR="005B19E3">
          <w:rPr>
            <w:webHidden/>
          </w:rPr>
          <w:tab/>
        </w:r>
        <w:r w:rsidR="005B19E3">
          <w:rPr>
            <w:webHidden/>
          </w:rPr>
          <w:fldChar w:fldCharType="begin"/>
        </w:r>
        <w:r w:rsidR="005B19E3">
          <w:rPr>
            <w:webHidden/>
          </w:rPr>
          <w:instrText xml:space="preserve"> PAGEREF _Toc5011098 \h </w:instrText>
        </w:r>
        <w:r w:rsidR="005B19E3">
          <w:rPr>
            <w:webHidden/>
          </w:rPr>
        </w:r>
        <w:r w:rsidR="005B19E3">
          <w:rPr>
            <w:webHidden/>
          </w:rPr>
          <w:fldChar w:fldCharType="separate"/>
        </w:r>
        <w:r w:rsidR="005B19E3">
          <w:rPr>
            <w:webHidden/>
          </w:rPr>
          <w:t>100</w:t>
        </w:r>
        <w:r w:rsidR="005B19E3">
          <w:rPr>
            <w:webHidden/>
          </w:rPr>
          <w:fldChar w:fldCharType="end"/>
        </w:r>
      </w:hyperlink>
    </w:p>
    <w:p w14:paraId="6D3BC00C" w14:textId="185644A7" w:rsidR="005B19E3" w:rsidRDefault="009442C1">
      <w:pPr>
        <w:pStyle w:val="TOC1"/>
        <w:tabs>
          <w:tab w:val="left" w:pos="1680"/>
        </w:tabs>
        <w:rPr>
          <w:rFonts w:asciiTheme="minorHAnsi" w:eastAsiaTheme="minorEastAsia" w:hAnsiTheme="minorHAnsi" w:cstheme="minorBidi"/>
          <w:b w:val="0"/>
        </w:rPr>
      </w:pPr>
      <w:hyperlink w:anchor="_Toc5011099" w:history="1">
        <w:r w:rsidR="005B19E3" w:rsidRPr="00557B6C">
          <w:rPr>
            <w:rStyle w:val="Hyperlink"/>
          </w:rPr>
          <w:t>Attachment I.</w:t>
        </w:r>
        <w:r w:rsidR="005B19E3">
          <w:rPr>
            <w:rFonts w:asciiTheme="minorHAnsi" w:eastAsiaTheme="minorEastAsia" w:hAnsiTheme="minorHAnsi" w:cstheme="minorBidi"/>
            <w:b w:val="0"/>
          </w:rPr>
          <w:tab/>
        </w:r>
        <w:r w:rsidR="005B19E3" w:rsidRPr="00557B6C">
          <w:rPr>
            <w:rStyle w:val="Hyperlink"/>
          </w:rPr>
          <w:t>Non-Disclosure Agreement (TO Contractor)</w:t>
        </w:r>
        <w:r w:rsidR="005B19E3">
          <w:rPr>
            <w:webHidden/>
          </w:rPr>
          <w:tab/>
        </w:r>
        <w:r w:rsidR="005B19E3">
          <w:rPr>
            <w:webHidden/>
          </w:rPr>
          <w:fldChar w:fldCharType="begin"/>
        </w:r>
        <w:r w:rsidR="005B19E3">
          <w:rPr>
            <w:webHidden/>
          </w:rPr>
          <w:instrText xml:space="preserve"> PAGEREF _Toc5011099 \h </w:instrText>
        </w:r>
        <w:r w:rsidR="005B19E3">
          <w:rPr>
            <w:webHidden/>
          </w:rPr>
        </w:r>
        <w:r w:rsidR="005B19E3">
          <w:rPr>
            <w:webHidden/>
          </w:rPr>
          <w:fldChar w:fldCharType="separate"/>
        </w:r>
        <w:r w:rsidR="005B19E3">
          <w:rPr>
            <w:webHidden/>
          </w:rPr>
          <w:t>101</w:t>
        </w:r>
        <w:r w:rsidR="005B19E3">
          <w:rPr>
            <w:webHidden/>
          </w:rPr>
          <w:fldChar w:fldCharType="end"/>
        </w:r>
      </w:hyperlink>
    </w:p>
    <w:p w14:paraId="28438B97" w14:textId="17BD0677" w:rsidR="005B19E3" w:rsidRDefault="009442C1">
      <w:pPr>
        <w:pStyle w:val="TOC1"/>
        <w:tabs>
          <w:tab w:val="left" w:pos="1680"/>
        </w:tabs>
        <w:rPr>
          <w:rFonts w:asciiTheme="minorHAnsi" w:eastAsiaTheme="minorEastAsia" w:hAnsiTheme="minorHAnsi" w:cstheme="minorBidi"/>
          <w:b w:val="0"/>
        </w:rPr>
      </w:pPr>
      <w:hyperlink w:anchor="_Toc5011100" w:history="1">
        <w:r w:rsidR="005B19E3" w:rsidRPr="00557B6C">
          <w:rPr>
            <w:rStyle w:val="Hyperlink"/>
          </w:rPr>
          <w:t>Attachment J.</w:t>
        </w:r>
        <w:r w:rsidR="005B19E3">
          <w:rPr>
            <w:rFonts w:asciiTheme="minorHAnsi" w:eastAsiaTheme="minorEastAsia" w:hAnsiTheme="minorHAnsi" w:cstheme="minorBidi"/>
            <w:b w:val="0"/>
          </w:rPr>
          <w:tab/>
        </w:r>
        <w:r w:rsidR="005B19E3" w:rsidRPr="00557B6C">
          <w:rPr>
            <w:rStyle w:val="Hyperlink"/>
          </w:rPr>
          <w:t>HIPAA Business Associate Agreement</w:t>
        </w:r>
        <w:r w:rsidR="005B19E3">
          <w:rPr>
            <w:webHidden/>
          </w:rPr>
          <w:tab/>
        </w:r>
        <w:r w:rsidR="005B19E3">
          <w:rPr>
            <w:webHidden/>
          </w:rPr>
          <w:fldChar w:fldCharType="begin"/>
        </w:r>
        <w:r w:rsidR="005B19E3">
          <w:rPr>
            <w:webHidden/>
          </w:rPr>
          <w:instrText xml:space="preserve"> PAGEREF _Toc5011100 \h </w:instrText>
        </w:r>
        <w:r w:rsidR="005B19E3">
          <w:rPr>
            <w:webHidden/>
          </w:rPr>
        </w:r>
        <w:r w:rsidR="005B19E3">
          <w:rPr>
            <w:webHidden/>
          </w:rPr>
          <w:fldChar w:fldCharType="separate"/>
        </w:r>
        <w:r w:rsidR="005B19E3">
          <w:rPr>
            <w:webHidden/>
          </w:rPr>
          <w:t>106</w:t>
        </w:r>
        <w:r w:rsidR="005B19E3">
          <w:rPr>
            <w:webHidden/>
          </w:rPr>
          <w:fldChar w:fldCharType="end"/>
        </w:r>
      </w:hyperlink>
    </w:p>
    <w:p w14:paraId="424EE3D1" w14:textId="0A64C6D8" w:rsidR="005B19E3" w:rsidRDefault="009442C1">
      <w:pPr>
        <w:pStyle w:val="TOC1"/>
        <w:tabs>
          <w:tab w:val="left" w:pos="1680"/>
        </w:tabs>
        <w:rPr>
          <w:rFonts w:asciiTheme="minorHAnsi" w:eastAsiaTheme="minorEastAsia" w:hAnsiTheme="minorHAnsi" w:cstheme="minorBidi"/>
          <w:b w:val="0"/>
        </w:rPr>
      </w:pPr>
      <w:hyperlink w:anchor="_Toc5011101" w:history="1">
        <w:r w:rsidR="005B19E3" w:rsidRPr="00557B6C">
          <w:rPr>
            <w:rStyle w:val="Hyperlink"/>
          </w:rPr>
          <w:t>Attachment K.</w:t>
        </w:r>
        <w:r w:rsidR="005B19E3">
          <w:rPr>
            <w:rFonts w:asciiTheme="minorHAnsi" w:eastAsiaTheme="minorEastAsia" w:hAnsiTheme="minorHAnsi" w:cstheme="minorBidi"/>
            <w:b w:val="0"/>
          </w:rPr>
          <w:tab/>
        </w:r>
        <w:r w:rsidR="005B19E3" w:rsidRPr="00557B6C">
          <w:rPr>
            <w:rStyle w:val="Hyperlink"/>
          </w:rPr>
          <w:t>Mercury Affidavit</w:t>
        </w:r>
        <w:r w:rsidR="005B19E3">
          <w:rPr>
            <w:webHidden/>
          </w:rPr>
          <w:tab/>
        </w:r>
        <w:r w:rsidR="005B19E3">
          <w:rPr>
            <w:webHidden/>
          </w:rPr>
          <w:fldChar w:fldCharType="begin"/>
        </w:r>
        <w:r w:rsidR="005B19E3">
          <w:rPr>
            <w:webHidden/>
          </w:rPr>
          <w:instrText xml:space="preserve"> PAGEREF _Toc5011101 \h </w:instrText>
        </w:r>
        <w:r w:rsidR="005B19E3">
          <w:rPr>
            <w:webHidden/>
          </w:rPr>
        </w:r>
        <w:r w:rsidR="005B19E3">
          <w:rPr>
            <w:webHidden/>
          </w:rPr>
          <w:fldChar w:fldCharType="separate"/>
        </w:r>
        <w:r w:rsidR="005B19E3">
          <w:rPr>
            <w:webHidden/>
          </w:rPr>
          <w:t>107</w:t>
        </w:r>
        <w:r w:rsidR="005B19E3">
          <w:rPr>
            <w:webHidden/>
          </w:rPr>
          <w:fldChar w:fldCharType="end"/>
        </w:r>
      </w:hyperlink>
    </w:p>
    <w:p w14:paraId="67869919" w14:textId="01EE6935" w:rsidR="005B19E3" w:rsidRDefault="009442C1">
      <w:pPr>
        <w:pStyle w:val="TOC1"/>
        <w:tabs>
          <w:tab w:val="left" w:pos="1680"/>
        </w:tabs>
        <w:rPr>
          <w:rFonts w:asciiTheme="minorHAnsi" w:eastAsiaTheme="minorEastAsia" w:hAnsiTheme="minorHAnsi" w:cstheme="minorBidi"/>
          <w:b w:val="0"/>
        </w:rPr>
      </w:pPr>
      <w:hyperlink w:anchor="_Toc5011102" w:history="1">
        <w:r w:rsidR="005B19E3" w:rsidRPr="00557B6C">
          <w:rPr>
            <w:rStyle w:val="Hyperlink"/>
          </w:rPr>
          <w:t>Attachment L.</w:t>
        </w:r>
        <w:r w:rsidR="005B19E3">
          <w:rPr>
            <w:rFonts w:asciiTheme="minorHAnsi" w:eastAsiaTheme="minorEastAsia" w:hAnsiTheme="minorHAnsi" w:cstheme="minorBidi"/>
            <w:b w:val="0"/>
          </w:rPr>
          <w:tab/>
        </w:r>
        <w:r w:rsidR="005B19E3" w:rsidRPr="00557B6C">
          <w:rPr>
            <w:rStyle w:val="Hyperlink"/>
          </w:rPr>
          <w:t>Location of the Performance of Services Disclosure</w:t>
        </w:r>
        <w:r w:rsidR="005B19E3">
          <w:rPr>
            <w:webHidden/>
          </w:rPr>
          <w:tab/>
        </w:r>
        <w:r w:rsidR="005B19E3">
          <w:rPr>
            <w:webHidden/>
          </w:rPr>
          <w:fldChar w:fldCharType="begin"/>
        </w:r>
        <w:r w:rsidR="005B19E3">
          <w:rPr>
            <w:webHidden/>
          </w:rPr>
          <w:instrText xml:space="preserve"> PAGEREF _Toc5011102 \h </w:instrText>
        </w:r>
        <w:r w:rsidR="005B19E3">
          <w:rPr>
            <w:webHidden/>
          </w:rPr>
        </w:r>
        <w:r w:rsidR="005B19E3">
          <w:rPr>
            <w:webHidden/>
          </w:rPr>
          <w:fldChar w:fldCharType="separate"/>
        </w:r>
        <w:r w:rsidR="005B19E3">
          <w:rPr>
            <w:webHidden/>
          </w:rPr>
          <w:t>108</w:t>
        </w:r>
        <w:r w:rsidR="005B19E3">
          <w:rPr>
            <w:webHidden/>
          </w:rPr>
          <w:fldChar w:fldCharType="end"/>
        </w:r>
      </w:hyperlink>
    </w:p>
    <w:p w14:paraId="31AC3B8F" w14:textId="0C9D7771" w:rsidR="005B19E3" w:rsidRDefault="009442C1">
      <w:pPr>
        <w:pStyle w:val="TOC1"/>
        <w:tabs>
          <w:tab w:val="left" w:pos="1680"/>
        </w:tabs>
        <w:rPr>
          <w:rFonts w:asciiTheme="minorHAnsi" w:eastAsiaTheme="minorEastAsia" w:hAnsiTheme="minorHAnsi" w:cstheme="minorBidi"/>
          <w:b w:val="0"/>
        </w:rPr>
      </w:pPr>
      <w:hyperlink w:anchor="_Toc5011103" w:history="1">
        <w:r w:rsidR="005B19E3" w:rsidRPr="00557B6C">
          <w:rPr>
            <w:rStyle w:val="Hyperlink"/>
          </w:rPr>
          <w:t>Attachment M.</w:t>
        </w:r>
        <w:r w:rsidR="005B19E3">
          <w:rPr>
            <w:rFonts w:asciiTheme="minorHAnsi" w:eastAsiaTheme="minorEastAsia" w:hAnsiTheme="minorHAnsi" w:cstheme="minorBidi"/>
            <w:b w:val="0"/>
          </w:rPr>
          <w:tab/>
        </w:r>
        <w:r w:rsidR="005B19E3" w:rsidRPr="00557B6C">
          <w:rPr>
            <w:rStyle w:val="Hyperlink"/>
          </w:rPr>
          <w:t>Task Order</w:t>
        </w:r>
        <w:r w:rsidR="005B19E3">
          <w:rPr>
            <w:webHidden/>
          </w:rPr>
          <w:tab/>
        </w:r>
        <w:r w:rsidR="005B19E3">
          <w:rPr>
            <w:webHidden/>
          </w:rPr>
          <w:fldChar w:fldCharType="begin"/>
        </w:r>
        <w:r w:rsidR="005B19E3">
          <w:rPr>
            <w:webHidden/>
          </w:rPr>
          <w:instrText xml:space="preserve"> PAGEREF _Toc5011103 \h </w:instrText>
        </w:r>
        <w:r w:rsidR="005B19E3">
          <w:rPr>
            <w:webHidden/>
          </w:rPr>
        </w:r>
        <w:r w:rsidR="005B19E3">
          <w:rPr>
            <w:webHidden/>
          </w:rPr>
          <w:fldChar w:fldCharType="separate"/>
        </w:r>
        <w:r w:rsidR="005B19E3">
          <w:rPr>
            <w:webHidden/>
          </w:rPr>
          <w:t>109</w:t>
        </w:r>
        <w:r w:rsidR="005B19E3">
          <w:rPr>
            <w:webHidden/>
          </w:rPr>
          <w:fldChar w:fldCharType="end"/>
        </w:r>
      </w:hyperlink>
    </w:p>
    <w:p w14:paraId="3775B0DF" w14:textId="02E21974" w:rsidR="005B19E3" w:rsidRDefault="009442C1">
      <w:pPr>
        <w:pStyle w:val="TOC1"/>
        <w:tabs>
          <w:tab w:val="left" w:pos="1680"/>
        </w:tabs>
        <w:rPr>
          <w:rFonts w:asciiTheme="minorHAnsi" w:eastAsiaTheme="minorEastAsia" w:hAnsiTheme="minorHAnsi" w:cstheme="minorBidi"/>
          <w:b w:val="0"/>
        </w:rPr>
      </w:pPr>
      <w:hyperlink w:anchor="_Toc5011104" w:history="1">
        <w:r w:rsidR="005B19E3" w:rsidRPr="00557B6C">
          <w:rPr>
            <w:rStyle w:val="Hyperlink"/>
          </w:rPr>
          <w:t xml:space="preserve">Appendix 1. </w:t>
        </w:r>
        <w:r w:rsidR="005B19E3">
          <w:rPr>
            <w:rFonts w:asciiTheme="minorHAnsi" w:eastAsiaTheme="minorEastAsia" w:hAnsiTheme="minorHAnsi" w:cstheme="minorBidi"/>
            <w:b w:val="0"/>
          </w:rPr>
          <w:tab/>
        </w:r>
        <w:r w:rsidR="005B19E3" w:rsidRPr="00557B6C">
          <w:rPr>
            <w:rStyle w:val="Hyperlink"/>
          </w:rPr>
          <w:t>Abbreviations and Definitions</w:t>
        </w:r>
        <w:r w:rsidR="005B19E3">
          <w:rPr>
            <w:webHidden/>
          </w:rPr>
          <w:tab/>
        </w:r>
        <w:r w:rsidR="005B19E3">
          <w:rPr>
            <w:webHidden/>
          </w:rPr>
          <w:fldChar w:fldCharType="begin"/>
        </w:r>
        <w:r w:rsidR="005B19E3">
          <w:rPr>
            <w:webHidden/>
          </w:rPr>
          <w:instrText xml:space="preserve"> PAGEREF _Toc5011104 \h </w:instrText>
        </w:r>
        <w:r w:rsidR="005B19E3">
          <w:rPr>
            <w:webHidden/>
          </w:rPr>
        </w:r>
        <w:r w:rsidR="005B19E3">
          <w:rPr>
            <w:webHidden/>
          </w:rPr>
          <w:fldChar w:fldCharType="separate"/>
        </w:r>
        <w:r w:rsidR="005B19E3">
          <w:rPr>
            <w:webHidden/>
          </w:rPr>
          <w:t>113</w:t>
        </w:r>
        <w:r w:rsidR="005B19E3">
          <w:rPr>
            <w:webHidden/>
          </w:rPr>
          <w:fldChar w:fldCharType="end"/>
        </w:r>
      </w:hyperlink>
    </w:p>
    <w:p w14:paraId="390F1F46" w14:textId="19009F29" w:rsidR="005B19E3" w:rsidRDefault="009442C1">
      <w:pPr>
        <w:pStyle w:val="TOC1"/>
        <w:tabs>
          <w:tab w:val="left" w:pos="1680"/>
        </w:tabs>
        <w:rPr>
          <w:rFonts w:asciiTheme="minorHAnsi" w:eastAsiaTheme="minorEastAsia" w:hAnsiTheme="minorHAnsi" w:cstheme="minorBidi"/>
          <w:b w:val="0"/>
        </w:rPr>
      </w:pPr>
      <w:hyperlink w:anchor="_Toc5011105" w:history="1">
        <w:r w:rsidR="005B19E3" w:rsidRPr="00557B6C">
          <w:rPr>
            <w:rStyle w:val="Hyperlink"/>
          </w:rPr>
          <w:t xml:space="preserve">Appendix 2. </w:t>
        </w:r>
        <w:r w:rsidR="005B19E3">
          <w:rPr>
            <w:rFonts w:asciiTheme="minorHAnsi" w:eastAsiaTheme="minorEastAsia" w:hAnsiTheme="minorHAnsi" w:cstheme="minorBidi"/>
            <w:b w:val="0"/>
          </w:rPr>
          <w:tab/>
        </w:r>
        <w:r w:rsidR="005B19E3" w:rsidRPr="00557B6C">
          <w:rPr>
            <w:rStyle w:val="Hyperlink"/>
          </w:rPr>
          <w:t>Offeror Information Sheet</w:t>
        </w:r>
        <w:r w:rsidR="005B19E3">
          <w:rPr>
            <w:webHidden/>
          </w:rPr>
          <w:tab/>
        </w:r>
        <w:r w:rsidR="005B19E3">
          <w:rPr>
            <w:webHidden/>
          </w:rPr>
          <w:fldChar w:fldCharType="begin"/>
        </w:r>
        <w:r w:rsidR="005B19E3">
          <w:rPr>
            <w:webHidden/>
          </w:rPr>
          <w:instrText xml:space="preserve"> PAGEREF _Toc5011105 \h </w:instrText>
        </w:r>
        <w:r w:rsidR="005B19E3">
          <w:rPr>
            <w:webHidden/>
          </w:rPr>
        </w:r>
        <w:r w:rsidR="005B19E3">
          <w:rPr>
            <w:webHidden/>
          </w:rPr>
          <w:fldChar w:fldCharType="separate"/>
        </w:r>
        <w:r w:rsidR="005B19E3">
          <w:rPr>
            <w:webHidden/>
          </w:rPr>
          <w:t>116</w:t>
        </w:r>
        <w:r w:rsidR="005B19E3">
          <w:rPr>
            <w:webHidden/>
          </w:rPr>
          <w:fldChar w:fldCharType="end"/>
        </w:r>
      </w:hyperlink>
    </w:p>
    <w:p w14:paraId="142F861E" w14:textId="49784559" w:rsidR="005B19E3" w:rsidRDefault="009442C1">
      <w:pPr>
        <w:pStyle w:val="TOC1"/>
        <w:tabs>
          <w:tab w:val="left" w:pos="1680"/>
        </w:tabs>
        <w:rPr>
          <w:rFonts w:asciiTheme="minorHAnsi" w:eastAsiaTheme="minorEastAsia" w:hAnsiTheme="minorHAnsi" w:cstheme="minorBidi"/>
          <w:b w:val="0"/>
        </w:rPr>
      </w:pPr>
      <w:hyperlink w:anchor="_Toc5011106" w:history="1">
        <w:r w:rsidR="005B19E3" w:rsidRPr="00557B6C">
          <w:rPr>
            <w:rStyle w:val="Hyperlink"/>
          </w:rPr>
          <w:t xml:space="preserve">Appendix 3. </w:t>
        </w:r>
        <w:r w:rsidR="005B19E3">
          <w:rPr>
            <w:rFonts w:asciiTheme="minorHAnsi" w:eastAsiaTheme="minorEastAsia" w:hAnsiTheme="minorHAnsi" w:cstheme="minorBidi"/>
            <w:b w:val="0"/>
          </w:rPr>
          <w:tab/>
        </w:r>
        <w:r w:rsidR="005B19E3" w:rsidRPr="00557B6C">
          <w:rPr>
            <w:rStyle w:val="Hyperlink"/>
          </w:rPr>
          <w:t>Criminal Background Check Affidavit</w:t>
        </w:r>
        <w:r w:rsidR="005B19E3">
          <w:rPr>
            <w:webHidden/>
          </w:rPr>
          <w:tab/>
        </w:r>
        <w:r w:rsidR="005B19E3">
          <w:rPr>
            <w:webHidden/>
          </w:rPr>
          <w:fldChar w:fldCharType="begin"/>
        </w:r>
        <w:r w:rsidR="005B19E3">
          <w:rPr>
            <w:webHidden/>
          </w:rPr>
          <w:instrText xml:space="preserve"> PAGEREF _Toc5011106 \h </w:instrText>
        </w:r>
        <w:r w:rsidR="005B19E3">
          <w:rPr>
            <w:webHidden/>
          </w:rPr>
        </w:r>
        <w:r w:rsidR="005B19E3">
          <w:rPr>
            <w:webHidden/>
          </w:rPr>
          <w:fldChar w:fldCharType="separate"/>
        </w:r>
        <w:r w:rsidR="005B19E3">
          <w:rPr>
            <w:webHidden/>
          </w:rPr>
          <w:t>117</w:t>
        </w:r>
        <w:r w:rsidR="005B19E3">
          <w:rPr>
            <w:webHidden/>
          </w:rPr>
          <w:fldChar w:fldCharType="end"/>
        </w:r>
      </w:hyperlink>
    </w:p>
    <w:p w14:paraId="7E38DD86" w14:textId="0286C6F1" w:rsidR="005B19E3" w:rsidRDefault="009442C1">
      <w:pPr>
        <w:pStyle w:val="TOC1"/>
        <w:tabs>
          <w:tab w:val="left" w:pos="1680"/>
        </w:tabs>
        <w:rPr>
          <w:rFonts w:asciiTheme="minorHAnsi" w:eastAsiaTheme="minorEastAsia" w:hAnsiTheme="minorHAnsi" w:cstheme="minorBidi"/>
          <w:b w:val="0"/>
        </w:rPr>
      </w:pPr>
      <w:hyperlink w:anchor="_Toc5011107" w:history="1">
        <w:r w:rsidR="005B19E3" w:rsidRPr="00557B6C">
          <w:rPr>
            <w:rStyle w:val="Hyperlink"/>
          </w:rPr>
          <w:t xml:space="preserve">Appendix 4. </w:t>
        </w:r>
        <w:r w:rsidR="005B19E3">
          <w:rPr>
            <w:rFonts w:asciiTheme="minorHAnsi" w:eastAsiaTheme="minorEastAsia" w:hAnsiTheme="minorHAnsi" w:cstheme="minorBidi"/>
            <w:b w:val="0"/>
          </w:rPr>
          <w:tab/>
        </w:r>
        <w:r w:rsidR="005B19E3" w:rsidRPr="00557B6C">
          <w:rPr>
            <w:rStyle w:val="Hyperlink"/>
          </w:rPr>
          <w:t>Labor Classification Personnel Resume Summary</w:t>
        </w:r>
        <w:r w:rsidR="005B19E3">
          <w:rPr>
            <w:webHidden/>
          </w:rPr>
          <w:tab/>
        </w:r>
        <w:r w:rsidR="005B19E3">
          <w:rPr>
            <w:webHidden/>
          </w:rPr>
          <w:fldChar w:fldCharType="begin"/>
        </w:r>
        <w:r w:rsidR="005B19E3">
          <w:rPr>
            <w:webHidden/>
          </w:rPr>
          <w:instrText xml:space="preserve"> PAGEREF _Toc5011107 \h </w:instrText>
        </w:r>
        <w:r w:rsidR="005B19E3">
          <w:rPr>
            <w:webHidden/>
          </w:rPr>
        </w:r>
        <w:r w:rsidR="005B19E3">
          <w:rPr>
            <w:webHidden/>
          </w:rPr>
          <w:fldChar w:fldCharType="separate"/>
        </w:r>
        <w:r w:rsidR="005B19E3">
          <w:rPr>
            <w:webHidden/>
          </w:rPr>
          <w:t>118</w:t>
        </w:r>
        <w:r w:rsidR="005B19E3">
          <w:rPr>
            <w:webHidden/>
          </w:rPr>
          <w:fldChar w:fldCharType="end"/>
        </w:r>
      </w:hyperlink>
    </w:p>
    <w:p w14:paraId="66975976" w14:textId="224AE765" w:rsidR="005B19E3" w:rsidRDefault="009442C1">
      <w:pPr>
        <w:pStyle w:val="TOC1"/>
        <w:tabs>
          <w:tab w:val="left" w:pos="1680"/>
        </w:tabs>
        <w:rPr>
          <w:rFonts w:asciiTheme="minorHAnsi" w:eastAsiaTheme="minorEastAsia" w:hAnsiTheme="minorHAnsi" w:cstheme="minorBidi"/>
          <w:b w:val="0"/>
        </w:rPr>
      </w:pPr>
      <w:hyperlink w:anchor="_Toc5011108" w:history="1">
        <w:r w:rsidR="005B19E3" w:rsidRPr="00557B6C">
          <w:rPr>
            <w:rStyle w:val="Hyperlink"/>
          </w:rPr>
          <w:t xml:space="preserve">Appendix 5. </w:t>
        </w:r>
        <w:r w:rsidR="005B19E3">
          <w:rPr>
            <w:rFonts w:asciiTheme="minorHAnsi" w:eastAsiaTheme="minorEastAsia" w:hAnsiTheme="minorHAnsi" w:cstheme="minorBidi"/>
            <w:b w:val="0"/>
          </w:rPr>
          <w:tab/>
        </w:r>
        <w:r w:rsidR="005B19E3" w:rsidRPr="00557B6C">
          <w:rPr>
            <w:rStyle w:val="Hyperlink"/>
          </w:rPr>
          <w:t>Personnel Minimum Qualifications</w:t>
        </w:r>
        <w:r w:rsidR="005B19E3">
          <w:rPr>
            <w:webHidden/>
          </w:rPr>
          <w:tab/>
        </w:r>
        <w:r w:rsidR="005B19E3">
          <w:rPr>
            <w:webHidden/>
          </w:rPr>
          <w:fldChar w:fldCharType="begin"/>
        </w:r>
        <w:r w:rsidR="005B19E3">
          <w:rPr>
            <w:webHidden/>
          </w:rPr>
          <w:instrText xml:space="preserve"> PAGEREF _Toc5011108 \h </w:instrText>
        </w:r>
        <w:r w:rsidR="005B19E3">
          <w:rPr>
            <w:webHidden/>
          </w:rPr>
        </w:r>
        <w:r w:rsidR="005B19E3">
          <w:rPr>
            <w:webHidden/>
          </w:rPr>
          <w:fldChar w:fldCharType="separate"/>
        </w:r>
        <w:r w:rsidR="005B19E3">
          <w:rPr>
            <w:webHidden/>
          </w:rPr>
          <w:t>122</w:t>
        </w:r>
        <w:r w:rsidR="005B19E3">
          <w:rPr>
            <w:webHidden/>
          </w:rPr>
          <w:fldChar w:fldCharType="end"/>
        </w:r>
      </w:hyperlink>
    </w:p>
    <w:p w14:paraId="574FE067" w14:textId="29389559" w:rsidR="005B19E3" w:rsidRDefault="009442C1">
      <w:pPr>
        <w:pStyle w:val="TOC1"/>
        <w:tabs>
          <w:tab w:val="left" w:pos="1680"/>
        </w:tabs>
        <w:rPr>
          <w:rFonts w:asciiTheme="minorHAnsi" w:eastAsiaTheme="minorEastAsia" w:hAnsiTheme="minorHAnsi" w:cstheme="minorBidi"/>
          <w:b w:val="0"/>
        </w:rPr>
      </w:pPr>
      <w:hyperlink w:anchor="_Toc5011109" w:history="1">
        <w:r w:rsidR="005B19E3" w:rsidRPr="00557B6C">
          <w:rPr>
            <w:rStyle w:val="Hyperlink"/>
          </w:rPr>
          <w:t xml:space="preserve">Appendix 6. </w:t>
        </w:r>
        <w:r w:rsidR="005B19E3">
          <w:rPr>
            <w:rFonts w:asciiTheme="minorHAnsi" w:eastAsiaTheme="minorEastAsia" w:hAnsiTheme="minorHAnsi" w:cstheme="minorBidi"/>
            <w:b w:val="0"/>
          </w:rPr>
          <w:tab/>
        </w:r>
        <w:r w:rsidR="005B19E3" w:rsidRPr="00557B6C">
          <w:rPr>
            <w:rStyle w:val="Hyperlink"/>
          </w:rPr>
          <w:t>Personnel Experience</w:t>
        </w:r>
        <w:r w:rsidR="005B19E3">
          <w:rPr>
            <w:webHidden/>
          </w:rPr>
          <w:tab/>
        </w:r>
        <w:r w:rsidR="005B19E3">
          <w:rPr>
            <w:webHidden/>
          </w:rPr>
          <w:fldChar w:fldCharType="begin"/>
        </w:r>
        <w:r w:rsidR="005B19E3">
          <w:rPr>
            <w:webHidden/>
          </w:rPr>
          <w:instrText xml:space="preserve"> PAGEREF _Toc5011109 \h </w:instrText>
        </w:r>
        <w:r w:rsidR="005B19E3">
          <w:rPr>
            <w:webHidden/>
          </w:rPr>
        </w:r>
        <w:r w:rsidR="005B19E3">
          <w:rPr>
            <w:webHidden/>
          </w:rPr>
          <w:fldChar w:fldCharType="separate"/>
        </w:r>
        <w:r w:rsidR="005B19E3">
          <w:rPr>
            <w:webHidden/>
          </w:rPr>
          <w:t>123</w:t>
        </w:r>
        <w:r w:rsidR="005B19E3">
          <w:rPr>
            <w:webHidden/>
          </w:rPr>
          <w:fldChar w:fldCharType="end"/>
        </w:r>
      </w:hyperlink>
    </w:p>
    <w:p w14:paraId="2E60B5C5" w14:textId="208CD8AA" w:rsidR="005B19E3" w:rsidRDefault="009442C1">
      <w:pPr>
        <w:pStyle w:val="TOC1"/>
        <w:tabs>
          <w:tab w:val="left" w:pos="1680"/>
        </w:tabs>
        <w:rPr>
          <w:rFonts w:asciiTheme="minorHAnsi" w:eastAsiaTheme="minorEastAsia" w:hAnsiTheme="minorHAnsi" w:cstheme="minorBidi"/>
          <w:b w:val="0"/>
        </w:rPr>
      </w:pPr>
      <w:hyperlink w:anchor="_Toc5011110" w:history="1">
        <w:r w:rsidR="005B19E3" w:rsidRPr="00557B6C">
          <w:rPr>
            <w:rStyle w:val="Hyperlink"/>
          </w:rPr>
          <w:t xml:space="preserve">Appendix 7. </w:t>
        </w:r>
        <w:r w:rsidR="005B19E3">
          <w:rPr>
            <w:rFonts w:asciiTheme="minorHAnsi" w:eastAsiaTheme="minorEastAsia" w:hAnsiTheme="minorHAnsi" w:cstheme="minorBidi"/>
            <w:b w:val="0"/>
          </w:rPr>
          <w:tab/>
        </w:r>
        <w:r w:rsidR="005B19E3" w:rsidRPr="00557B6C">
          <w:rPr>
            <w:rStyle w:val="Hyperlink"/>
          </w:rPr>
          <w:t>MDOT Information Security Plan</w:t>
        </w:r>
        <w:r w:rsidR="005B19E3">
          <w:rPr>
            <w:webHidden/>
          </w:rPr>
          <w:tab/>
        </w:r>
        <w:r w:rsidR="005B19E3">
          <w:rPr>
            <w:webHidden/>
          </w:rPr>
          <w:fldChar w:fldCharType="begin"/>
        </w:r>
        <w:r w:rsidR="005B19E3">
          <w:rPr>
            <w:webHidden/>
          </w:rPr>
          <w:instrText xml:space="preserve"> PAGEREF _Toc5011110 \h </w:instrText>
        </w:r>
        <w:r w:rsidR="005B19E3">
          <w:rPr>
            <w:webHidden/>
          </w:rPr>
        </w:r>
        <w:r w:rsidR="005B19E3">
          <w:rPr>
            <w:webHidden/>
          </w:rPr>
          <w:fldChar w:fldCharType="separate"/>
        </w:r>
        <w:r w:rsidR="005B19E3">
          <w:rPr>
            <w:webHidden/>
          </w:rPr>
          <w:t>129</w:t>
        </w:r>
        <w:r w:rsidR="005B19E3">
          <w:rPr>
            <w:webHidden/>
          </w:rPr>
          <w:fldChar w:fldCharType="end"/>
        </w:r>
      </w:hyperlink>
    </w:p>
    <w:p w14:paraId="4BAAF450" w14:textId="77777777" w:rsidR="00992B5C" w:rsidRDefault="00512B65" w:rsidP="008826DD">
      <w:r>
        <w:rPr>
          <w:rFonts w:cs="Times New Roman"/>
          <w:noProof/>
          <w:sz w:val="22"/>
        </w:rPr>
        <w:fldChar w:fldCharType="end"/>
      </w:r>
    </w:p>
    <w:p w14:paraId="786B8517" w14:textId="77777777" w:rsidR="008826DD" w:rsidRDefault="008826DD" w:rsidP="008826DD">
      <w:pPr>
        <w:sectPr w:rsidR="008826DD" w:rsidSect="00D31BE5">
          <w:headerReference w:type="default" r:id="rId12"/>
          <w:footerReference w:type="default" r:id="rId13"/>
          <w:pgSz w:w="12240" w:h="15840"/>
          <w:pgMar w:top="1440" w:right="1440" w:bottom="1440" w:left="1440" w:header="720" w:footer="720" w:gutter="0"/>
          <w:pgNumType w:fmt="lowerRoman" w:start="1"/>
          <w:cols w:space="720"/>
          <w:titlePg/>
          <w:docGrid w:linePitch="360"/>
        </w:sectPr>
      </w:pPr>
    </w:p>
    <w:p w14:paraId="4FDDB000" w14:textId="77777777" w:rsidR="00876F61" w:rsidRDefault="00136051" w:rsidP="001C4E0A">
      <w:pPr>
        <w:pStyle w:val="Heading1"/>
        <w:pageBreakBefore w:val="0"/>
      </w:pPr>
      <w:bookmarkStart w:id="2" w:name="_Toc488066943"/>
      <w:bookmarkStart w:id="3" w:name="_Toc490231780"/>
      <w:bookmarkStart w:id="4" w:name="_Toc5011018"/>
      <w:r>
        <w:lastRenderedPageBreak/>
        <w:t>Minimum</w:t>
      </w:r>
      <w:r w:rsidR="00876F61">
        <w:t xml:space="preserve"> Qualifications</w:t>
      </w:r>
      <w:bookmarkEnd w:id="2"/>
      <w:bookmarkEnd w:id="3"/>
      <w:bookmarkEnd w:id="4"/>
    </w:p>
    <w:p w14:paraId="4D9BD65D" w14:textId="51A42861" w:rsidR="00516F61" w:rsidRDefault="0037037D" w:rsidP="0037037D">
      <w:pPr>
        <w:pStyle w:val="MDText0"/>
      </w:pPr>
      <w:bookmarkStart w:id="5" w:name="_Toc534989184"/>
      <w:bookmarkStart w:id="6" w:name="_Toc534990682"/>
      <w:bookmarkStart w:id="7" w:name="_Toc534989187"/>
      <w:bookmarkStart w:id="8" w:name="_Toc534990685"/>
      <w:bookmarkStart w:id="9" w:name="_Toc534989188"/>
      <w:bookmarkStart w:id="10" w:name="_Toc534990686"/>
      <w:bookmarkStart w:id="11" w:name="_Toc534989189"/>
      <w:bookmarkStart w:id="12" w:name="_Toc534990687"/>
      <w:bookmarkStart w:id="13" w:name="_Toc534989190"/>
      <w:bookmarkStart w:id="14" w:name="_Toc534990688"/>
      <w:bookmarkStart w:id="15" w:name="_Toc534989191"/>
      <w:bookmarkStart w:id="16" w:name="_Toc534990689"/>
      <w:bookmarkStart w:id="17" w:name="_Toc534989192"/>
      <w:bookmarkStart w:id="18" w:name="_Toc534990690"/>
      <w:bookmarkEnd w:id="5"/>
      <w:bookmarkEnd w:id="6"/>
      <w:bookmarkEnd w:id="7"/>
      <w:bookmarkEnd w:id="8"/>
      <w:bookmarkEnd w:id="9"/>
      <w:bookmarkEnd w:id="10"/>
      <w:bookmarkEnd w:id="11"/>
      <w:bookmarkEnd w:id="12"/>
      <w:bookmarkEnd w:id="13"/>
      <w:bookmarkEnd w:id="14"/>
      <w:bookmarkEnd w:id="15"/>
      <w:bookmarkEnd w:id="16"/>
      <w:bookmarkEnd w:id="17"/>
      <w:bookmarkEnd w:id="18"/>
      <w:r>
        <w:t xml:space="preserve">There are no </w:t>
      </w:r>
      <w:r w:rsidR="00553297">
        <w:t xml:space="preserve">Offeror </w:t>
      </w:r>
      <w:r>
        <w:t>minimum Qualifications for this solicitation</w:t>
      </w:r>
      <w:r w:rsidR="00516F61">
        <w:t>.</w:t>
      </w:r>
    </w:p>
    <w:p w14:paraId="67007D9A" w14:textId="77777777" w:rsidR="007F1B39" w:rsidRDefault="007F1B39" w:rsidP="007F1B39">
      <w:pPr>
        <w:pStyle w:val="MDText0"/>
      </w:pPr>
    </w:p>
    <w:p w14:paraId="7D5F7F1A" w14:textId="7A92A63D" w:rsidR="0001082A" w:rsidRDefault="0001082A" w:rsidP="007F1B39">
      <w:pPr>
        <w:pStyle w:val="MDText0"/>
      </w:pPr>
      <w:r w:rsidRPr="00634B9B">
        <w:t>THE REMAINDER OF THIS PAGE IS INTENTIONALLY LEFT BLANK.</w:t>
      </w:r>
    </w:p>
    <w:p w14:paraId="20EB3DBF" w14:textId="77777777" w:rsidR="0001082A" w:rsidRDefault="006E4891" w:rsidP="0001082A">
      <w:pPr>
        <w:pStyle w:val="Heading1"/>
      </w:pPr>
      <w:bookmarkStart w:id="19" w:name="_Toc4753256"/>
      <w:bookmarkStart w:id="20" w:name="_Toc4753581"/>
      <w:bookmarkStart w:id="21" w:name="_Toc4753674"/>
      <w:bookmarkStart w:id="22" w:name="_Toc5011019"/>
      <w:bookmarkStart w:id="23" w:name="_Toc488066945"/>
      <w:bookmarkStart w:id="24" w:name="_Toc5011020"/>
      <w:bookmarkEnd w:id="19"/>
      <w:bookmarkEnd w:id="20"/>
      <w:bookmarkEnd w:id="21"/>
      <w:bookmarkEnd w:id="22"/>
      <w:r>
        <w:lastRenderedPageBreak/>
        <w:t xml:space="preserve">TO </w:t>
      </w:r>
      <w:bookmarkStart w:id="25" w:name="_Toc490231782"/>
      <w:r>
        <w:t>Contractor</w:t>
      </w:r>
      <w:r w:rsidR="0001082A">
        <w:t xml:space="preserve"> Requirements: Scope of Work</w:t>
      </w:r>
      <w:bookmarkEnd w:id="23"/>
      <w:bookmarkEnd w:id="24"/>
      <w:bookmarkEnd w:id="25"/>
    </w:p>
    <w:p w14:paraId="7BAC9B41" w14:textId="77777777" w:rsidR="0001082A" w:rsidRDefault="0001082A" w:rsidP="00990151">
      <w:pPr>
        <w:pStyle w:val="Heading2"/>
        <w:ind w:hanging="666"/>
      </w:pPr>
      <w:bookmarkStart w:id="26" w:name="_Toc488066946"/>
      <w:bookmarkStart w:id="27" w:name="_Toc490231783"/>
      <w:bookmarkStart w:id="28" w:name="_Toc5011021"/>
      <w:r>
        <w:t>Summary Statement</w:t>
      </w:r>
      <w:bookmarkEnd w:id="26"/>
      <w:bookmarkEnd w:id="27"/>
      <w:bookmarkEnd w:id="28"/>
    </w:p>
    <w:p w14:paraId="27CD08C5" w14:textId="1494B446" w:rsidR="0001082A" w:rsidRPr="0001082A" w:rsidRDefault="0001082A" w:rsidP="00990151">
      <w:pPr>
        <w:pStyle w:val="MDText1"/>
        <w:tabs>
          <w:tab w:val="clear" w:pos="990"/>
        </w:tabs>
        <w:ind w:left="720"/>
      </w:pPr>
      <w:r>
        <w:t xml:space="preserve">The </w:t>
      </w:r>
      <w:r w:rsidR="007E0273">
        <w:t>Maryland Department of Transportation</w:t>
      </w:r>
      <w:r w:rsidRPr="006026A4">
        <w:t xml:space="preserve"> </w:t>
      </w:r>
      <w:r w:rsidR="003A0084">
        <w:t xml:space="preserve">(MDOT) </w:t>
      </w:r>
      <w:r>
        <w:t xml:space="preserve">is issuing this </w:t>
      </w:r>
      <w:r w:rsidR="0008639D">
        <w:t>CATS+ TORFP</w:t>
      </w:r>
      <w:r w:rsidR="003E0C04">
        <w:t xml:space="preserve"> </w:t>
      </w:r>
      <w:r w:rsidR="003A0084">
        <w:t xml:space="preserve">on behalf of the Maryland Transportation Authority (MDTA) </w:t>
      </w:r>
      <w:r w:rsidR="003E0C04">
        <w:t xml:space="preserve">to </w:t>
      </w:r>
      <w:r w:rsidR="009A4104">
        <w:t xml:space="preserve">obtain highly qualified technical resources relating to </w:t>
      </w:r>
      <w:r w:rsidR="00CB058C">
        <w:t xml:space="preserve">IT Enterprise Business Solutions and Project Management </w:t>
      </w:r>
      <w:r w:rsidR="00153FBF">
        <w:t>to support</w:t>
      </w:r>
      <w:r w:rsidR="00620BEB">
        <w:t xml:space="preserve"> </w:t>
      </w:r>
      <w:r w:rsidR="00C2291A">
        <w:t>the Maryland Transportation Authority.</w:t>
      </w:r>
    </w:p>
    <w:p w14:paraId="5A6173BF" w14:textId="475ED223" w:rsidR="0001082A" w:rsidRDefault="00CB058C" w:rsidP="00990151">
      <w:pPr>
        <w:pStyle w:val="MDText1"/>
        <w:tabs>
          <w:tab w:val="clear" w:pos="990"/>
        </w:tabs>
        <w:ind w:left="720"/>
      </w:pPr>
      <w:r>
        <w:t>This CATS+ TORFP is issued to acquire the services of</w:t>
      </w:r>
      <w:r w:rsidR="00577B81">
        <w:t xml:space="preserve"> the following </w:t>
      </w:r>
      <w:r w:rsidR="00512B04">
        <w:t xml:space="preserve">eighteen (18) </w:t>
      </w:r>
      <w:r w:rsidR="00577B81">
        <w:t>positions</w:t>
      </w:r>
      <w:r w:rsidR="00512B04">
        <w:t xml:space="preserve"> to be available at the commencement of the Task Order.</w:t>
      </w:r>
    </w:p>
    <w:p w14:paraId="67A2429F" w14:textId="07BE5431" w:rsidR="00CB058C" w:rsidRDefault="00CB058C" w:rsidP="00E628DF">
      <w:pPr>
        <w:pStyle w:val="MDText1"/>
        <w:numPr>
          <w:ilvl w:val="0"/>
          <w:numId w:val="53"/>
        </w:numPr>
        <w:tabs>
          <w:tab w:val="clear" w:pos="990"/>
        </w:tabs>
        <w:ind w:left="1170" w:hanging="450"/>
      </w:pPr>
      <w:r>
        <w:t xml:space="preserve">Business Analyst </w:t>
      </w:r>
      <w:r w:rsidR="00ED677A">
        <w:t xml:space="preserve">- </w:t>
      </w:r>
      <w:r w:rsidR="00CE72E3">
        <w:t xml:space="preserve">Four </w:t>
      </w:r>
      <w:r>
        <w:t>(</w:t>
      </w:r>
      <w:r w:rsidR="00126CF1">
        <w:t>4</w:t>
      </w:r>
      <w:r>
        <w:t>)</w:t>
      </w:r>
      <w:r w:rsidR="00ED677A">
        <w:t xml:space="preserve"> to</w:t>
      </w:r>
      <w:r w:rsidR="0077179E">
        <w:t>tal planned</w:t>
      </w:r>
    </w:p>
    <w:p w14:paraId="56E2BE9A" w14:textId="2BB08696" w:rsidR="00CB058C" w:rsidRDefault="00CB058C" w:rsidP="00E628DF">
      <w:pPr>
        <w:pStyle w:val="MDText1"/>
        <w:numPr>
          <w:ilvl w:val="0"/>
          <w:numId w:val="53"/>
        </w:numPr>
        <w:tabs>
          <w:tab w:val="clear" w:pos="990"/>
        </w:tabs>
        <w:ind w:left="1170" w:hanging="450"/>
      </w:pPr>
      <w:r>
        <w:t>Quality Assurance Engineer</w:t>
      </w:r>
      <w:r w:rsidR="001B4361">
        <w:t xml:space="preserve"> </w:t>
      </w:r>
      <w:r w:rsidR="0077179E">
        <w:t xml:space="preserve">- </w:t>
      </w:r>
      <w:r w:rsidR="00126CF1">
        <w:t>Two</w:t>
      </w:r>
      <w:r>
        <w:t xml:space="preserve"> (</w:t>
      </w:r>
      <w:r w:rsidR="00126CF1">
        <w:t>2</w:t>
      </w:r>
      <w:r>
        <w:t>)</w:t>
      </w:r>
      <w:r w:rsidR="0077179E">
        <w:t xml:space="preserve"> total planned</w:t>
      </w:r>
    </w:p>
    <w:p w14:paraId="53B708EA" w14:textId="2B9345DF" w:rsidR="00CB058C" w:rsidRDefault="00CB058C" w:rsidP="00E628DF">
      <w:pPr>
        <w:pStyle w:val="MDText1"/>
        <w:numPr>
          <w:ilvl w:val="0"/>
          <w:numId w:val="53"/>
        </w:numPr>
        <w:tabs>
          <w:tab w:val="clear" w:pos="990"/>
        </w:tabs>
        <w:ind w:left="1170" w:hanging="450"/>
      </w:pPr>
      <w:r>
        <w:t xml:space="preserve">Project Manager </w:t>
      </w:r>
      <w:r w:rsidR="004F376F">
        <w:t>–</w:t>
      </w:r>
      <w:r w:rsidR="0077179E">
        <w:t xml:space="preserve"> </w:t>
      </w:r>
      <w:r w:rsidR="004F376F">
        <w:t xml:space="preserve">Two (2) </w:t>
      </w:r>
      <w:r w:rsidR="0077179E">
        <w:t>total planned</w:t>
      </w:r>
    </w:p>
    <w:p w14:paraId="63F05FB4" w14:textId="6F63A1CD" w:rsidR="00BF1FA0" w:rsidRDefault="00BF1FA0" w:rsidP="00E628DF">
      <w:pPr>
        <w:pStyle w:val="MDText1"/>
        <w:numPr>
          <w:ilvl w:val="0"/>
          <w:numId w:val="53"/>
        </w:numPr>
        <w:tabs>
          <w:tab w:val="clear" w:pos="990"/>
        </w:tabs>
        <w:ind w:left="1170" w:hanging="450"/>
      </w:pPr>
      <w:r w:rsidRPr="00BF1FA0">
        <w:t xml:space="preserve">Microsoft SQL Server Database </w:t>
      </w:r>
      <w:r w:rsidR="00CE72E3">
        <w:t>Administrator</w:t>
      </w:r>
      <w:r w:rsidRPr="00BF1FA0">
        <w:t xml:space="preserve"> </w:t>
      </w:r>
      <w:r w:rsidR="004F376F">
        <w:t>–</w:t>
      </w:r>
      <w:r w:rsidR="0077179E">
        <w:t xml:space="preserve"> </w:t>
      </w:r>
      <w:r w:rsidR="004F376F">
        <w:t xml:space="preserve">Two </w:t>
      </w:r>
      <w:r>
        <w:t>(</w:t>
      </w:r>
      <w:r w:rsidR="004F376F">
        <w:t>2</w:t>
      </w:r>
      <w:r>
        <w:t>)</w:t>
      </w:r>
      <w:r w:rsidR="0077179E">
        <w:t xml:space="preserve"> total planned</w:t>
      </w:r>
    </w:p>
    <w:p w14:paraId="17947301" w14:textId="52CCBF01" w:rsidR="00BF1FA0" w:rsidRDefault="00BF1FA0" w:rsidP="00E628DF">
      <w:pPr>
        <w:pStyle w:val="MDText1"/>
        <w:numPr>
          <w:ilvl w:val="0"/>
          <w:numId w:val="53"/>
        </w:numPr>
        <w:tabs>
          <w:tab w:val="clear" w:pos="990"/>
        </w:tabs>
        <w:ind w:left="1170" w:hanging="450"/>
      </w:pPr>
      <w:r w:rsidRPr="00BF1FA0">
        <w:t xml:space="preserve">Maximo </w:t>
      </w:r>
      <w:r>
        <w:t>/</w:t>
      </w:r>
      <w:r w:rsidR="00296BB8">
        <w:t>WebSphere</w:t>
      </w:r>
      <w:r>
        <w:t xml:space="preserve"> </w:t>
      </w:r>
      <w:r w:rsidRPr="00BF1FA0">
        <w:t>System Administrator</w:t>
      </w:r>
      <w:r>
        <w:t xml:space="preserve"> </w:t>
      </w:r>
      <w:r w:rsidR="0077179E">
        <w:t xml:space="preserve">- </w:t>
      </w:r>
      <w:r>
        <w:t>One</w:t>
      </w:r>
      <w:r w:rsidR="00D16396">
        <w:t xml:space="preserve"> </w:t>
      </w:r>
      <w:r>
        <w:t>(1)</w:t>
      </w:r>
      <w:r w:rsidR="0077179E">
        <w:t xml:space="preserve"> planned</w:t>
      </w:r>
    </w:p>
    <w:p w14:paraId="350CB572" w14:textId="5274C7B6" w:rsidR="00126CF1" w:rsidRDefault="00126CF1" w:rsidP="00E628DF">
      <w:pPr>
        <w:pStyle w:val="MDText1"/>
        <w:numPr>
          <w:ilvl w:val="0"/>
          <w:numId w:val="53"/>
        </w:numPr>
        <w:tabs>
          <w:tab w:val="clear" w:pos="990"/>
        </w:tabs>
        <w:ind w:left="1170" w:hanging="450"/>
      </w:pPr>
      <w:r>
        <w:t>Salesforce Dev</w:t>
      </w:r>
      <w:r w:rsidR="00CE72E3">
        <w:t xml:space="preserve">eloper / </w:t>
      </w:r>
      <w:r>
        <w:t>Admin</w:t>
      </w:r>
      <w:r w:rsidR="00CE72E3">
        <w:t>istrator</w:t>
      </w:r>
      <w:r>
        <w:t xml:space="preserve"> </w:t>
      </w:r>
      <w:r w:rsidR="004F376F">
        <w:t>–</w:t>
      </w:r>
      <w:r w:rsidR="0077179E">
        <w:t xml:space="preserve"> </w:t>
      </w:r>
      <w:r w:rsidR="004F376F">
        <w:t xml:space="preserve">Three </w:t>
      </w:r>
      <w:r>
        <w:t>(</w:t>
      </w:r>
      <w:r w:rsidR="004F376F">
        <w:t>3</w:t>
      </w:r>
      <w:r>
        <w:t>)</w:t>
      </w:r>
      <w:r w:rsidR="0077179E">
        <w:t xml:space="preserve"> total planned</w:t>
      </w:r>
    </w:p>
    <w:p w14:paraId="4399A636" w14:textId="74A3B4E6" w:rsidR="00126CF1" w:rsidRDefault="00126CF1" w:rsidP="00E628DF">
      <w:pPr>
        <w:pStyle w:val="MDText1"/>
        <w:numPr>
          <w:ilvl w:val="0"/>
          <w:numId w:val="53"/>
        </w:numPr>
        <w:tabs>
          <w:tab w:val="clear" w:pos="990"/>
        </w:tabs>
        <w:ind w:left="1170" w:hanging="450"/>
      </w:pPr>
      <w:r>
        <w:t xml:space="preserve">GIS </w:t>
      </w:r>
      <w:r w:rsidR="00C73422">
        <w:t>Administrator</w:t>
      </w:r>
      <w:r>
        <w:t xml:space="preserve"> </w:t>
      </w:r>
      <w:r w:rsidR="0077179E">
        <w:t xml:space="preserve">- </w:t>
      </w:r>
      <w:r>
        <w:t>One</w:t>
      </w:r>
      <w:r w:rsidR="00D16396">
        <w:t xml:space="preserve"> </w:t>
      </w:r>
      <w:r>
        <w:t>(1)</w:t>
      </w:r>
      <w:r w:rsidR="0077179E">
        <w:t xml:space="preserve"> planned</w:t>
      </w:r>
    </w:p>
    <w:p w14:paraId="788A509D" w14:textId="1EC8019B" w:rsidR="00D16396" w:rsidRDefault="00D16396" w:rsidP="00E628DF">
      <w:pPr>
        <w:pStyle w:val="MDText1"/>
        <w:numPr>
          <w:ilvl w:val="0"/>
          <w:numId w:val="53"/>
        </w:numPr>
        <w:tabs>
          <w:tab w:val="clear" w:pos="990"/>
        </w:tabs>
        <w:ind w:left="1170" w:hanging="450"/>
      </w:pPr>
      <w:r>
        <w:t>Dynamics</w:t>
      </w:r>
      <w:r w:rsidR="00CE72E3">
        <w:t xml:space="preserve"> SL</w:t>
      </w:r>
      <w:r>
        <w:t xml:space="preserve"> Developer </w:t>
      </w:r>
      <w:r w:rsidR="004F376F">
        <w:t>–</w:t>
      </w:r>
      <w:r w:rsidR="0077179E">
        <w:t xml:space="preserve"> </w:t>
      </w:r>
      <w:r w:rsidR="004F376F">
        <w:t xml:space="preserve">One </w:t>
      </w:r>
      <w:r>
        <w:t>(</w:t>
      </w:r>
      <w:r w:rsidR="004F376F">
        <w:t>1</w:t>
      </w:r>
      <w:r>
        <w:t>)</w:t>
      </w:r>
      <w:r w:rsidR="0077179E">
        <w:t xml:space="preserve"> planned</w:t>
      </w:r>
    </w:p>
    <w:p w14:paraId="6D437F8F" w14:textId="60A461BF" w:rsidR="00D16396" w:rsidRDefault="00D16396" w:rsidP="00E628DF">
      <w:pPr>
        <w:pStyle w:val="MDText1"/>
        <w:numPr>
          <w:ilvl w:val="0"/>
          <w:numId w:val="53"/>
        </w:numPr>
        <w:tabs>
          <w:tab w:val="clear" w:pos="990"/>
        </w:tabs>
        <w:ind w:left="1170" w:hanging="450"/>
      </w:pPr>
      <w:r>
        <w:t xml:space="preserve">Dynamics SL Systems Administrator </w:t>
      </w:r>
      <w:r w:rsidR="0077179E">
        <w:t xml:space="preserve">– </w:t>
      </w:r>
      <w:r>
        <w:t>One</w:t>
      </w:r>
      <w:r w:rsidR="0077179E">
        <w:t xml:space="preserve"> (1) planned</w:t>
      </w:r>
    </w:p>
    <w:p w14:paraId="518179C6" w14:textId="66D016BA" w:rsidR="00D16396" w:rsidRDefault="00D16396" w:rsidP="00E628DF">
      <w:pPr>
        <w:pStyle w:val="MDText1"/>
        <w:numPr>
          <w:ilvl w:val="0"/>
          <w:numId w:val="53"/>
        </w:numPr>
        <w:tabs>
          <w:tab w:val="clear" w:pos="990"/>
        </w:tabs>
        <w:ind w:left="1170" w:hanging="450"/>
      </w:pPr>
      <w:r>
        <w:t>Web</w:t>
      </w:r>
      <w:r w:rsidR="00D7248C">
        <w:t>m</w:t>
      </w:r>
      <w:r>
        <w:t>aster</w:t>
      </w:r>
      <w:r w:rsidR="0077179E">
        <w:t xml:space="preserve"> </w:t>
      </w:r>
      <w:r w:rsidR="004F376F">
        <w:t>–</w:t>
      </w:r>
      <w:r w:rsidR="0077179E">
        <w:t xml:space="preserve"> </w:t>
      </w:r>
      <w:r w:rsidR="004F376F">
        <w:t xml:space="preserve">One </w:t>
      </w:r>
      <w:r>
        <w:t>(</w:t>
      </w:r>
      <w:r w:rsidR="004F376F">
        <w:t>1</w:t>
      </w:r>
      <w:r>
        <w:t>)</w:t>
      </w:r>
      <w:r w:rsidR="0077179E">
        <w:t xml:space="preserve"> planned</w:t>
      </w:r>
    </w:p>
    <w:p w14:paraId="7DDC528E" w14:textId="58890BEB" w:rsidR="00FF3F9E" w:rsidRDefault="00DF6070" w:rsidP="00FF3F9E">
      <w:pPr>
        <w:pStyle w:val="MDText1"/>
        <w:tabs>
          <w:tab w:val="clear" w:pos="990"/>
          <w:tab w:val="left" w:pos="0"/>
        </w:tabs>
        <w:ind w:left="720"/>
      </w:pPr>
      <w:r>
        <w:t xml:space="preserve">MDOT </w:t>
      </w:r>
      <w:r w:rsidR="00E526B9">
        <w:t xml:space="preserve">and </w:t>
      </w:r>
      <w:r w:rsidR="007E0273">
        <w:t>MDTA</w:t>
      </w:r>
      <w:r>
        <w:t xml:space="preserve"> </w:t>
      </w:r>
      <w:r w:rsidR="007D7BCE">
        <w:t>w</w:t>
      </w:r>
      <w:r w:rsidR="0073453C">
        <w:t xml:space="preserve">ill have the option of adding up to </w:t>
      </w:r>
      <w:r w:rsidR="001B4361">
        <w:t xml:space="preserve">seven </w:t>
      </w:r>
      <w:r w:rsidR="007D7BCE">
        <w:t>(</w:t>
      </w:r>
      <w:r w:rsidR="001B4361">
        <w:t>7</w:t>
      </w:r>
      <w:r w:rsidR="007D7BCE">
        <w:t xml:space="preserve">) </w:t>
      </w:r>
      <w:r w:rsidR="0073453C">
        <w:t xml:space="preserve">additional resources to this Task Order for a maximum </w:t>
      </w:r>
      <w:r w:rsidR="001B4361">
        <w:t>twenty-five</w:t>
      </w:r>
      <w:r w:rsidR="007D7BCE">
        <w:t xml:space="preserve"> (</w:t>
      </w:r>
      <w:r w:rsidR="009E1DB5">
        <w:t>25</w:t>
      </w:r>
      <w:r w:rsidR="007D7BCE">
        <w:t>)</w:t>
      </w:r>
      <w:r w:rsidR="0073453C">
        <w:t xml:space="preserve"> resources.  All resources beyond the initial </w:t>
      </w:r>
      <w:r w:rsidR="001B4361">
        <w:t xml:space="preserve">eighteen </w:t>
      </w:r>
      <w:r w:rsidR="007D7BCE">
        <w:t>(</w:t>
      </w:r>
      <w:r w:rsidR="001B4361">
        <w:t>18</w:t>
      </w:r>
      <w:r w:rsidR="007D7BCE">
        <w:t>)</w:t>
      </w:r>
      <w:r w:rsidR="0073453C">
        <w:t xml:space="preserve"> will be requested through a Work Order process (See </w:t>
      </w:r>
      <w:r w:rsidR="0073453C" w:rsidRPr="00345CDF">
        <w:rPr>
          <w:b/>
        </w:rPr>
        <w:t xml:space="preserve">Section </w:t>
      </w:r>
      <w:r w:rsidR="0073453C">
        <w:rPr>
          <w:b/>
        </w:rPr>
        <w:t>3.1</w:t>
      </w:r>
      <w:r w:rsidR="006D503D">
        <w:rPr>
          <w:b/>
        </w:rPr>
        <w:t>2</w:t>
      </w:r>
      <w:r w:rsidR="0073453C">
        <w:t>).</w:t>
      </w:r>
    </w:p>
    <w:p w14:paraId="017F1791" w14:textId="5C1A96FF" w:rsidR="00FF3F9E" w:rsidRPr="00FF3F9E" w:rsidRDefault="00FF3F9E" w:rsidP="00FF3F9E">
      <w:pPr>
        <w:pStyle w:val="MDTableHead"/>
        <w:ind w:left="720"/>
        <w:jc w:val="left"/>
        <w:rPr>
          <w:b w:val="0"/>
        </w:rPr>
      </w:pPr>
      <w:r w:rsidRPr="00FF3F9E">
        <w:rPr>
          <w:b w:val="0"/>
        </w:rPr>
        <w:t xml:space="preserve">The additional </w:t>
      </w:r>
      <w:r w:rsidR="001B4361">
        <w:rPr>
          <w:b w:val="0"/>
        </w:rPr>
        <w:t xml:space="preserve">seven </w:t>
      </w:r>
      <w:r w:rsidRPr="00FF3F9E">
        <w:rPr>
          <w:b w:val="0"/>
        </w:rPr>
        <w:t>(</w:t>
      </w:r>
      <w:r w:rsidR="001B4361">
        <w:rPr>
          <w:b w:val="0"/>
        </w:rPr>
        <w:t>7</w:t>
      </w:r>
      <w:r w:rsidRPr="00FF3F9E">
        <w:rPr>
          <w:b w:val="0"/>
        </w:rPr>
        <w:t>) resources are as follows:</w:t>
      </w:r>
    </w:p>
    <w:p w14:paraId="3FE683BA" w14:textId="019C3487" w:rsidR="00FF3F9E" w:rsidRDefault="004F376F" w:rsidP="00E628DF">
      <w:pPr>
        <w:pStyle w:val="MDText1"/>
        <w:numPr>
          <w:ilvl w:val="0"/>
          <w:numId w:val="101"/>
        </w:numPr>
        <w:tabs>
          <w:tab w:val="clear" w:pos="990"/>
        </w:tabs>
        <w:ind w:left="1170" w:hanging="450"/>
      </w:pPr>
      <w:r>
        <w:t>Project Manager</w:t>
      </w:r>
    </w:p>
    <w:p w14:paraId="09584E3D" w14:textId="3F5698A9" w:rsidR="00FF3F9E" w:rsidRDefault="004F376F" w:rsidP="00E628DF">
      <w:pPr>
        <w:pStyle w:val="MDText1"/>
        <w:numPr>
          <w:ilvl w:val="0"/>
          <w:numId w:val="101"/>
        </w:numPr>
        <w:tabs>
          <w:tab w:val="clear" w:pos="990"/>
        </w:tabs>
        <w:ind w:left="1170" w:hanging="450"/>
      </w:pPr>
      <w:r>
        <w:t>Microsoft SQL Server Database Administrator</w:t>
      </w:r>
    </w:p>
    <w:p w14:paraId="782B6694" w14:textId="11EEB96D" w:rsidR="001B4361" w:rsidRDefault="001B4361" w:rsidP="00E628DF">
      <w:pPr>
        <w:pStyle w:val="MDText1"/>
        <w:numPr>
          <w:ilvl w:val="0"/>
          <w:numId w:val="101"/>
        </w:numPr>
        <w:tabs>
          <w:tab w:val="clear" w:pos="990"/>
        </w:tabs>
        <w:ind w:left="1170" w:hanging="450"/>
      </w:pPr>
      <w:r w:rsidRPr="00BF1FA0">
        <w:t xml:space="preserve">Maximo </w:t>
      </w:r>
      <w:r>
        <w:t xml:space="preserve">/WebSphere </w:t>
      </w:r>
      <w:r w:rsidRPr="00BF1FA0">
        <w:t>System Administrator</w:t>
      </w:r>
    </w:p>
    <w:p w14:paraId="1BBE4192" w14:textId="0E4C3D54" w:rsidR="00FF3F9E" w:rsidRDefault="004F376F" w:rsidP="00E628DF">
      <w:pPr>
        <w:pStyle w:val="MDText1"/>
        <w:numPr>
          <w:ilvl w:val="0"/>
          <w:numId w:val="101"/>
        </w:numPr>
        <w:tabs>
          <w:tab w:val="clear" w:pos="990"/>
        </w:tabs>
        <w:ind w:left="1170" w:hanging="450"/>
      </w:pPr>
      <w:r>
        <w:t>Salesforce Developer / Administrator</w:t>
      </w:r>
    </w:p>
    <w:p w14:paraId="1DD971DF" w14:textId="32752F07" w:rsidR="001B4361" w:rsidRDefault="001B4361" w:rsidP="00E628DF">
      <w:pPr>
        <w:pStyle w:val="MDText1"/>
        <w:numPr>
          <w:ilvl w:val="0"/>
          <w:numId w:val="101"/>
        </w:numPr>
        <w:tabs>
          <w:tab w:val="clear" w:pos="990"/>
        </w:tabs>
        <w:ind w:left="1170" w:hanging="450"/>
      </w:pPr>
      <w:r>
        <w:t xml:space="preserve">GIS </w:t>
      </w:r>
      <w:r w:rsidR="00C73422">
        <w:t>Administrator</w:t>
      </w:r>
    </w:p>
    <w:p w14:paraId="6CE6357C" w14:textId="610E5646" w:rsidR="00FF3F9E" w:rsidRDefault="004F376F" w:rsidP="00E628DF">
      <w:pPr>
        <w:pStyle w:val="MDText1"/>
        <w:numPr>
          <w:ilvl w:val="0"/>
          <w:numId w:val="101"/>
        </w:numPr>
        <w:tabs>
          <w:tab w:val="clear" w:pos="990"/>
        </w:tabs>
        <w:ind w:left="1170" w:hanging="450"/>
      </w:pPr>
      <w:r>
        <w:t>Dynamics SL Developer</w:t>
      </w:r>
    </w:p>
    <w:p w14:paraId="569EBFC5" w14:textId="3FA3F434" w:rsidR="00FF3F9E" w:rsidRDefault="004F376F" w:rsidP="00E628DF">
      <w:pPr>
        <w:pStyle w:val="MDText1"/>
        <w:numPr>
          <w:ilvl w:val="0"/>
          <w:numId w:val="101"/>
        </w:numPr>
        <w:tabs>
          <w:tab w:val="clear" w:pos="990"/>
        </w:tabs>
        <w:ind w:left="1170" w:hanging="450"/>
      </w:pPr>
      <w:r>
        <w:t>Web</w:t>
      </w:r>
      <w:r w:rsidR="00D7248C">
        <w:t>m</w:t>
      </w:r>
      <w:r>
        <w:t>aster</w:t>
      </w:r>
    </w:p>
    <w:p w14:paraId="6517CD7D" w14:textId="6FBD6F4F" w:rsidR="0073453C" w:rsidRDefault="007D7BCE" w:rsidP="00990151">
      <w:pPr>
        <w:pStyle w:val="MDText1"/>
        <w:tabs>
          <w:tab w:val="clear" w:pos="990"/>
          <w:tab w:val="left" w:pos="0"/>
        </w:tabs>
        <w:ind w:left="720"/>
      </w:pPr>
      <w:r>
        <w:t xml:space="preserve">MDOT </w:t>
      </w:r>
      <w:r w:rsidR="006E5D5C">
        <w:t xml:space="preserve">and </w:t>
      </w:r>
      <w:r w:rsidR="007E0273">
        <w:t>MDTA</w:t>
      </w:r>
      <w:r w:rsidR="0073453C" w:rsidRPr="005E30FB">
        <w:t xml:space="preserve"> intend to award this Task Order to one (1) </w:t>
      </w:r>
      <w:r w:rsidR="0073453C">
        <w:t>Master Contractor</w:t>
      </w:r>
      <w:r w:rsidR="0073453C" w:rsidRPr="005E30FB">
        <w:t xml:space="preserve"> that proposes a team of resources and a Staffing Plan that can best satisfy the T</w:t>
      </w:r>
      <w:r w:rsidR="0073453C">
        <w:t xml:space="preserve">ask </w:t>
      </w:r>
      <w:r w:rsidR="0073453C" w:rsidRPr="005E30FB">
        <w:t>O</w:t>
      </w:r>
      <w:r w:rsidR="0073453C">
        <w:t>rder</w:t>
      </w:r>
      <w:r w:rsidR="0073453C" w:rsidRPr="005E30FB">
        <w:t xml:space="preserve"> requirements.</w:t>
      </w:r>
    </w:p>
    <w:p w14:paraId="2E53F621" w14:textId="69BED99D" w:rsidR="00A56914" w:rsidRPr="00A56914" w:rsidRDefault="00A56914" w:rsidP="00A56914">
      <w:pPr>
        <w:pStyle w:val="MDText1"/>
        <w:widowControl w:val="0"/>
        <w:adjustRightInd w:val="0"/>
        <w:ind w:left="720"/>
        <w:textAlignment w:val="baseline"/>
        <w:rPr>
          <w:szCs w:val="22"/>
        </w:rPr>
      </w:pPr>
      <w:r w:rsidRPr="007958D3">
        <w:rPr>
          <w:szCs w:val="22"/>
        </w:rPr>
        <w:t>Master Contractors are advised that, should a solicitation or other competitive award be initiated as a result of activity or recommendations arising from this Task Order, the Offeror awarded this Task Order may not be eligible to compete if such activity constitutes assisting in the drafting of specifications, requirement, or design thereof</w:t>
      </w:r>
      <w:r>
        <w:rPr>
          <w:szCs w:val="22"/>
        </w:rPr>
        <w:t>.</w:t>
      </w:r>
    </w:p>
    <w:p w14:paraId="51D63C29" w14:textId="10E9DB37" w:rsidR="00990151" w:rsidRPr="00990151" w:rsidRDefault="00990151" w:rsidP="00990151">
      <w:pPr>
        <w:pStyle w:val="MDText1"/>
        <w:widowControl w:val="0"/>
        <w:adjustRightInd w:val="0"/>
        <w:ind w:left="720"/>
        <w:textAlignment w:val="baseline"/>
        <w:rPr>
          <w:szCs w:val="22"/>
        </w:rPr>
      </w:pPr>
      <w:r w:rsidRPr="007958D3">
        <w:rPr>
          <w:szCs w:val="22"/>
        </w:rPr>
        <w:t>A Task Order award does not assure a TO Contractor that it will receive all State business under the Task Order.</w:t>
      </w:r>
    </w:p>
    <w:p w14:paraId="4B1E853D" w14:textId="77777777" w:rsidR="00173537" w:rsidRDefault="00452F3C" w:rsidP="00990151">
      <w:pPr>
        <w:pStyle w:val="Heading2"/>
        <w:ind w:hanging="666"/>
      </w:pPr>
      <w:bookmarkStart w:id="29" w:name="_Toc534989199"/>
      <w:bookmarkStart w:id="30" w:name="_Toc534990697"/>
      <w:bookmarkStart w:id="31" w:name="_Toc534989201"/>
      <w:bookmarkStart w:id="32" w:name="_Toc534990699"/>
      <w:bookmarkStart w:id="33" w:name="_Toc488066947"/>
      <w:bookmarkStart w:id="34" w:name="_Toc490231784"/>
      <w:bookmarkStart w:id="35" w:name="_Toc5011022"/>
      <w:bookmarkEnd w:id="29"/>
      <w:bookmarkEnd w:id="30"/>
      <w:bookmarkEnd w:id="31"/>
      <w:bookmarkEnd w:id="32"/>
      <w:r>
        <w:lastRenderedPageBreak/>
        <w:t>Background and Purpose</w:t>
      </w:r>
      <w:bookmarkEnd w:id="33"/>
      <w:bookmarkEnd w:id="34"/>
      <w:bookmarkEnd w:id="35"/>
    </w:p>
    <w:p w14:paraId="6CEA4C99" w14:textId="77777777" w:rsidR="00CB058C" w:rsidRPr="00FD7876" w:rsidRDefault="00CB058C" w:rsidP="00CB058C">
      <w:pPr>
        <w:pStyle w:val="MDInstruction"/>
        <w:rPr>
          <w:color w:val="000000" w:themeColor="text1"/>
        </w:rPr>
      </w:pPr>
      <w:r w:rsidRPr="00FD7876">
        <w:rPr>
          <w:color w:val="000000" w:themeColor="text1"/>
        </w:rPr>
        <w:t>The MDTA is an independent State agency established in 1971 to finance, construct, manage, operate and improve the State's toll facilities, as well as to finance new revenue-producing transportation projects for MDOT. The MDTA has eight (8) toll facilities – two (2) turnpikes, two (2) tunnels and four (4) bridges to help keep traffic moving in Maryland.</w:t>
      </w:r>
    </w:p>
    <w:p w14:paraId="5E0A73BD" w14:textId="77777777" w:rsidR="00390A83" w:rsidRPr="00FD7876" w:rsidRDefault="00390A83" w:rsidP="00390A83">
      <w:pPr>
        <w:pStyle w:val="MDText0"/>
      </w:pPr>
      <w:bookmarkStart w:id="36" w:name="_Toc488066948"/>
      <w:r w:rsidRPr="00A94B93">
        <w:rPr>
          <w:b/>
        </w:rPr>
        <w:t>MISSION:</w:t>
      </w:r>
      <w:r>
        <w:rPr>
          <w:b/>
        </w:rPr>
        <w:t xml:space="preserve"> </w:t>
      </w:r>
      <w:r w:rsidRPr="00FD7876">
        <w:t>The Maryland Department of Transportation is a customer driven leader that delivers safe, sustainable, intelligent and exceptional transportation solutions in order to connect our customers to life's opportunities.</w:t>
      </w:r>
    </w:p>
    <w:p w14:paraId="5206FC1D" w14:textId="77777777" w:rsidR="00390A83" w:rsidRPr="00FD7876" w:rsidRDefault="00390A83" w:rsidP="00390A83">
      <w:pPr>
        <w:pStyle w:val="MDText0"/>
      </w:pPr>
      <w:r w:rsidRPr="00A94B93">
        <w:rPr>
          <w:b/>
        </w:rPr>
        <w:t>VISION:</w:t>
      </w:r>
      <w:r>
        <w:t xml:space="preserve"> </w:t>
      </w:r>
      <w:r w:rsidRPr="00FD7876">
        <w:t>The Maryland Transportation Authority will provide a transportation network of highways, bridges and tunnels where safety, efficiency and excellent customer service are priorities.</w:t>
      </w:r>
    </w:p>
    <w:p w14:paraId="7102D84C" w14:textId="77777777" w:rsidR="00390A83" w:rsidRPr="006B493C" w:rsidRDefault="00390A83" w:rsidP="00390A83">
      <w:pPr>
        <w:pStyle w:val="MDText0"/>
        <w:rPr>
          <w:b/>
        </w:rPr>
      </w:pPr>
      <w:r w:rsidRPr="006B493C">
        <w:rPr>
          <w:b/>
        </w:rPr>
        <w:t>EMPLOYEE GUIDING PRINCIPLES:</w:t>
      </w:r>
    </w:p>
    <w:p w14:paraId="1530CDCE" w14:textId="77777777" w:rsidR="00390A83" w:rsidRPr="00FD7876" w:rsidRDefault="00390A83" w:rsidP="00390A83">
      <w:pPr>
        <w:pStyle w:val="MDText0"/>
      </w:pPr>
      <w:r w:rsidRPr="006B493C">
        <w:rPr>
          <w:b/>
        </w:rPr>
        <w:t>SAFETY:</w:t>
      </w:r>
      <w:r>
        <w:t xml:space="preserve">  </w:t>
      </w:r>
      <w:r w:rsidRPr="00FD7876">
        <w:t>We provide safe and secure facilities and workplaces for our customers, employees and the communities we serve.</w:t>
      </w:r>
    </w:p>
    <w:p w14:paraId="0C54046C" w14:textId="77777777" w:rsidR="00390A83" w:rsidRPr="00FD7876" w:rsidRDefault="00390A83" w:rsidP="00390A83">
      <w:pPr>
        <w:pStyle w:val="MDText0"/>
      </w:pPr>
      <w:r w:rsidRPr="006B493C">
        <w:rPr>
          <w:b/>
        </w:rPr>
        <w:t>ACCOUNTABILITY</w:t>
      </w:r>
      <w:r w:rsidRPr="00FD7876">
        <w:t>:</w:t>
      </w:r>
      <w:r>
        <w:t xml:space="preserve"> </w:t>
      </w:r>
      <w:r w:rsidRPr="00FD7876">
        <w:t>Our employees accept responsibility for their actions and for the agency's finances and business practices.</w:t>
      </w:r>
    </w:p>
    <w:p w14:paraId="0E3A59A3" w14:textId="77777777" w:rsidR="00390A83" w:rsidRPr="00FD7876" w:rsidRDefault="00390A83" w:rsidP="00390A83">
      <w:pPr>
        <w:pStyle w:val="MDText0"/>
      </w:pPr>
      <w:r w:rsidRPr="006B493C">
        <w:rPr>
          <w:b/>
        </w:rPr>
        <w:t>STEWARDSHIP:</w:t>
      </w:r>
      <w:r>
        <w:t xml:space="preserve"> </w:t>
      </w:r>
      <w:r w:rsidRPr="00FD7876">
        <w:t>We fulfill the agency's financial and environmental responsibilities.</w:t>
      </w:r>
    </w:p>
    <w:p w14:paraId="6F8D70BE" w14:textId="77777777" w:rsidR="00390A83" w:rsidRPr="00FD7876" w:rsidRDefault="00390A83" w:rsidP="00390A83">
      <w:pPr>
        <w:pStyle w:val="MDText0"/>
      </w:pPr>
      <w:r w:rsidRPr="006B493C">
        <w:rPr>
          <w:b/>
        </w:rPr>
        <w:t>SERVICE:</w:t>
      </w:r>
      <w:r>
        <w:t xml:space="preserve"> </w:t>
      </w:r>
      <w:r w:rsidRPr="00FD7876">
        <w:t>We provide respectful, reliable and consistent interaction with stakeholders.</w:t>
      </w:r>
    </w:p>
    <w:p w14:paraId="202B2183" w14:textId="77777777" w:rsidR="00390A83" w:rsidRPr="00FD7876" w:rsidRDefault="00390A83" w:rsidP="00390A83">
      <w:pPr>
        <w:pStyle w:val="MDText0"/>
      </w:pPr>
      <w:r w:rsidRPr="006B493C">
        <w:rPr>
          <w:b/>
        </w:rPr>
        <w:t>INTEGRITY</w:t>
      </w:r>
      <w:r w:rsidRPr="00FD7876">
        <w:t>:</w:t>
      </w:r>
      <w:r>
        <w:t xml:space="preserve"> </w:t>
      </w:r>
      <w:r w:rsidRPr="00FD7876">
        <w:t>We work within our legal and ethical framework with honesty, dignity and dedication.</w:t>
      </w:r>
    </w:p>
    <w:p w14:paraId="31B15510" w14:textId="2E2C87B9" w:rsidR="00390A83" w:rsidRPr="00FD7876" w:rsidRDefault="00390A83" w:rsidP="00390A83">
      <w:pPr>
        <w:pStyle w:val="MDText0"/>
      </w:pPr>
      <w:r w:rsidRPr="006B493C">
        <w:rPr>
          <w:b/>
        </w:rPr>
        <w:t>TEAMWORK:</w:t>
      </w:r>
      <w:r w:rsidRPr="00FD7876">
        <w:t xml:space="preserve"> We value loyalty, support and inclusion among all relationships.</w:t>
      </w:r>
    </w:p>
    <w:p w14:paraId="7B1922AC" w14:textId="77777777" w:rsidR="00390A83" w:rsidRPr="00FD7876" w:rsidRDefault="00390A83" w:rsidP="00390A83">
      <w:pPr>
        <w:pStyle w:val="MDText0"/>
      </w:pPr>
      <w:r w:rsidRPr="006B493C">
        <w:rPr>
          <w:b/>
        </w:rPr>
        <w:t>EQUAL OPPORTUNITY</w:t>
      </w:r>
      <w:r w:rsidRPr="00FD7876">
        <w:t>:</w:t>
      </w:r>
      <w:r>
        <w:t xml:space="preserve"> </w:t>
      </w:r>
      <w:r w:rsidRPr="00FD7876">
        <w:t>We provide fairness, opportunities and support regardless of age, ancestry, color, creed, genetic information, marital status, mental or physical disability, national origin, religious affiliation, belief or opinion, race, sex, sexual orientation, gender identity or other non-merit factors</w:t>
      </w:r>
    </w:p>
    <w:p w14:paraId="08B35E7F" w14:textId="77777777" w:rsidR="0097753E" w:rsidRDefault="0097753E" w:rsidP="00990151">
      <w:pPr>
        <w:pStyle w:val="Heading3"/>
        <w:tabs>
          <w:tab w:val="clear" w:pos="990"/>
        </w:tabs>
        <w:ind w:left="720"/>
      </w:pPr>
      <w:r>
        <w:t>Other State Responsibilities</w:t>
      </w:r>
    </w:p>
    <w:p w14:paraId="643CD433" w14:textId="7D5F992C" w:rsidR="00377D8B" w:rsidRDefault="0097753E" w:rsidP="00E628DF">
      <w:pPr>
        <w:pStyle w:val="MDABC"/>
        <w:numPr>
          <w:ilvl w:val="0"/>
          <w:numId w:val="50"/>
        </w:numPr>
      </w:pPr>
      <w:r w:rsidRPr="00D260F2">
        <w:t xml:space="preserve">The </w:t>
      </w:r>
      <w:r w:rsidR="00553297">
        <w:t xml:space="preserve">Department </w:t>
      </w:r>
      <w:r w:rsidRPr="00D260F2">
        <w:t xml:space="preserve">will provide normal office working facilities and equipment reasonably necessary for </w:t>
      </w:r>
      <w:r w:rsidR="006E4891">
        <w:t>TO Contractor</w:t>
      </w:r>
      <w:r w:rsidRPr="00D260F2">
        <w:t xml:space="preserve"> performance under this </w:t>
      </w:r>
      <w:r w:rsidR="006E4891">
        <w:t>Task Order</w:t>
      </w:r>
      <w:r w:rsidRPr="00D260F2">
        <w:t xml:space="preserve">. Any special requirements (e.g., reprographic services, computer time, </w:t>
      </w:r>
      <w:r w:rsidR="00390A83" w:rsidRPr="00D260F2">
        <w:t>and key</w:t>
      </w:r>
      <w:r w:rsidRPr="00D260F2">
        <w:t xml:space="preserve"> data entry) shall be identified.</w:t>
      </w:r>
    </w:p>
    <w:p w14:paraId="0CA58CDC" w14:textId="57E6D4DD" w:rsidR="00377D8B" w:rsidRDefault="0097753E" w:rsidP="00E628DF">
      <w:pPr>
        <w:pStyle w:val="MDABC"/>
        <w:numPr>
          <w:ilvl w:val="0"/>
          <w:numId w:val="50"/>
        </w:numPr>
      </w:pPr>
      <w:r w:rsidRPr="00D260F2">
        <w:t xml:space="preserve">The State is responsible for providing required information, data, documentation, and test data to facilitate the </w:t>
      </w:r>
      <w:r w:rsidR="006E4891">
        <w:t>TO Contractor</w:t>
      </w:r>
      <w:r w:rsidRPr="00D260F2">
        <w:t xml:space="preserve">’s performance of the </w:t>
      </w:r>
      <w:r w:rsidR="005D42D7" w:rsidRPr="00D260F2">
        <w:t>work and</w:t>
      </w:r>
      <w:r w:rsidRPr="00D260F2">
        <w:t xml:space="preserve"> will provide such additional assistance and services as is specifically set forth.</w:t>
      </w:r>
    </w:p>
    <w:p w14:paraId="46198FB7" w14:textId="77777777" w:rsidR="00111931" w:rsidRDefault="00141E8F" w:rsidP="00C457DF">
      <w:pPr>
        <w:pStyle w:val="Heading2"/>
        <w:ind w:hanging="666"/>
      </w:pPr>
      <w:bookmarkStart w:id="37" w:name="_Toc490231785"/>
      <w:bookmarkStart w:id="38" w:name="_Toc5011023"/>
      <w:r>
        <w:t>Responsibilities and Tasks</w:t>
      </w:r>
      <w:bookmarkEnd w:id="37"/>
      <w:bookmarkEnd w:id="38"/>
    </w:p>
    <w:p w14:paraId="2723A57E" w14:textId="77777777" w:rsidR="00AE7222" w:rsidRPr="00C457DF" w:rsidRDefault="00AE7222" w:rsidP="00111931">
      <w:pPr>
        <w:pStyle w:val="MDAuthoringInstruction"/>
        <w:rPr>
          <w:color w:val="000000" w:themeColor="text1"/>
        </w:rPr>
      </w:pPr>
      <w:r w:rsidRPr="00C457DF">
        <w:rPr>
          <w:color w:val="000000" w:themeColor="text1"/>
        </w:rPr>
        <w:t>For each of the below requirements, the TO Contractor Personnel shall:</w:t>
      </w:r>
    </w:p>
    <w:p w14:paraId="1D90AD4A" w14:textId="3D27CCCE" w:rsidR="00111931" w:rsidRDefault="00AE7222" w:rsidP="00FE4666">
      <w:pPr>
        <w:pStyle w:val="Heading3"/>
        <w:tabs>
          <w:tab w:val="clear" w:pos="990"/>
        </w:tabs>
        <w:ind w:left="720"/>
      </w:pPr>
      <w:r>
        <w:t>Business Analyst</w:t>
      </w:r>
    </w:p>
    <w:tbl>
      <w:tblPr>
        <w:tblW w:w="9337" w:type="dxa"/>
        <w:tblInd w:w="18" w:type="dxa"/>
        <w:tblLayout w:type="fixed"/>
        <w:tblLook w:val="04A0" w:firstRow="1" w:lastRow="0" w:firstColumn="1" w:lastColumn="0" w:noHBand="0" w:noVBand="1"/>
      </w:tblPr>
      <w:tblGrid>
        <w:gridCol w:w="936"/>
        <w:gridCol w:w="8401"/>
      </w:tblGrid>
      <w:tr w:rsidR="002A52A7" w:rsidRPr="00B30E3C" w14:paraId="2FF1147E" w14:textId="77777777" w:rsidTr="00390A83">
        <w:trPr>
          <w:trHeight w:val="300"/>
          <w:tblHead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4B38B" w14:textId="77777777" w:rsidR="00AE7222" w:rsidRPr="00B30E3C" w:rsidRDefault="00AE7222" w:rsidP="00A521EA">
            <w:pPr>
              <w:ind w:right="72"/>
              <w:rPr>
                <w:rFonts w:eastAsia="Times New Roman" w:cs="Times New Roman"/>
                <w:sz w:val="22"/>
              </w:rPr>
            </w:pPr>
            <w:r w:rsidRPr="00B30E3C">
              <w:rPr>
                <w:rFonts w:eastAsia="Times New Roman" w:cs="Times New Roman"/>
                <w:sz w:val="22"/>
              </w:rPr>
              <w:t>I.D. #</w:t>
            </w:r>
          </w:p>
        </w:tc>
        <w:tc>
          <w:tcPr>
            <w:tcW w:w="8401" w:type="dxa"/>
            <w:tcBorders>
              <w:top w:val="single" w:sz="4" w:space="0" w:color="auto"/>
              <w:left w:val="nil"/>
              <w:bottom w:val="single" w:sz="4" w:space="0" w:color="auto"/>
              <w:right w:val="single" w:sz="4" w:space="0" w:color="auto"/>
            </w:tcBorders>
            <w:shd w:val="clear" w:color="auto" w:fill="auto"/>
            <w:vAlign w:val="center"/>
            <w:hideMark/>
          </w:tcPr>
          <w:p w14:paraId="1678B62A" w14:textId="3AE8D2F4" w:rsidR="00AE7222" w:rsidRPr="00B30E3C" w:rsidRDefault="00C457DF" w:rsidP="00C3420A">
            <w:pPr>
              <w:jc w:val="center"/>
              <w:rPr>
                <w:rFonts w:eastAsia="Times New Roman" w:cs="Times New Roman"/>
                <w:b/>
                <w:bCs/>
                <w:sz w:val="22"/>
              </w:rPr>
            </w:pPr>
            <w:r w:rsidRPr="00B30E3C">
              <w:rPr>
                <w:rFonts w:eastAsia="Times New Roman" w:cs="Times New Roman"/>
                <w:b/>
                <w:bCs/>
                <w:sz w:val="22"/>
              </w:rPr>
              <w:t xml:space="preserve">Business </w:t>
            </w:r>
            <w:r>
              <w:rPr>
                <w:rFonts w:eastAsia="Times New Roman" w:cs="Times New Roman"/>
                <w:b/>
                <w:bCs/>
                <w:sz w:val="22"/>
              </w:rPr>
              <w:t>A</w:t>
            </w:r>
            <w:r w:rsidRPr="00B30E3C">
              <w:rPr>
                <w:rFonts w:eastAsia="Times New Roman" w:cs="Times New Roman"/>
                <w:b/>
                <w:bCs/>
                <w:sz w:val="22"/>
              </w:rPr>
              <w:t>nalyst</w:t>
            </w:r>
          </w:p>
        </w:tc>
      </w:tr>
      <w:tr w:rsidR="002A52A7" w:rsidRPr="00B30E3C" w14:paraId="387F34F8" w14:textId="77777777" w:rsidTr="00FF3F9E">
        <w:trPr>
          <w:trHeight w:val="782"/>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4EABF832" w14:textId="77777777" w:rsidR="00AE7222" w:rsidRPr="00B30E3C" w:rsidRDefault="00AE7222" w:rsidP="002B7304">
            <w:pPr>
              <w:ind w:right="-44"/>
              <w:rPr>
                <w:rFonts w:eastAsia="Times New Roman" w:cs="Times New Roman"/>
                <w:sz w:val="22"/>
              </w:rPr>
            </w:pPr>
            <w:r w:rsidRPr="00B30E3C">
              <w:rPr>
                <w:rFonts w:eastAsia="Times New Roman" w:cs="Times New Roman"/>
                <w:sz w:val="22"/>
              </w:rPr>
              <w:t>2.3.1.1</w:t>
            </w:r>
          </w:p>
        </w:tc>
        <w:tc>
          <w:tcPr>
            <w:tcW w:w="8401" w:type="dxa"/>
            <w:tcBorders>
              <w:top w:val="nil"/>
              <w:left w:val="nil"/>
              <w:bottom w:val="single" w:sz="4" w:space="0" w:color="auto"/>
              <w:right w:val="single" w:sz="4" w:space="0" w:color="auto"/>
            </w:tcBorders>
            <w:shd w:val="clear" w:color="auto" w:fill="auto"/>
            <w:hideMark/>
          </w:tcPr>
          <w:p w14:paraId="365D6883" w14:textId="77777777" w:rsidR="00AE7222" w:rsidRPr="00B30E3C" w:rsidRDefault="00AE7222" w:rsidP="00C3420A">
            <w:pPr>
              <w:rPr>
                <w:rFonts w:eastAsia="Times New Roman" w:cs="Times New Roman"/>
                <w:sz w:val="22"/>
              </w:rPr>
            </w:pPr>
            <w:r w:rsidRPr="00B30E3C">
              <w:rPr>
                <w:rFonts w:eastAsia="Times New Roman" w:cs="Times New Roman"/>
                <w:sz w:val="22"/>
              </w:rPr>
              <w:t>Participate in the Project Preliminary Planning phase, which covers the receipt/review of initial project requests, refinement of the project request, and development of the business case and concept proposal.</w:t>
            </w:r>
          </w:p>
        </w:tc>
      </w:tr>
      <w:tr w:rsidR="002A52A7" w:rsidRPr="00B30E3C" w14:paraId="1C79059F" w14:textId="77777777" w:rsidTr="00AC6582">
        <w:trPr>
          <w:trHeight w:val="30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031FDD99" w14:textId="77777777" w:rsidR="00AE7222" w:rsidRPr="00B30E3C" w:rsidRDefault="00AE7222" w:rsidP="002B7304">
            <w:pPr>
              <w:ind w:right="-44"/>
              <w:rPr>
                <w:rFonts w:eastAsia="Times New Roman" w:cs="Times New Roman"/>
                <w:sz w:val="22"/>
              </w:rPr>
            </w:pPr>
            <w:r w:rsidRPr="00B30E3C">
              <w:rPr>
                <w:rFonts w:eastAsia="Times New Roman" w:cs="Times New Roman"/>
                <w:sz w:val="22"/>
              </w:rPr>
              <w:t>2.3.1.2</w:t>
            </w:r>
          </w:p>
        </w:tc>
        <w:tc>
          <w:tcPr>
            <w:tcW w:w="8401" w:type="dxa"/>
            <w:tcBorders>
              <w:top w:val="nil"/>
              <w:left w:val="nil"/>
              <w:bottom w:val="single" w:sz="4" w:space="0" w:color="auto"/>
              <w:right w:val="single" w:sz="4" w:space="0" w:color="auto"/>
            </w:tcBorders>
            <w:shd w:val="clear" w:color="auto" w:fill="auto"/>
            <w:vAlign w:val="center"/>
            <w:hideMark/>
          </w:tcPr>
          <w:p w14:paraId="7884DF57" w14:textId="77777777" w:rsidR="00AE7222" w:rsidRPr="00B30E3C" w:rsidRDefault="00AE7222" w:rsidP="00C3420A">
            <w:pPr>
              <w:rPr>
                <w:rFonts w:eastAsia="Times New Roman" w:cs="Times New Roman"/>
                <w:sz w:val="22"/>
              </w:rPr>
            </w:pPr>
            <w:r w:rsidRPr="00B30E3C">
              <w:rPr>
                <w:rFonts w:eastAsia="Times New Roman" w:cs="Times New Roman"/>
                <w:sz w:val="22"/>
              </w:rPr>
              <w:t>Produce project feasibility and cost benefit analysis reports to assist MDTA executive management in determining whether a project should proceed.</w:t>
            </w:r>
          </w:p>
        </w:tc>
      </w:tr>
      <w:tr w:rsidR="002A52A7" w:rsidRPr="00B30E3C" w14:paraId="3AFC1C9D" w14:textId="77777777" w:rsidTr="00AC6582">
        <w:trPr>
          <w:trHeight w:val="30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69D95649" w14:textId="77777777" w:rsidR="00AE7222" w:rsidRPr="00B30E3C" w:rsidRDefault="00AE7222" w:rsidP="002B7304">
            <w:pPr>
              <w:ind w:right="-44"/>
              <w:rPr>
                <w:rFonts w:eastAsia="Times New Roman" w:cs="Times New Roman"/>
                <w:sz w:val="22"/>
              </w:rPr>
            </w:pPr>
            <w:r w:rsidRPr="00B30E3C">
              <w:rPr>
                <w:rFonts w:eastAsia="Times New Roman" w:cs="Times New Roman"/>
                <w:sz w:val="22"/>
              </w:rPr>
              <w:t>2.3.1.3</w:t>
            </w:r>
          </w:p>
        </w:tc>
        <w:tc>
          <w:tcPr>
            <w:tcW w:w="8401" w:type="dxa"/>
            <w:tcBorders>
              <w:top w:val="nil"/>
              <w:left w:val="nil"/>
              <w:bottom w:val="single" w:sz="4" w:space="0" w:color="auto"/>
              <w:right w:val="single" w:sz="4" w:space="0" w:color="auto"/>
            </w:tcBorders>
            <w:shd w:val="clear" w:color="auto" w:fill="auto"/>
            <w:vAlign w:val="center"/>
            <w:hideMark/>
          </w:tcPr>
          <w:p w14:paraId="51D03132" w14:textId="77777777" w:rsidR="00AE7222" w:rsidRPr="00B30E3C" w:rsidRDefault="00AE7222" w:rsidP="00C3420A">
            <w:pPr>
              <w:rPr>
                <w:rFonts w:eastAsia="Times New Roman" w:cs="Times New Roman"/>
                <w:sz w:val="22"/>
              </w:rPr>
            </w:pPr>
            <w:r w:rsidRPr="00B30E3C">
              <w:rPr>
                <w:rFonts w:eastAsia="Times New Roman" w:cs="Times New Roman"/>
                <w:sz w:val="22"/>
              </w:rPr>
              <w:t>Transition a project from idea or concept through preliminary planning phase to become a chartered project.</w:t>
            </w:r>
          </w:p>
        </w:tc>
      </w:tr>
      <w:tr w:rsidR="002A52A7" w:rsidRPr="00B30E3C" w14:paraId="1472A5FD" w14:textId="77777777" w:rsidTr="00AC6582">
        <w:trPr>
          <w:trHeight w:val="30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74E27784" w14:textId="77777777" w:rsidR="00AE7222" w:rsidRPr="00B30E3C" w:rsidRDefault="00AE7222" w:rsidP="002B7304">
            <w:pPr>
              <w:ind w:right="-44"/>
              <w:rPr>
                <w:rFonts w:eastAsia="Times New Roman" w:cs="Times New Roman"/>
                <w:sz w:val="22"/>
              </w:rPr>
            </w:pPr>
            <w:r w:rsidRPr="00B30E3C">
              <w:rPr>
                <w:rFonts w:eastAsia="Times New Roman" w:cs="Times New Roman"/>
                <w:sz w:val="22"/>
              </w:rPr>
              <w:lastRenderedPageBreak/>
              <w:t>2.3.1.4</w:t>
            </w:r>
          </w:p>
        </w:tc>
        <w:tc>
          <w:tcPr>
            <w:tcW w:w="8401" w:type="dxa"/>
            <w:tcBorders>
              <w:top w:val="nil"/>
              <w:left w:val="nil"/>
              <w:bottom w:val="single" w:sz="4" w:space="0" w:color="auto"/>
              <w:right w:val="single" w:sz="4" w:space="0" w:color="auto"/>
            </w:tcBorders>
            <w:shd w:val="clear" w:color="auto" w:fill="auto"/>
            <w:vAlign w:val="center"/>
            <w:hideMark/>
          </w:tcPr>
          <w:p w14:paraId="2F1003E8" w14:textId="77777777" w:rsidR="00AE7222" w:rsidRPr="00B30E3C" w:rsidRDefault="00AE7222" w:rsidP="00C3420A">
            <w:pPr>
              <w:rPr>
                <w:rFonts w:eastAsia="Times New Roman" w:cs="Times New Roman"/>
                <w:sz w:val="22"/>
              </w:rPr>
            </w:pPr>
            <w:r w:rsidRPr="00B30E3C">
              <w:rPr>
                <w:rFonts w:eastAsia="Times New Roman" w:cs="Times New Roman"/>
                <w:sz w:val="22"/>
              </w:rPr>
              <w:t>Assist with project scope definition and management plan.</w:t>
            </w:r>
          </w:p>
        </w:tc>
      </w:tr>
      <w:tr w:rsidR="00FF6AA1" w:rsidRPr="00B30E3C" w14:paraId="79507121" w14:textId="77777777" w:rsidTr="00AC6582">
        <w:trPr>
          <w:trHeight w:val="300"/>
        </w:trPr>
        <w:tc>
          <w:tcPr>
            <w:tcW w:w="936" w:type="dxa"/>
            <w:tcBorders>
              <w:top w:val="nil"/>
              <w:left w:val="single" w:sz="4" w:space="0" w:color="auto"/>
              <w:bottom w:val="single" w:sz="4" w:space="0" w:color="auto"/>
              <w:right w:val="single" w:sz="4" w:space="0" w:color="auto"/>
            </w:tcBorders>
            <w:shd w:val="clear" w:color="auto" w:fill="auto"/>
            <w:noWrap/>
            <w:vAlign w:val="center"/>
          </w:tcPr>
          <w:p w14:paraId="22E8C955" w14:textId="0774CD56" w:rsidR="00FF6AA1" w:rsidRPr="00B30E3C" w:rsidRDefault="00FF6AA1" w:rsidP="002B7304">
            <w:pPr>
              <w:ind w:right="-44"/>
              <w:rPr>
                <w:rFonts w:eastAsia="Times New Roman" w:cs="Times New Roman"/>
                <w:sz w:val="22"/>
              </w:rPr>
            </w:pPr>
            <w:r>
              <w:rPr>
                <w:rFonts w:eastAsia="Times New Roman" w:cs="Times New Roman"/>
                <w:sz w:val="22"/>
              </w:rPr>
              <w:t>2.3.1.5</w:t>
            </w:r>
          </w:p>
        </w:tc>
        <w:tc>
          <w:tcPr>
            <w:tcW w:w="8401" w:type="dxa"/>
            <w:tcBorders>
              <w:top w:val="nil"/>
              <w:left w:val="nil"/>
              <w:bottom w:val="single" w:sz="4" w:space="0" w:color="auto"/>
              <w:right w:val="single" w:sz="4" w:space="0" w:color="auto"/>
            </w:tcBorders>
            <w:shd w:val="clear" w:color="auto" w:fill="auto"/>
            <w:vAlign w:val="center"/>
          </w:tcPr>
          <w:p w14:paraId="57808A8F" w14:textId="57842C70" w:rsidR="00FF6AA1" w:rsidRPr="00B30E3C" w:rsidRDefault="00D91EB3" w:rsidP="00D91EB3">
            <w:pPr>
              <w:rPr>
                <w:rFonts w:eastAsia="Times New Roman" w:cs="Times New Roman"/>
                <w:sz w:val="22"/>
              </w:rPr>
            </w:pPr>
            <w:r>
              <w:rPr>
                <w:sz w:val="22"/>
              </w:rPr>
              <w:t>Capture requirements as it relates to the different levels of influence between stakeholders.  Correctly i</w:t>
            </w:r>
            <w:r w:rsidR="00FF6AA1" w:rsidRPr="00B30E3C">
              <w:rPr>
                <w:sz w:val="22"/>
              </w:rPr>
              <w:t>dentify project stakeholders and respective Subject Matter Experts (SME’s)</w:t>
            </w:r>
            <w:r>
              <w:rPr>
                <w:sz w:val="22"/>
              </w:rPr>
              <w:t xml:space="preserve"> through </w:t>
            </w:r>
            <w:r w:rsidR="00FF6AA1">
              <w:t>stakeholder analysis and management.</w:t>
            </w:r>
          </w:p>
        </w:tc>
      </w:tr>
      <w:tr w:rsidR="002A52A7" w:rsidRPr="00B30E3C" w14:paraId="0CEE28F2" w14:textId="77777777" w:rsidTr="00AC6582">
        <w:trPr>
          <w:trHeight w:val="30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594FB578" w14:textId="10F1A57F" w:rsidR="00AE7222" w:rsidRPr="00B30E3C" w:rsidRDefault="00AE7222" w:rsidP="002B7304">
            <w:pPr>
              <w:ind w:right="-44"/>
              <w:rPr>
                <w:rFonts w:eastAsia="Times New Roman" w:cs="Times New Roman"/>
                <w:sz w:val="22"/>
              </w:rPr>
            </w:pPr>
            <w:r w:rsidRPr="00B30E3C">
              <w:rPr>
                <w:rFonts w:eastAsia="Times New Roman" w:cs="Times New Roman"/>
                <w:sz w:val="22"/>
              </w:rPr>
              <w:t>2.3.1.</w:t>
            </w:r>
            <w:r w:rsidR="00D91EB3">
              <w:rPr>
                <w:rFonts w:eastAsia="Times New Roman" w:cs="Times New Roman"/>
                <w:sz w:val="22"/>
              </w:rPr>
              <w:t>6</w:t>
            </w:r>
          </w:p>
        </w:tc>
        <w:tc>
          <w:tcPr>
            <w:tcW w:w="8401" w:type="dxa"/>
            <w:tcBorders>
              <w:top w:val="nil"/>
              <w:left w:val="nil"/>
              <w:bottom w:val="single" w:sz="4" w:space="0" w:color="auto"/>
              <w:right w:val="single" w:sz="4" w:space="0" w:color="auto"/>
            </w:tcBorders>
            <w:shd w:val="clear" w:color="auto" w:fill="auto"/>
            <w:vAlign w:val="center"/>
            <w:hideMark/>
          </w:tcPr>
          <w:p w14:paraId="61F19BAD" w14:textId="77777777" w:rsidR="00AE7222" w:rsidRPr="00B30E3C" w:rsidRDefault="00AE7222" w:rsidP="00C3420A">
            <w:pPr>
              <w:rPr>
                <w:rFonts w:eastAsia="Times New Roman" w:cs="Times New Roman"/>
                <w:sz w:val="22"/>
              </w:rPr>
            </w:pPr>
            <w:r w:rsidRPr="00B30E3C">
              <w:rPr>
                <w:rFonts w:eastAsia="Times New Roman" w:cs="Times New Roman"/>
                <w:sz w:val="22"/>
              </w:rPr>
              <w:t>Facilitate elicitation session(s) with large group of stakeholders.</w:t>
            </w:r>
          </w:p>
        </w:tc>
      </w:tr>
      <w:tr w:rsidR="002A52A7" w:rsidRPr="00B30E3C" w14:paraId="0771AC27" w14:textId="77777777" w:rsidTr="00AC6582">
        <w:trPr>
          <w:trHeight w:val="584"/>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27A59160" w14:textId="2166BE39" w:rsidR="00AE7222" w:rsidRPr="00B30E3C" w:rsidRDefault="00AE7222" w:rsidP="002B7304">
            <w:pPr>
              <w:ind w:right="-44"/>
              <w:rPr>
                <w:rFonts w:eastAsia="Times New Roman" w:cs="Times New Roman"/>
                <w:sz w:val="22"/>
              </w:rPr>
            </w:pPr>
            <w:r w:rsidRPr="00B30E3C">
              <w:rPr>
                <w:rFonts w:eastAsia="Times New Roman" w:cs="Times New Roman"/>
                <w:sz w:val="22"/>
              </w:rPr>
              <w:t>2.3.1.</w:t>
            </w:r>
            <w:r w:rsidR="00D91EB3">
              <w:rPr>
                <w:rFonts w:eastAsia="Times New Roman" w:cs="Times New Roman"/>
                <w:sz w:val="22"/>
              </w:rPr>
              <w:t>7</w:t>
            </w:r>
          </w:p>
        </w:tc>
        <w:tc>
          <w:tcPr>
            <w:tcW w:w="8401" w:type="dxa"/>
            <w:tcBorders>
              <w:top w:val="nil"/>
              <w:left w:val="nil"/>
              <w:bottom w:val="single" w:sz="4" w:space="0" w:color="auto"/>
              <w:right w:val="single" w:sz="4" w:space="0" w:color="auto"/>
            </w:tcBorders>
            <w:shd w:val="clear" w:color="auto" w:fill="auto"/>
            <w:vAlign w:val="center"/>
            <w:hideMark/>
          </w:tcPr>
          <w:p w14:paraId="15C6D1F7" w14:textId="77777777" w:rsidR="00AE7222" w:rsidRPr="00B30E3C" w:rsidRDefault="00AE7222" w:rsidP="00C3420A">
            <w:pPr>
              <w:rPr>
                <w:rFonts w:eastAsia="Times New Roman" w:cs="Times New Roman"/>
                <w:sz w:val="22"/>
              </w:rPr>
            </w:pPr>
            <w:r w:rsidRPr="00B30E3C">
              <w:rPr>
                <w:rFonts w:eastAsia="Times New Roman" w:cs="Times New Roman"/>
                <w:sz w:val="22"/>
              </w:rPr>
              <w:t>Understand and communicate information on the requirements development and management process to the project team.</w:t>
            </w:r>
          </w:p>
        </w:tc>
      </w:tr>
      <w:tr w:rsidR="002A52A7" w:rsidRPr="00B30E3C" w14:paraId="74F70E20" w14:textId="77777777" w:rsidTr="00AC6582">
        <w:trPr>
          <w:trHeight w:val="611"/>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2EE60938" w14:textId="7D9C5650" w:rsidR="00AE7222" w:rsidRPr="00B30E3C" w:rsidRDefault="00AE7222" w:rsidP="002B7304">
            <w:pPr>
              <w:ind w:right="-44"/>
              <w:rPr>
                <w:rFonts w:eastAsia="Times New Roman" w:cs="Times New Roman"/>
                <w:sz w:val="22"/>
              </w:rPr>
            </w:pPr>
            <w:r w:rsidRPr="00B30E3C">
              <w:rPr>
                <w:rFonts w:eastAsia="Times New Roman" w:cs="Times New Roman"/>
                <w:sz w:val="22"/>
              </w:rPr>
              <w:t>2.3.1.</w:t>
            </w:r>
            <w:r w:rsidR="00D91EB3">
              <w:rPr>
                <w:rFonts w:eastAsia="Times New Roman" w:cs="Times New Roman"/>
                <w:sz w:val="22"/>
              </w:rPr>
              <w:t>8</w:t>
            </w:r>
          </w:p>
        </w:tc>
        <w:tc>
          <w:tcPr>
            <w:tcW w:w="8401" w:type="dxa"/>
            <w:tcBorders>
              <w:top w:val="nil"/>
              <w:left w:val="nil"/>
              <w:bottom w:val="single" w:sz="4" w:space="0" w:color="auto"/>
              <w:right w:val="single" w:sz="4" w:space="0" w:color="auto"/>
            </w:tcBorders>
            <w:shd w:val="clear" w:color="auto" w:fill="auto"/>
            <w:vAlign w:val="center"/>
            <w:hideMark/>
          </w:tcPr>
          <w:p w14:paraId="49FC73E6" w14:textId="017D63C9" w:rsidR="00AE7222" w:rsidRPr="00B30E3C" w:rsidRDefault="003E1C89" w:rsidP="00C3420A">
            <w:pPr>
              <w:rPr>
                <w:rFonts w:eastAsia="Times New Roman" w:cs="Times New Roman"/>
                <w:sz w:val="22"/>
              </w:rPr>
            </w:pPr>
            <w:r>
              <w:rPr>
                <w:rFonts w:eastAsia="Times New Roman" w:cs="Times New Roman"/>
                <w:sz w:val="22"/>
              </w:rPr>
              <w:t>D</w:t>
            </w:r>
            <w:r w:rsidR="00AE7222" w:rsidRPr="00B30E3C">
              <w:rPr>
                <w:rFonts w:eastAsia="Times New Roman" w:cs="Times New Roman"/>
                <w:sz w:val="22"/>
              </w:rPr>
              <w:t>ifferentiate between modeling techniques to determine which is appropriate for a project</w:t>
            </w:r>
            <w:r w:rsidR="006B6FF6">
              <w:rPr>
                <w:rFonts w:eastAsia="Times New Roman" w:cs="Times New Roman"/>
                <w:sz w:val="22"/>
              </w:rPr>
              <w:t>.</w:t>
            </w:r>
            <w:r w:rsidR="00AE7222" w:rsidRPr="00B30E3C">
              <w:rPr>
                <w:rFonts w:eastAsia="Times New Roman" w:cs="Times New Roman"/>
                <w:sz w:val="22"/>
              </w:rPr>
              <w:t xml:space="preserve"> (i</w:t>
            </w:r>
            <w:r>
              <w:rPr>
                <w:rFonts w:eastAsia="Times New Roman" w:cs="Times New Roman"/>
                <w:sz w:val="22"/>
              </w:rPr>
              <w:t>.</w:t>
            </w:r>
            <w:r w:rsidR="00AE7222" w:rsidRPr="00B30E3C">
              <w:rPr>
                <w:rFonts w:eastAsia="Times New Roman" w:cs="Times New Roman"/>
                <w:sz w:val="22"/>
              </w:rPr>
              <w:t>e</w:t>
            </w:r>
            <w:r>
              <w:rPr>
                <w:rFonts w:eastAsia="Times New Roman" w:cs="Times New Roman"/>
                <w:sz w:val="22"/>
              </w:rPr>
              <w:t xml:space="preserve">. </w:t>
            </w:r>
            <w:r w:rsidR="00AE7222" w:rsidRPr="00B30E3C">
              <w:rPr>
                <w:rFonts w:eastAsia="Times New Roman" w:cs="Times New Roman"/>
                <w:sz w:val="22"/>
              </w:rPr>
              <w:t>use cases, workflow, swim lanes, context diagrams</w:t>
            </w:r>
            <w:r>
              <w:rPr>
                <w:rFonts w:eastAsia="Times New Roman" w:cs="Times New Roman"/>
                <w:sz w:val="22"/>
              </w:rPr>
              <w:t>)</w:t>
            </w:r>
          </w:p>
        </w:tc>
      </w:tr>
      <w:tr w:rsidR="002A52A7" w:rsidRPr="00B30E3C" w14:paraId="3D7A91AA" w14:textId="77777777" w:rsidTr="00AC6582">
        <w:trPr>
          <w:trHeight w:val="30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44E5DE15" w14:textId="55C5593C" w:rsidR="00AE7222" w:rsidRPr="00B30E3C" w:rsidRDefault="00AE7222" w:rsidP="002B7304">
            <w:pPr>
              <w:ind w:right="-44"/>
              <w:rPr>
                <w:rFonts w:eastAsia="Times New Roman" w:cs="Times New Roman"/>
                <w:sz w:val="22"/>
              </w:rPr>
            </w:pPr>
            <w:r w:rsidRPr="00B30E3C">
              <w:rPr>
                <w:rFonts w:eastAsia="Times New Roman" w:cs="Times New Roman"/>
                <w:sz w:val="22"/>
              </w:rPr>
              <w:t>2.3.1.</w:t>
            </w:r>
            <w:r w:rsidR="00D91EB3">
              <w:rPr>
                <w:rFonts w:eastAsia="Times New Roman" w:cs="Times New Roman"/>
                <w:sz w:val="22"/>
              </w:rPr>
              <w:t>9</w:t>
            </w:r>
          </w:p>
        </w:tc>
        <w:tc>
          <w:tcPr>
            <w:tcW w:w="8401" w:type="dxa"/>
            <w:tcBorders>
              <w:top w:val="nil"/>
              <w:left w:val="nil"/>
              <w:bottom w:val="single" w:sz="4" w:space="0" w:color="auto"/>
              <w:right w:val="single" w:sz="4" w:space="0" w:color="auto"/>
            </w:tcBorders>
            <w:shd w:val="clear" w:color="auto" w:fill="auto"/>
            <w:vAlign w:val="center"/>
            <w:hideMark/>
          </w:tcPr>
          <w:p w14:paraId="41859A3B" w14:textId="77777777" w:rsidR="00AE7222" w:rsidRPr="00B30E3C" w:rsidRDefault="00AE7222" w:rsidP="00C3420A">
            <w:pPr>
              <w:rPr>
                <w:rFonts w:eastAsia="Times New Roman" w:cs="Times New Roman"/>
                <w:sz w:val="22"/>
              </w:rPr>
            </w:pPr>
            <w:r w:rsidRPr="00B30E3C">
              <w:rPr>
                <w:rFonts w:eastAsia="Times New Roman" w:cs="Times New Roman"/>
                <w:sz w:val="22"/>
              </w:rPr>
              <w:t>Develop and utilize modeling tools and techniques to communicate with the stakeholders.</w:t>
            </w:r>
          </w:p>
        </w:tc>
      </w:tr>
      <w:tr w:rsidR="002A52A7" w:rsidRPr="00B30E3C" w14:paraId="2CC57C52" w14:textId="77777777" w:rsidTr="00AC6582">
        <w:trPr>
          <w:trHeight w:val="476"/>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2233047F" w14:textId="0EFD41C5" w:rsidR="00AE7222" w:rsidRPr="00B30E3C" w:rsidRDefault="00AE7222" w:rsidP="002B7304">
            <w:pPr>
              <w:ind w:right="-44"/>
              <w:rPr>
                <w:rFonts w:eastAsia="Times New Roman" w:cs="Times New Roman"/>
                <w:sz w:val="22"/>
              </w:rPr>
            </w:pPr>
            <w:r w:rsidRPr="00B30E3C">
              <w:rPr>
                <w:rFonts w:eastAsia="Times New Roman" w:cs="Times New Roman"/>
                <w:sz w:val="22"/>
              </w:rPr>
              <w:t>2.3.1.</w:t>
            </w:r>
            <w:r w:rsidR="00D91EB3">
              <w:rPr>
                <w:rFonts w:eastAsia="Times New Roman" w:cs="Times New Roman"/>
                <w:sz w:val="22"/>
              </w:rPr>
              <w:t>10</w:t>
            </w:r>
          </w:p>
        </w:tc>
        <w:tc>
          <w:tcPr>
            <w:tcW w:w="8401" w:type="dxa"/>
            <w:tcBorders>
              <w:top w:val="nil"/>
              <w:left w:val="nil"/>
              <w:bottom w:val="single" w:sz="4" w:space="0" w:color="auto"/>
              <w:right w:val="single" w:sz="4" w:space="0" w:color="auto"/>
            </w:tcBorders>
            <w:shd w:val="clear" w:color="auto" w:fill="auto"/>
            <w:vAlign w:val="center"/>
            <w:hideMark/>
          </w:tcPr>
          <w:p w14:paraId="1A403888" w14:textId="4269D6AF" w:rsidR="00AE7222" w:rsidRPr="00FE4666" w:rsidRDefault="00AE7222" w:rsidP="000903BC">
            <w:pPr>
              <w:rPr>
                <w:rFonts w:eastAsia="Times New Roman" w:cs="Times New Roman"/>
                <w:sz w:val="22"/>
              </w:rPr>
            </w:pPr>
            <w:r w:rsidRPr="00B30E3C">
              <w:rPr>
                <w:rFonts w:eastAsia="Times New Roman" w:cs="Times New Roman"/>
                <w:sz w:val="22"/>
              </w:rPr>
              <w:t xml:space="preserve">Develop, maintain and present different requirement documents </w:t>
            </w:r>
            <w:r w:rsidR="000903BC">
              <w:rPr>
                <w:rFonts w:eastAsia="Times New Roman" w:cs="Times New Roman"/>
                <w:sz w:val="22"/>
              </w:rPr>
              <w:t>- b</w:t>
            </w:r>
            <w:r w:rsidRPr="00B30E3C">
              <w:rPr>
                <w:rFonts w:eastAsia="Times New Roman" w:cs="Times New Roman"/>
                <w:sz w:val="22"/>
              </w:rPr>
              <w:t xml:space="preserve">usiness, </w:t>
            </w:r>
            <w:r w:rsidR="000903BC">
              <w:rPr>
                <w:rFonts w:eastAsia="Times New Roman" w:cs="Times New Roman"/>
                <w:sz w:val="22"/>
              </w:rPr>
              <w:t>f</w:t>
            </w:r>
            <w:r w:rsidRPr="00B30E3C">
              <w:rPr>
                <w:rFonts w:eastAsia="Times New Roman" w:cs="Times New Roman"/>
                <w:sz w:val="22"/>
              </w:rPr>
              <w:t xml:space="preserve">unctional, </w:t>
            </w:r>
            <w:r w:rsidR="000903BC">
              <w:rPr>
                <w:rFonts w:eastAsia="Times New Roman" w:cs="Times New Roman"/>
                <w:sz w:val="22"/>
              </w:rPr>
              <w:t>n</w:t>
            </w:r>
            <w:r w:rsidRPr="00B30E3C">
              <w:rPr>
                <w:rFonts w:eastAsia="Times New Roman" w:cs="Times New Roman"/>
                <w:sz w:val="22"/>
              </w:rPr>
              <w:t>on-</w:t>
            </w:r>
            <w:r w:rsidR="000903BC">
              <w:rPr>
                <w:rFonts w:eastAsia="Times New Roman" w:cs="Times New Roman"/>
                <w:sz w:val="22"/>
              </w:rPr>
              <w:t>f</w:t>
            </w:r>
            <w:r w:rsidRPr="00B30E3C">
              <w:rPr>
                <w:rFonts w:eastAsia="Times New Roman" w:cs="Times New Roman"/>
                <w:sz w:val="22"/>
              </w:rPr>
              <w:t>unctional</w:t>
            </w:r>
            <w:r w:rsidR="006B6FF6">
              <w:rPr>
                <w:rFonts w:eastAsia="Times New Roman" w:cs="Times New Roman"/>
                <w:sz w:val="22"/>
              </w:rPr>
              <w:t>.</w:t>
            </w:r>
          </w:p>
        </w:tc>
      </w:tr>
      <w:tr w:rsidR="002A52A7" w:rsidRPr="00B30E3C" w14:paraId="70C775C8" w14:textId="77777777" w:rsidTr="00AC6582">
        <w:trPr>
          <w:trHeight w:val="30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2F3F1122" w14:textId="481AB09C" w:rsidR="00AE7222" w:rsidRPr="00B30E3C" w:rsidRDefault="00AE7222" w:rsidP="002B7304">
            <w:pPr>
              <w:ind w:right="-44"/>
              <w:rPr>
                <w:rFonts w:eastAsia="Times New Roman" w:cs="Times New Roman"/>
                <w:sz w:val="22"/>
              </w:rPr>
            </w:pPr>
            <w:r w:rsidRPr="00B30E3C">
              <w:rPr>
                <w:rFonts w:eastAsia="Times New Roman" w:cs="Times New Roman"/>
                <w:sz w:val="22"/>
              </w:rPr>
              <w:t>2.3.1.1</w:t>
            </w:r>
            <w:r w:rsidR="00D91EB3">
              <w:rPr>
                <w:rFonts w:eastAsia="Times New Roman" w:cs="Times New Roman"/>
                <w:sz w:val="22"/>
              </w:rPr>
              <w:t>1</w:t>
            </w:r>
          </w:p>
        </w:tc>
        <w:tc>
          <w:tcPr>
            <w:tcW w:w="8401" w:type="dxa"/>
            <w:tcBorders>
              <w:top w:val="nil"/>
              <w:left w:val="nil"/>
              <w:bottom w:val="single" w:sz="4" w:space="0" w:color="auto"/>
              <w:right w:val="single" w:sz="4" w:space="0" w:color="auto"/>
            </w:tcBorders>
            <w:shd w:val="clear" w:color="auto" w:fill="auto"/>
            <w:vAlign w:val="center"/>
            <w:hideMark/>
          </w:tcPr>
          <w:p w14:paraId="218119CC" w14:textId="715DC80C" w:rsidR="00AE7222" w:rsidRPr="00B30E3C" w:rsidRDefault="00AE7222" w:rsidP="00C3420A">
            <w:pPr>
              <w:rPr>
                <w:rFonts w:eastAsia="Times New Roman" w:cs="Times New Roman"/>
                <w:sz w:val="22"/>
              </w:rPr>
            </w:pPr>
            <w:r w:rsidRPr="00B30E3C">
              <w:rPr>
                <w:rFonts w:eastAsia="Times New Roman" w:cs="Times New Roman"/>
                <w:sz w:val="22"/>
              </w:rPr>
              <w:t>Use JIRA to manage the lifecycle of requirements</w:t>
            </w:r>
            <w:r w:rsidR="006B6FF6">
              <w:rPr>
                <w:rFonts w:eastAsia="Times New Roman" w:cs="Times New Roman"/>
                <w:sz w:val="22"/>
              </w:rPr>
              <w:t>.</w:t>
            </w:r>
          </w:p>
        </w:tc>
      </w:tr>
      <w:tr w:rsidR="002A52A7" w:rsidRPr="00B30E3C" w14:paraId="27B1CA02" w14:textId="77777777" w:rsidTr="00AC6582">
        <w:trPr>
          <w:trHeight w:val="30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2EFE6F38" w14:textId="42F638BF" w:rsidR="00AE7222" w:rsidRPr="00B30E3C" w:rsidRDefault="00AE7222" w:rsidP="002B7304">
            <w:pPr>
              <w:ind w:right="-44"/>
              <w:rPr>
                <w:rFonts w:eastAsia="Times New Roman" w:cs="Times New Roman"/>
                <w:sz w:val="22"/>
              </w:rPr>
            </w:pPr>
            <w:r w:rsidRPr="00B30E3C">
              <w:rPr>
                <w:rFonts w:eastAsia="Times New Roman" w:cs="Times New Roman"/>
                <w:sz w:val="22"/>
              </w:rPr>
              <w:t>2.3.1.1</w:t>
            </w:r>
            <w:r w:rsidR="00D91EB3">
              <w:rPr>
                <w:rFonts w:eastAsia="Times New Roman" w:cs="Times New Roman"/>
                <w:sz w:val="22"/>
              </w:rPr>
              <w:t>2</w:t>
            </w:r>
          </w:p>
        </w:tc>
        <w:tc>
          <w:tcPr>
            <w:tcW w:w="8401" w:type="dxa"/>
            <w:tcBorders>
              <w:top w:val="nil"/>
              <w:left w:val="nil"/>
              <w:bottom w:val="single" w:sz="4" w:space="0" w:color="auto"/>
              <w:right w:val="single" w:sz="4" w:space="0" w:color="auto"/>
            </w:tcBorders>
            <w:shd w:val="clear" w:color="auto" w:fill="auto"/>
            <w:vAlign w:val="center"/>
            <w:hideMark/>
          </w:tcPr>
          <w:p w14:paraId="71FD9108" w14:textId="7AEBDCB0" w:rsidR="00AE7222" w:rsidRPr="00B30E3C" w:rsidRDefault="00AE7222" w:rsidP="00C3420A">
            <w:pPr>
              <w:rPr>
                <w:rFonts w:eastAsia="Times New Roman" w:cs="Times New Roman"/>
                <w:sz w:val="22"/>
              </w:rPr>
            </w:pPr>
            <w:r w:rsidRPr="00B30E3C">
              <w:rPr>
                <w:rFonts w:eastAsia="Times New Roman" w:cs="Times New Roman"/>
                <w:sz w:val="22"/>
              </w:rPr>
              <w:t>Conduct quality review walkthrough</w:t>
            </w:r>
            <w:r w:rsidR="00AC20E7">
              <w:rPr>
                <w:rFonts w:eastAsia="Times New Roman" w:cs="Times New Roman"/>
                <w:sz w:val="22"/>
              </w:rPr>
              <w:t>s</w:t>
            </w:r>
            <w:r w:rsidRPr="00B30E3C">
              <w:rPr>
                <w:rFonts w:eastAsia="Times New Roman" w:cs="Times New Roman"/>
                <w:sz w:val="22"/>
              </w:rPr>
              <w:t xml:space="preserve"> of business requirements documentation.</w:t>
            </w:r>
          </w:p>
        </w:tc>
      </w:tr>
      <w:tr w:rsidR="002A52A7" w:rsidRPr="00B30E3C" w14:paraId="4DE01055" w14:textId="77777777" w:rsidTr="00AC6582">
        <w:trPr>
          <w:trHeight w:val="30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6A9F69FE" w14:textId="457E3BF5" w:rsidR="00AE7222" w:rsidRPr="00B30E3C" w:rsidRDefault="00AE7222" w:rsidP="002B7304">
            <w:pPr>
              <w:ind w:right="-44"/>
              <w:rPr>
                <w:rFonts w:eastAsia="Times New Roman" w:cs="Times New Roman"/>
                <w:sz w:val="22"/>
              </w:rPr>
            </w:pPr>
            <w:r w:rsidRPr="00B30E3C">
              <w:rPr>
                <w:rFonts w:eastAsia="Times New Roman" w:cs="Times New Roman"/>
                <w:sz w:val="22"/>
              </w:rPr>
              <w:t>2.3.1.1</w:t>
            </w:r>
            <w:r w:rsidR="00D91EB3">
              <w:rPr>
                <w:rFonts w:eastAsia="Times New Roman" w:cs="Times New Roman"/>
                <w:sz w:val="22"/>
              </w:rPr>
              <w:t>3</w:t>
            </w:r>
          </w:p>
        </w:tc>
        <w:tc>
          <w:tcPr>
            <w:tcW w:w="8401" w:type="dxa"/>
            <w:tcBorders>
              <w:top w:val="nil"/>
              <w:left w:val="nil"/>
              <w:bottom w:val="single" w:sz="4" w:space="0" w:color="auto"/>
              <w:right w:val="single" w:sz="4" w:space="0" w:color="auto"/>
            </w:tcBorders>
            <w:shd w:val="clear" w:color="auto" w:fill="auto"/>
            <w:vAlign w:val="center"/>
            <w:hideMark/>
          </w:tcPr>
          <w:p w14:paraId="00B2291E" w14:textId="77777777" w:rsidR="00AE7222" w:rsidRPr="00B30E3C" w:rsidRDefault="00AE7222" w:rsidP="00C3420A">
            <w:pPr>
              <w:rPr>
                <w:rFonts w:eastAsia="Times New Roman" w:cs="Times New Roman"/>
                <w:sz w:val="22"/>
              </w:rPr>
            </w:pPr>
            <w:r w:rsidRPr="00B30E3C">
              <w:rPr>
                <w:rFonts w:eastAsia="Times New Roman" w:cs="Times New Roman"/>
                <w:sz w:val="22"/>
              </w:rPr>
              <w:t>Facilitate and obtain signoff on requirements documentation.</w:t>
            </w:r>
          </w:p>
        </w:tc>
      </w:tr>
      <w:tr w:rsidR="002A52A7" w:rsidRPr="00B30E3C" w14:paraId="7DA309A0" w14:textId="77777777" w:rsidTr="00AC6582">
        <w:trPr>
          <w:trHeight w:val="30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27DF5BB5" w14:textId="16CEEEC3" w:rsidR="00AE7222" w:rsidRPr="00B30E3C" w:rsidRDefault="00AE7222" w:rsidP="002B7304">
            <w:pPr>
              <w:ind w:right="-44"/>
              <w:rPr>
                <w:rFonts w:eastAsia="Times New Roman" w:cs="Times New Roman"/>
                <w:sz w:val="22"/>
              </w:rPr>
            </w:pPr>
            <w:r w:rsidRPr="00B30E3C">
              <w:rPr>
                <w:rFonts w:eastAsia="Times New Roman" w:cs="Times New Roman"/>
                <w:sz w:val="22"/>
              </w:rPr>
              <w:t>2.3.1.1</w:t>
            </w:r>
            <w:r w:rsidR="00D91EB3">
              <w:rPr>
                <w:rFonts w:eastAsia="Times New Roman" w:cs="Times New Roman"/>
                <w:sz w:val="22"/>
              </w:rPr>
              <w:t>4</w:t>
            </w:r>
          </w:p>
        </w:tc>
        <w:tc>
          <w:tcPr>
            <w:tcW w:w="8401" w:type="dxa"/>
            <w:tcBorders>
              <w:top w:val="nil"/>
              <w:left w:val="nil"/>
              <w:bottom w:val="single" w:sz="4" w:space="0" w:color="auto"/>
              <w:right w:val="single" w:sz="4" w:space="0" w:color="auto"/>
            </w:tcBorders>
            <w:shd w:val="clear" w:color="auto" w:fill="auto"/>
            <w:vAlign w:val="center"/>
            <w:hideMark/>
          </w:tcPr>
          <w:p w14:paraId="3ECDF0FE" w14:textId="77777777" w:rsidR="00AE7222" w:rsidRPr="00B30E3C" w:rsidRDefault="00AE7222" w:rsidP="00C3420A">
            <w:pPr>
              <w:rPr>
                <w:rFonts w:eastAsia="Times New Roman" w:cs="Times New Roman"/>
                <w:sz w:val="22"/>
              </w:rPr>
            </w:pPr>
            <w:r w:rsidRPr="00B30E3C">
              <w:rPr>
                <w:rFonts w:eastAsia="Times New Roman" w:cs="Times New Roman"/>
                <w:sz w:val="22"/>
              </w:rPr>
              <w:t>Implement and enforce a change management procedure for requirements documentation.</w:t>
            </w:r>
          </w:p>
        </w:tc>
      </w:tr>
      <w:tr w:rsidR="002A52A7" w:rsidRPr="00B30E3C" w14:paraId="431B3960" w14:textId="77777777" w:rsidTr="00AC6582">
        <w:trPr>
          <w:trHeight w:val="548"/>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72B538A8" w14:textId="1BAA70A1" w:rsidR="00AE7222" w:rsidRPr="00B30E3C" w:rsidRDefault="00AE7222" w:rsidP="002B7304">
            <w:pPr>
              <w:ind w:right="-44"/>
              <w:rPr>
                <w:rFonts w:eastAsia="Times New Roman" w:cs="Times New Roman"/>
                <w:sz w:val="22"/>
              </w:rPr>
            </w:pPr>
            <w:r w:rsidRPr="00B30E3C">
              <w:rPr>
                <w:rFonts w:eastAsia="Times New Roman" w:cs="Times New Roman"/>
                <w:sz w:val="22"/>
              </w:rPr>
              <w:t>2.3.1.1</w:t>
            </w:r>
            <w:r w:rsidR="00D91EB3">
              <w:rPr>
                <w:rFonts w:eastAsia="Times New Roman" w:cs="Times New Roman"/>
                <w:sz w:val="22"/>
              </w:rPr>
              <w:t>5</w:t>
            </w:r>
          </w:p>
        </w:tc>
        <w:tc>
          <w:tcPr>
            <w:tcW w:w="8401" w:type="dxa"/>
            <w:tcBorders>
              <w:top w:val="nil"/>
              <w:left w:val="nil"/>
              <w:bottom w:val="single" w:sz="4" w:space="0" w:color="auto"/>
              <w:right w:val="single" w:sz="4" w:space="0" w:color="auto"/>
            </w:tcBorders>
            <w:shd w:val="clear" w:color="auto" w:fill="auto"/>
            <w:vAlign w:val="center"/>
            <w:hideMark/>
          </w:tcPr>
          <w:p w14:paraId="2D4B76D9" w14:textId="77777777" w:rsidR="00AE7222" w:rsidRPr="00B30E3C" w:rsidRDefault="00AE7222" w:rsidP="00C3420A">
            <w:pPr>
              <w:rPr>
                <w:rFonts w:eastAsia="Times New Roman" w:cs="Times New Roman"/>
                <w:sz w:val="22"/>
              </w:rPr>
            </w:pPr>
            <w:r w:rsidRPr="00B30E3C">
              <w:rPr>
                <w:rFonts w:eastAsia="Times New Roman" w:cs="Times New Roman"/>
                <w:sz w:val="22"/>
              </w:rPr>
              <w:t>Comprehend basic to complex business issues; contribute to Information Technology projects by translating business needs into understandable requirements.</w:t>
            </w:r>
          </w:p>
        </w:tc>
      </w:tr>
      <w:tr w:rsidR="002A52A7" w:rsidRPr="00B30E3C" w14:paraId="6DC20209" w14:textId="77777777" w:rsidTr="00AC6582">
        <w:trPr>
          <w:trHeight w:val="629"/>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0674E9DA" w14:textId="74AF9665" w:rsidR="00AE7222" w:rsidRPr="00B30E3C" w:rsidRDefault="00AE7222" w:rsidP="002B7304">
            <w:pPr>
              <w:ind w:right="-44"/>
              <w:rPr>
                <w:rFonts w:eastAsia="Times New Roman" w:cs="Times New Roman"/>
                <w:sz w:val="22"/>
              </w:rPr>
            </w:pPr>
            <w:r w:rsidRPr="00B30E3C">
              <w:rPr>
                <w:rFonts w:eastAsia="Times New Roman" w:cs="Times New Roman"/>
                <w:sz w:val="22"/>
              </w:rPr>
              <w:t>2.3.1.1</w:t>
            </w:r>
            <w:r w:rsidR="00D91EB3">
              <w:rPr>
                <w:rFonts w:eastAsia="Times New Roman" w:cs="Times New Roman"/>
                <w:sz w:val="22"/>
              </w:rPr>
              <w:t>6</w:t>
            </w:r>
          </w:p>
        </w:tc>
        <w:tc>
          <w:tcPr>
            <w:tcW w:w="8401" w:type="dxa"/>
            <w:tcBorders>
              <w:top w:val="nil"/>
              <w:left w:val="nil"/>
              <w:bottom w:val="single" w:sz="4" w:space="0" w:color="auto"/>
              <w:right w:val="single" w:sz="4" w:space="0" w:color="auto"/>
            </w:tcBorders>
            <w:shd w:val="clear" w:color="auto" w:fill="auto"/>
            <w:vAlign w:val="center"/>
            <w:hideMark/>
          </w:tcPr>
          <w:p w14:paraId="4E3BF8BB" w14:textId="30F74538" w:rsidR="00AE7222" w:rsidRPr="00B30E3C" w:rsidRDefault="00AE7222" w:rsidP="00C3420A">
            <w:pPr>
              <w:rPr>
                <w:rFonts w:eastAsia="Times New Roman" w:cs="Times New Roman"/>
                <w:sz w:val="22"/>
              </w:rPr>
            </w:pPr>
            <w:r w:rsidRPr="00B30E3C">
              <w:rPr>
                <w:rFonts w:eastAsia="Times New Roman" w:cs="Times New Roman"/>
                <w:sz w:val="22"/>
              </w:rPr>
              <w:t xml:space="preserve">Operate as a spokesperson for the business departments as they interact with </w:t>
            </w:r>
            <w:r w:rsidR="00647D2C">
              <w:rPr>
                <w:rFonts w:eastAsia="Times New Roman" w:cs="Times New Roman"/>
                <w:sz w:val="22"/>
              </w:rPr>
              <w:t>MDO</w:t>
            </w:r>
            <w:r w:rsidR="00553297">
              <w:rPr>
                <w:rFonts w:eastAsia="Times New Roman" w:cs="Times New Roman"/>
                <w:sz w:val="22"/>
              </w:rPr>
              <w:t xml:space="preserve">T and </w:t>
            </w:r>
            <w:r w:rsidRPr="00B30E3C">
              <w:rPr>
                <w:rFonts w:eastAsia="Times New Roman" w:cs="Times New Roman"/>
                <w:sz w:val="22"/>
              </w:rPr>
              <w:t>MDTA</w:t>
            </w:r>
            <w:r w:rsidR="00553297">
              <w:rPr>
                <w:rFonts w:eastAsia="Times New Roman" w:cs="Times New Roman"/>
                <w:sz w:val="22"/>
              </w:rPr>
              <w:t xml:space="preserve"> </w:t>
            </w:r>
            <w:proofErr w:type="spellStart"/>
            <w:r w:rsidRPr="00B30E3C">
              <w:rPr>
                <w:rFonts w:eastAsia="Times New Roman" w:cs="Times New Roman"/>
                <w:sz w:val="22"/>
              </w:rPr>
              <w:t>DoIT</w:t>
            </w:r>
            <w:proofErr w:type="spellEnd"/>
            <w:r w:rsidRPr="00B30E3C">
              <w:rPr>
                <w:rFonts w:eastAsia="Times New Roman" w:cs="Times New Roman"/>
                <w:sz w:val="22"/>
              </w:rPr>
              <w:t xml:space="preserve"> group</w:t>
            </w:r>
            <w:r w:rsidR="006B6FF6">
              <w:rPr>
                <w:rFonts w:eastAsia="Times New Roman" w:cs="Times New Roman"/>
                <w:sz w:val="22"/>
              </w:rPr>
              <w:t>s</w:t>
            </w:r>
            <w:r w:rsidRPr="00B30E3C">
              <w:rPr>
                <w:rFonts w:eastAsia="Times New Roman" w:cs="Times New Roman"/>
                <w:sz w:val="22"/>
              </w:rPr>
              <w:t xml:space="preserve"> to determine appropriate computer-related solutions to business problems.</w:t>
            </w:r>
          </w:p>
        </w:tc>
      </w:tr>
      <w:tr w:rsidR="002A52A7" w:rsidRPr="00B30E3C" w14:paraId="48958E1E" w14:textId="77777777" w:rsidTr="00AC6582">
        <w:trPr>
          <w:trHeight w:val="53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46D506E2" w14:textId="409DD94E" w:rsidR="00AE7222" w:rsidRPr="00B30E3C" w:rsidRDefault="00AE7222" w:rsidP="002B7304">
            <w:pPr>
              <w:ind w:right="-44"/>
              <w:rPr>
                <w:rFonts w:eastAsia="Times New Roman" w:cs="Times New Roman"/>
                <w:sz w:val="22"/>
              </w:rPr>
            </w:pPr>
            <w:r w:rsidRPr="00B30E3C">
              <w:rPr>
                <w:rFonts w:eastAsia="Times New Roman" w:cs="Times New Roman"/>
                <w:sz w:val="22"/>
              </w:rPr>
              <w:t>2.3.1.1</w:t>
            </w:r>
            <w:r w:rsidR="00D91EB3">
              <w:rPr>
                <w:rFonts w:eastAsia="Times New Roman" w:cs="Times New Roman"/>
                <w:sz w:val="22"/>
              </w:rPr>
              <w:t>7</w:t>
            </w:r>
          </w:p>
        </w:tc>
        <w:tc>
          <w:tcPr>
            <w:tcW w:w="8401" w:type="dxa"/>
            <w:tcBorders>
              <w:top w:val="nil"/>
              <w:left w:val="nil"/>
              <w:bottom w:val="single" w:sz="4" w:space="0" w:color="auto"/>
              <w:right w:val="single" w:sz="4" w:space="0" w:color="auto"/>
            </w:tcBorders>
            <w:shd w:val="clear" w:color="auto" w:fill="auto"/>
            <w:vAlign w:val="center"/>
            <w:hideMark/>
          </w:tcPr>
          <w:p w14:paraId="7575F06D" w14:textId="77777777" w:rsidR="00AE7222" w:rsidRPr="00B30E3C" w:rsidRDefault="00AE7222" w:rsidP="00C3420A">
            <w:pPr>
              <w:rPr>
                <w:rFonts w:eastAsia="Times New Roman" w:cs="Times New Roman"/>
                <w:sz w:val="22"/>
              </w:rPr>
            </w:pPr>
            <w:r w:rsidRPr="00B30E3C">
              <w:rPr>
                <w:rFonts w:eastAsia="Times New Roman" w:cs="Times New Roman"/>
                <w:sz w:val="22"/>
              </w:rPr>
              <w:t>Examine a business activity to help decide whether new IT solutions will improve productivity.</w:t>
            </w:r>
          </w:p>
        </w:tc>
      </w:tr>
      <w:tr w:rsidR="002A52A7" w:rsidRPr="00B30E3C" w14:paraId="403B9AE5" w14:textId="77777777" w:rsidTr="00AC6582">
        <w:trPr>
          <w:trHeight w:val="30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2C79ECF1" w14:textId="02A66121" w:rsidR="00AE7222" w:rsidRPr="00B30E3C" w:rsidRDefault="00AE7222" w:rsidP="002B7304">
            <w:pPr>
              <w:ind w:right="-44"/>
              <w:rPr>
                <w:rFonts w:eastAsia="Times New Roman" w:cs="Times New Roman"/>
                <w:sz w:val="22"/>
              </w:rPr>
            </w:pPr>
            <w:r w:rsidRPr="00B30E3C">
              <w:rPr>
                <w:rFonts w:eastAsia="Times New Roman" w:cs="Times New Roman"/>
                <w:sz w:val="22"/>
              </w:rPr>
              <w:t>2.3.1.1</w:t>
            </w:r>
            <w:r w:rsidR="00D91EB3">
              <w:rPr>
                <w:rFonts w:eastAsia="Times New Roman" w:cs="Times New Roman"/>
                <w:sz w:val="22"/>
              </w:rPr>
              <w:t>8</w:t>
            </w:r>
          </w:p>
        </w:tc>
        <w:tc>
          <w:tcPr>
            <w:tcW w:w="8401" w:type="dxa"/>
            <w:tcBorders>
              <w:top w:val="nil"/>
              <w:left w:val="nil"/>
              <w:bottom w:val="single" w:sz="4" w:space="0" w:color="auto"/>
              <w:right w:val="single" w:sz="4" w:space="0" w:color="auto"/>
            </w:tcBorders>
            <w:shd w:val="clear" w:color="auto" w:fill="auto"/>
            <w:vAlign w:val="center"/>
            <w:hideMark/>
          </w:tcPr>
          <w:p w14:paraId="5C839D6F" w14:textId="13AB3489" w:rsidR="00AE7222" w:rsidRPr="00B30E3C" w:rsidRDefault="00AE7222" w:rsidP="00C3420A">
            <w:pPr>
              <w:rPr>
                <w:rFonts w:eastAsia="Times New Roman" w:cs="Times New Roman"/>
                <w:sz w:val="22"/>
              </w:rPr>
            </w:pPr>
            <w:r w:rsidRPr="00B30E3C">
              <w:rPr>
                <w:rFonts w:eastAsia="Times New Roman" w:cs="Times New Roman"/>
                <w:sz w:val="22"/>
              </w:rPr>
              <w:t xml:space="preserve">Elicit and document existing business models and </w:t>
            </w:r>
            <w:r w:rsidR="007F1B39" w:rsidRPr="00B30E3C">
              <w:rPr>
                <w:rFonts w:eastAsia="Times New Roman" w:cs="Times New Roman"/>
                <w:sz w:val="22"/>
              </w:rPr>
              <w:t>workflows</w:t>
            </w:r>
            <w:r w:rsidRPr="00B30E3C">
              <w:rPr>
                <w:rFonts w:eastAsia="Times New Roman" w:cs="Times New Roman"/>
                <w:sz w:val="22"/>
              </w:rPr>
              <w:t xml:space="preserve"> with the applicable SME’s.</w:t>
            </w:r>
          </w:p>
        </w:tc>
      </w:tr>
      <w:tr w:rsidR="002A52A7" w:rsidRPr="00B30E3C" w14:paraId="0D70803A" w14:textId="77777777" w:rsidTr="00AC6582">
        <w:trPr>
          <w:trHeight w:val="30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49B2086D" w14:textId="43E8CFA8" w:rsidR="00AE7222" w:rsidRPr="00B30E3C" w:rsidRDefault="00AE7222" w:rsidP="002B7304">
            <w:pPr>
              <w:ind w:right="-44"/>
              <w:rPr>
                <w:rFonts w:eastAsia="Times New Roman" w:cs="Times New Roman"/>
                <w:sz w:val="22"/>
              </w:rPr>
            </w:pPr>
            <w:r w:rsidRPr="00B30E3C">
              <w:rPr>
                <w:rFonts w:eastAsia="Times New Roman" w:cs="Times New Roman"/>
                <w:sz w:val="22"/>
              </w:rPr>
              <w:t>2.3.1.1</w:t>
            </w:r>
            <w:r w:rsidR="00D91EB3">
              <w:rPr>
                <w:rFonts w:eastAsia="Times New Roman" w:cs="Times New Roman"/>
                <w:sz w:val="22"/>
              </w:rPr>
              <w:t>9</w:t>
            </w:r>
          </w:p>
        </w:tc>
        <w:tc>
          <w:tcPr>
            <w:tcW w:w="8401" w:type="dxa"/>
            <w:tcBorders>
              <w:top w:val="nil"/>
              <w:left w:val="nil"/>
              <w:bottom w:val="single" w:sz="4" w:space="0" w:color="auto"/>
              <w:right w:val="single" w:sz="4" w:space="0" w:color="auto"/>
            </w:tcBorders>
            <w:shd w:val="clear" w:color="auto" w:fill="auto"/>
            <w:vAlign w:val="center"/>
            <w:hideMark/>
          </w:tcPr>
          <w:p w14:paraId="4DFA1124" w14:textId="77777777" w:rsidR="00AE7222" w:rsidRPr="00B30E3C" w:rsidRDefault="00AE7222" w:rsidP="00C3420A">
            <w:pPr>
              <w:rPr>
                <w:rFonts w:eastAsia="Times New Roman" w:cs="Times New Roman"/>
                <w:sz w:val="22"/>
              </w:rPr>
            </w:pPr>
            <w:r w:rsidRPr="00B30E3C">
              <w:rPr>
                <w:rFonts w:eastAsia="Times New Roman" w:cs="Times New Roman"/>
                <w:sz w:val="22"/>
              </w:rPr>
              <w:t>Provide recommendations related to proposed solution.</w:t>
            </w:r>
          </w:p>
        </w:tc>
      </w:tr>
      <w:tr w:rsidR="002A52A7" w:rsidRPr="00B30E3C" w14:paraId="6228D623" w14:textId="77777777" w:rsidTr="00AC6582">
        <w:trPr>
          <w:trHeight w:val="30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2FF3E4FF" w14:textId="5573415D" w:rsidR="00AE7222" w:rsidRPr="00B30E3C" w:rsidRDefault="00AE7222" w:rsidP="002B7304">
            <w:pPr>
              <w:ind w:right="-44"/>
              <w:rPr>
                <w:rFonts w:eastAsia="Times New Roman" w:cs="Times New Roman"/>
                <w:sz w:val="22"/>
              </w:rPr>
            </w:pPr>
            <w:r w:rsidRPr="00B30E3C">
              <w:rPr>
                <w:rFonts w:eastAsia="Times New Roman" w:cs="Times New Roman"/>
                <w:sz w:val="22"/>
              </w:rPr>
              <w:t>2.3.1.</w:t>
            </w:r>
            <w:r w:rsidR="00D91EB3">
              <w:rPr>
                <w:rFonts w:eastAsia="Times New Roman" w:cs="Times New Roman"/>
                <w:sz w:val="22"/>
              </w:rPr>
              <w:t>20</w:t>
            </w:r>
          </w:p>
        </w:tc>
        <w:tc>
          <w:tcPr>
            <w:tcW w:w="8401" w:type="dxa"/>
            <w:tcBorders>
              <w:top w:val="nil"/>
              <w:left w:val="nil"/>
              <w:bottom w:val="single" w:sz="4" w:space="0" w:color="auto"/>
              <w:right w:val="single" w:sz="4" w:space="0" w:color="auto"/>
            </w:tcBorders>
            <w:shd w:val="clear" w:color="auto" w:fill="auto"/>
            <w:vAlign w:val="center"/>
            <w:hideMark/>
          </w:tcPr>
          <w:p w14:paraId="3AA4DFC2" w14:textId="77777777" w:rsidR="00AE7222" w:rsidRPr="00B30E3C" w:rsidRDefault="00AE7222" w:rsidP="00C3420A">
            <w:pPr>
              <w:rPr>
                <w:rFonts w:eastAsia="Times New Roman" w:cs="Times New Roman"/>
                <w:sz w:val="22"/>
              </w:rPr>
            </w:pPr>
            <w:r w:rsidRPr="00B30E3C">
              <w:rPr>
                <w:rFonts w:eastAsia="Times New Roman" w:cs="Times New Roman"/>
                <w:sz w:val="22"/>
              </w:rPr>
              <w:t>Deliver informative, well-organized presentations.</w:t>
            </w:r>
          </w:p>
        </w:tc>
      </w:tr>
      <w:tr w:rsidR="002A52A7" w:rsidRPr="00B30E3C" w14:paraId="738AEC0D" w14:textId="77777777" w:rsidTr="00AC6582">
        <w:trPr>
          <w:trHeight w:val="30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53ABF38D" w14:textId="419F7BC1" w:rsidR="00AE7222" w:rsidRPr="00B30E3C" w:rsidRDefault="00AE7222" w:rsidP="002B7304">
            <w:pPr>
              <w:ind w:right="-44"/>
              <w:rPr>
                <w:rFonts w:eastAsia="Times New Roman" w:cs="Times New Roman"/>
                <w:sz w:val="22"/>
              </w:rPr>
            </w:pPr>
            <w:r w:rsidRPr="00B30E3C">
              <w:rPr>
                <w:rFonts w:eastAsia="Times New Roman" w:cs="Times New Roman"/>
                <w:sz w:val="22"/>
              </w:rPr>
              <w:t>2.3.1.2</w:t>
            </w:r>
            <w:r w:rsidR="00D91EB3">
              <w:rPr>
                <w:rFonts w:eastAsia="Times New Roman" w:cs="Times New Roman"/>
                <w:sz w:val="22"/>
              </w:rPr>
              <w:t>1</w:t>
            </w:r>
          </w:p>
        </w:tc>
        <w:tc>
          <w:tcPr>
            <w:tcW w:w="8401" w:type="dxa"/>
            <w:tcBorders>
              <w:top w:val="nil"/>
              <w:left w:val="nil"/>
              <w:bottom w:val="single" w:sz="4" w:space="0" w:color="auto"/>
              <w:right w:val="single" w:sz="4" w:space="0" w:color="auto"/>
            </w:tcBorders>
            <w:shd w:val="clear" w:color="auto" w:fill="auto"/>
            <w:vAlign w:val="center"/>
            <w:hideMark/>
          </w:tcPr>
          <w:p w14:paraId="06AB4536" w14:textId="77777777" w:rsidR="00AE7222" w:rsidRPr="00B30E3C" w:rsidRDefault="00AE7222" w:rsidP="00C3420A">
            <w:pPr>
              <w:rPr>
                <w:rFonts w:eastAsia="Times New Roman" w:cs="Times New Roman"/>
                <w:sz w:val="22"/>
              </w:rPr>
            </w:pPr>
            <w:r w:rsidRPr="00B30E3C">
              <w:rPr>
                <w:rFonts w:eastAsia="Times New Roman" w:cs="Times New Roman"/>
                <w:sz w:val="22"/>
              </w:rPr>
              <w:t>Understand the role of the system in the big picture and provide ideas and recommendations regarding the evolution of the system and any project interdependencies to consider.</w:t>
            </w:r>
          </w:p>
        </w:tc>
      </w:tr>
      <w:tr w:rsidR="002A52A7" w:rsidRPr="00B30E3C" w14:paraId="5A1FE321" w14:textId="77777777" w:rsidTr="00AC6582">
        <w:trPr>
          <w:trHeight w:val="377"/>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338E9AD8" w14:textId="1E5B7554" w:rsidR="00AE7222" w:rsidRPr="00B30E3C" w:rsidRDefault="00AE7222" w:rsidP="002B7304">
            <w:pPr>
              <w:ind w:right="-44"/>
              <w:rPr>
                <w:rFonts w:eastAsia="Times New Roman" w:cs="Times New Roman"/>
                <w:sz w:val="22"/>
              </w:rPr>
            </w:pPr>
            <w:r w:rsidRPr="00B30E3C">
              <w:rPr>
                <w:rFonts w:eastAsia="Times New Roman" w:cs="Times New Roman"/>
                <w:sz w:val="22"/>
              </w:rPr>
              <w:t>2.3.1.2</w:t>
            </w:r>
            <w:r w:rsidR="00D91EB3">
              <w:rPr>
                <w:rFonts w:eastAsia="Times New Roman" w:cs="Times New Roman"/>
                <w:sz w:val="22"/>
              </w:rPr>
              <w:t>2</w:t>
            </w:r>
          </w:p>
        </w:tc>
        <w:tc>
          <w:tcPr>
            <w:tcW w:w="8401" w:type="dxa"/>
            <w:tcBorders>
              <w:top w:val="nil"/>
              <w:left w:val="nil"/>
              <w:bottom w:val="single" w:sz="4" w:space="0" w:color="auto"/>
              <w:right w:val="single" w:sz="4" w:space="0" w:color="auto"/>
            </w:tcBorders>
            <w:shd w:val="clear" w:color="auto" w:fill="auto"/>
            <w:vAlign w:val="center"/>
            <w:hideMark/>
          </w:tcPr>
          <w:p w14:paraId="00D72E82" w14:textId="35B0E5AB" w:rsidR="00AE7222" w:rsidRPr="00B30E3C" w:rsidRDefault="00AC20E7" w:rsidP="00C3420A">
            <w:pPr>
              <w:rPr>
                <w:rFonts w:eastAsia="Times New Roman" w:cs="Times New Roman"/>
                <w:sz w:val="22"/>
              </w:rPr>
            </w:pPr>
            <w:r>
              <w:rPr>
                <w:rFonts w:eastAsia="Times New Roman" w:cs="Times New Roman"/>
                <w:sz w:val="22"/>
              </w:rPr>
              <w:t>C</w:t>
            </w:r>
            <w:r w:rsidR="00AE7222" w:rsidRPr="00B30E3C">
              <w:rPr>
                <w:rFonts w:eastAsia="Times New Roman" w:cs="Times New Roman"/>
                <w:sz w:val="22"/>
              </w:rPr>
              <w:t>reate and present cost specifications for possible improvements</w:t>
            </w:r>
            <w:r>
              <w:rPr>
                <w:rFonts w:eastAsia="Times New Roman" w:cs="Times New Roman"/>
                <w:sz w:val="22"/>
              </w:rPr>
              <w:t xml:space="preserve"> u</w:t>
            </w:r>
            <w:r w:rsidRPr="00B30E3C">
              <w:rPr>
                <w:rFonts w:eastAsia="Times New Roman" w:cs="Times New Roman"/>
                <w:sz w:val="22"/>
              </w:rPr>
              <w:t>sing variety of technical and analytical tools</w:t>
            </w:r>
          </w:p>
        </w:tc>
      </w:tr>
      <w:tr w:rsidR="002A52A7" w:rsidRPr="00B30E3C" w14:paraId="304A8B12" w14:textId="77777777" w:rsidTr="00AC6582">
        <w:trPr>
          <w:trHeight w:val="593"/>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145941C8" w14:textId="5E6795E7" w:rsidR="00AE7222" w:rsidRPr="00B30E3C" w:rsidRDefault="00AE7222" w:rsidP="002B7304">
            <w:pPr>
              <w:ind w:right="-44"/>
              <w:rPr>
                <w:rFonts w:eastAsia="Times New Roman" w:cs="Times New Roman"/>
                <w:sz w:val="22"/>
              </w:rPr>
            </w:pPr>
            <w:r w:rsidRPr="00B30E3C">
              <w:rPr>
                <w:rFonts w:eastAsia="Times New Roman" w:cs="Times New Roman"/>
                <w:sz w:val="22"/>
              </w:rPr>
              <w:t>2.3.1.2</w:t>
            </w:r>
            <w:r w:rsidR="00D91EB3">
              <w:rPr>
                <w:rFonts w:eastAsia="Times New Roman" w:cs="Times New Roman"/>
                <w:sz w:val="22"/>
              </w:rPr>
              <w:t>3</w:t>
            </w:r>
          </w:p>
        </w:tc>
        <w:tc>
          <w:tcPr>
            <w:tcW w:w="8401" w:type="dxa"/>
            <w:tcBorders>
              <w:top w:val="nil"/>
              <w:left w:val="nil"/>
              <w:bottom w:val="single" w:sz="4" w:space="0" w:color="auto"/>
              <w:right w:val="single" w:sz="4" w:space="0" w:color="auto"/>
            </w:tcBorders>
            <w:shd w:val="clear" w:color="auto" w:fill="auto"/>
            <w:vAlign w:val="center"/>
            <w:hideMark/>
          </w:tcPr>
          <w:p w14:paraId="3F3D5DF6" w14:textId="76F325C8" w:rsidR="00AE7222" w:rsidRPr="00B30E3C" w:rsidRDefault="00AE7222" w:rsidP="00C3420A">
            <w:pPr>
              <w:rPr>
                <w:rFonts w:eastAsia="Times New Roman" w:cs="Times New Roman"/>
                <w:sz w:val="22"/>
              </w:rPr>
            </w:pPr>
            <w:r w:rsidRPr="00B30E3C">
              <w:rPr>
                <w:rFonts w:eastAsia="Times New Roman" w:cs="Times New Roman"/>
                <w:sz w:val="22"/>
              </w:rPr>
              <w:t xml:space="preserve">Produce </w:t>
            </w:r>
            <w:r w:rsidR="00390A83" w:rsidRPr="00B30E3C">
              <w:rPr>
                <w:rFonts w:eastAsia="Times New Roman" w:cs="Times New Roman"/>
                <w:sz w:val="22"/>
              </w:rPr>
              <w:t>high-level</w:t>
            </w:r>
            <w:r w:rsidRPr="00B30E3C">
              <w:rPr>
                <w:rFonts w:eastAsia="Times New Roman" w:cs="Times New Roman"/>
                <w:sz w:val="22"/>
              </w:rPr>
              <w:t xml:space="preserve"> outline designs or use cases to aid in the development and construction of requirements.</w:t>
            </w:r>
          </w:p>
        </w:tc>
      </w:tr>
      <w:tr w:rsidR="002A52A7" w:rsidRPr="00B30E3C" w14:paraId="01B3920A" w14:textId="77777777" w:rsidTr="00AC6582">
        <w:trPr>
          <w:trHeight w:val="521"/>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36C6102D" w14:textId="46EEB561" w:rsidR="00AE7222" w:rsidRPr="00B30E3C" w:rsidRDefault="00AE7222" w:rsidP="002B7304">
            <w:pPr>
              <w:ind w:right="-44"/>
              <w:rPr>
                <w:rFonts w:eastAsia="Times New Roman" w:cs="Times New Roman"/>
                <w:sz w:val="22"/>
              </w:rPr>
            </w:pPr>
            <w:r w:rsidRPr="00B30E3C">
              <w:rPr>
                <w:rFonts w:eastAsia="Times New Roman" w:cs="Times New Roman"/>
                <w:sz w:val="22"/>
              </w:rPr>
              <w:t>2.3.1.2</w:t>
            </w:r>
            <w:r w:rsidR="00D91EB3">
              <w:rPr>
                <w:rFonts w:eastAsia="Times New Roman" w:cs="Times New Roman"/>
                <w:sz w:val="22"/>
              </w:rPr>
              <w:t>4</w:t>
            </w:r>
          </w:p>
        </w:tc>
        <w:tc>
          <w:tcPr>
            <w:tcW w:w="8401" w:type="dxa"/>
            <w:tcBorders>
              <w:top w:val="nil"/>
              <w:left w:val="nil"/>
              <w:bottom w:val="single" w:sz="4" w:space="0" w:color="auto"/>
              <w:right w:val="single" w:sz="4" w:space="0" w:color="auto"/>
            </w:tcBorders>
            <w:shd w:val="clear" w:color="auto" w:fill="auto"/>
            <w:vAlign w:val="center"/>
            <w:hideMark/>
          </w:tcPr>
          <w:p w14:paraId="676751A2" w14:textId="77777777" w:rsidR="00AE7222" w:rsidRPr="00B30E3C" w:rsidRDefault="00AE7222" w:rsidP="00C3420A">
            <w:pPr>
              <w:rPr>
                <w:rFonts w:eastAsia="Times New Roman" w:cs="Times New Roman"/>
                <w:sz w:val="22"/>
              </w:rPr>
            </w:pPr>
            <w:r w:rsidRPr="00B30E3C">
              <w:rPr>
                <w:rFonts w:eastAsia="Times New Roman" w:cs="Times New Roman"/>
                <w:sz w:val="22"/>
              </w:rPr>
              <w:t>Provide client support and consultation for IT issues and make recommendations on applicable technology.</w:t>
            </w:r>
          </w:p>
        </w:tc>
      </w:tr>
      <w:tr w:rsidR="002A52A7" w:rsidRPr="00B30E3C" w14:paraId="798E8AD1" w14:textId="77777777" w:rsidTr="00AC6582">
        <w:trPr>
          <w:trHeight w:val="62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60F64978" w14:textId="4EB12ABF" w:rsidR="00AE7222" w:rsidRPr="00B30E3C" w:rsidRDefault="00AE7222" w:rsidP="002B7304">
            <w:pPr>
              <w:ind w:right="-44"/>
              <w:rPr>
                <w:rFonts w:eastAsia="Times New Roman" w:cs="Times New Roman"/>
                <w:sz w:val="22"/>
              </w:rPr>
            </w:pPr>
            <w:r w:rsidRPr="00B30E3C">
              <w:rPr>
                <w:rFonts w:eastAsia="Times New Roman" w:cs="Times New Roman"/>
                <w:sz w:val="22"/>
              </w:rPr>
              <w:t>2.3.1.2</w:t>
            </w:r>
            <w:r w:rsidR="00D91EB3">
              <w:rPr>
                <w:rFonts w:eastAsia="Times New Roman" w:cs="Times New Roman"/>
                <w:sz w:val="22"/>
              </w:rPr>
              <w:t>5</w:t>
            </w:r>
          </w:p>
        </w:tc>
        <w:tc>
          <w:tcPr>
            <w:tcW w:w="8401" w:type="dxa"/>
            <w:tcBorders>
              <w:top w:val="nil"/>
              <w:left w:val="nil"/>
              <w:bottom w:val="single" w:sz="4" w:space="0" w:color="auto"/>
              <w:right w:val="single" w:sz="4" w:space="0" w:color="auto"/>
            </w:tcBorders>
            <w:shd w:val="clear" w:color="auto" w:fill="auto"/>
            <w:vAlign w:val="center"/>
            <w:hideMark/>
          </w:tcPr>
          <w:p w14:paraId="636D7781" w14:textId="77777777" w:rsidR="00AE7222" w:rsidRPr="00B30E3C" w:rsidRDefault="00AE7222" w:rsidP="00C3420A">
            <w:pPr>
              <w:rPr>
                <w:rFonts w:eastAsia="Times New Roman" w:cs="Times New Roman"/>
                <w:sz w:val="22"/>
              </w:rPr>
            </w:pPr>
            <w:r w:rsidRPr="00B30E3C">
              <w:rPr>
                <w:rFonts w:eastAsia="Times New Roman" w:cs="Times New Roman"/>
                <w:sz w:val="14"/>
                <w:szCs w:val="14"/>
              </w:rPr>
              <w:t xml:space="preserve"> </w:t>
            </w:r>
            <w:r w:rsidRPr="00B30E3C">
              <w:rPr>
                <w:rFonts w:eastAsia="Times New Roman" w:cs="Times New Roman"/>
                <w:sz w:val="22"/>
              </w:rPr>
              <w:t>Identify the benefits of a project, potential project team members, project deliverables, and appropriate project performance metrics.</w:t>
            </w:r>
          </w:p>
        </w:tc>
      </w:tr>
      <w:tr w:rsidR="002A52A7" w:rsidRPr="00B30E3C" w14:paraId="39A865D0" w14:textId="77777777" w:rsidTr="00AC6582">
        <w:trPr>
          <w:trHeight w:val="539"/>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6C7076E6" w14:textId="7DC1B96D" w:rsidR="00AE7222" w:rsidRPr="00B30E3C" w:rsidRDefault="00AE7222" w:rsidP="002B7304">
            <w:pPr>
              <w:ind w:right="-44"/>
              <w:rPr>
                <w:rFonts w:eastAsia="Times New Roman" w:cs="Times New Roman"/>
                <w:sz w:val="22"/>
              </w:rPr>
            </w:pPr>
            <w:r w:rsidRPr="00B30E3C">
              <w:rPr>
                <w:rFonts w:eastAsia="Times New Roman" w:cs="Times New Roman"/>
                <w:sz w:val="22"/>
              </w:rPr>
              <w:t>2.3.1.2</w:t>
            </w:r>
            <w:r w:rsidR="00D91EB3">
              <w:rPr>
                <w:rFonts w:eastAsia="Times New Roman" w:cs="Times New Roman"/>
                <w:sz w:val="22"/>
              </w:rPr>
              <w:t>6</w:t>
            </w:r>
          </w:p>
        </w:tc>
        <w:tc>
          <w:tcPr>
            <w:tcW w:w="8401" w:type="dxa"/>
            <w:tcBorders>
              <w:top w:val="nil"/>
              <w:left w:val="nil"/>
              <w:bottom w:val="single" w:sz="4" w:space="0" w:color="auto"/>
              <w:right w:val="single" w:sz="4" w:space="0" w:color="auto"/>
            </w:tcBorders>
            <w:shd w:val="clear" w:color="auto" w:fill="auto"/>
            <w:vAlign w:val="center"/>
            <w:hideMark/>
          </w:tcPr>
          <w:p w14:paraId="318E42E0" w14:textId="77777777" w:rsidR="00AE7222" w:rsidRPr="00B30E3C" w:rsidRDefault="00AE7222" w:rsidP="00C3420A">
            <w:pPr>
              <w:rPr>
                <w:rFonts w:eastAsia="Times New Roman" w:cs="Times New Roman"/>
                <w:sz w:val="22"/>
              </w:rPr>
            </w:pPr>
            <w:r w:rsidRPr="00B30E3C">
              <w:rPr>
                <w:rFonts w:eastAsia="Times New Roman" w:cs="Times New Roman"/>
                <w:sz w:val="22"/>
              </w:rPr>
              <w:t>Identify initial performance measures that will be used to determine whether the project was successful.</w:t>
            </w:r>
          </w:p>
        </w:tc>
      </w:tr>
      <w:tr w:rsidR="002A52A7" w:rsidRPr="00B30E3C" w14:paraId="2041AF4C" w14:textId="77777777" w:rsidTr="00AC6582">
        <w:trPr>
          <w:trHeight w:val="30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0C56BF9F" w14:textId="0BF374D9" w:rsidR="00AE7222" w:rsidRPr="00B30E3C" w:rsidRDefault="00AE7222" w:rsidP="002B7304">
            <w:pPr>
              <w:ind w:right="-44"/>
              <w:rPr>
                <w:rFonts w:eastAsia="Times New Roman" w:cs="Times New Roman"/>
                <w:sz w:val="22"/>
              </w:rPr>
            </w:pPr>
            <w:r w:rsidRPr="00B30E3C">
              <w:rPr>
                <w:rFonts w:eastAsia="Times New Roman" w:cs="Times New Roman"/>
                <w:sz w:val="22"/>
              </w:rPr>
              <w:t>2.3.1.2</w:t>
            </w:r>
            <w:r w:rsidR="00D91EB3">
              <w:rPr>
                <w:rFonts w:eastAsia="Times New Roman" w:cs="Times New Roman"/>
                <w:sz w:val="22"/>
              </w:rPr>
              <w:t>7</w:t>
            </w:r>
          </w:p>
        </w:tc>
        <w:tc>
          <w:tcPr>
            <w:tcW w:w="8401" w:type="dxa"/>
            <w:tcBorders>
              <w:top w:val="nil"/>
              <w:left w:val="nil"/>
              <w:bottom w:val="single" w:sz="4" w:space="0" w:color="auto"/>
              <w:right w:val="single" w:sz="4" w:space="0" w:color="auto"/>
            </w:tcBorders>
            <w:shd w:val="clear" w:color="auto" w:fill="auto"/>
            <w:vAlign w:val="center"/>
            <w:hideMark/>
          </w:tcPr>
          <w:p w14:paraId="7701EF2E" w14:textId="44F4D47B" w:rsidR="00AE7222" w:rsidRPr="00B30E3C" w:rsidRDefault="00AE7222" w:rsidP="00C3420A">
            <w:pPr>
              <w:rPr>
                <w:rFonts w:eastAsia="Times New Roman" w:cs="Times New Roman"/>
                <w:sz w:val="22"/>
              </w:rPr>
            </w:pPr>
            <w:r w:rsidRPr="00B30E3C">
              <w:rPr>
                <w:rFonts w:eastAsia="Times New Roman" w:cs="Times New Roman"/>
                <w:sz w:val="22"/>
              </w:rPr>
              <w:t xml:space="preserve">Attend internal </w:t>
            </w:r>
            <w:r w:rsidR="00647D2C">
              <w:rPr>
                <w:rFonts w:eastAsia="Times New Roman" w:cs="Times New Roman"/>
                <w:sz w:val="22"/>
              </w:rPr>
              <w:t xml:space="preserve">MDOT </w:t>
            </w:r>
            <w:r w:rsidR="00BC46D7">
              <w:rPr>
                <w:rFonts w:eastAsia="Times New Roman" w:cs="Times New Roman"/>
                <w:sz w:val="22"/>
              </w:rPr>
              <w:t xml:space="preserve">and </w:t>
            </w:r>
            <w:r w:rsidRPr="00B30E3C">
              <w:rPr>
                <w:rFonts w:eastAsia="Times New Roman" w:cs="Times New Roman"/>
                <w:sz w:val="22"/>
              </w:rPr>
              <w:t>MDTA staff meetings as requested.</w:t>
            </w:r>
          </w:p>
        </w:tc>
      </w:tr>
      <w:tr w:rsidR="002A52A7" w:rsidRPr="00B30E3C" w14:paraId="61BA9BDA" w14:textId="77777777" w:rsidTr="00AC6582">
        <w:trPr>
          <w:trHeight w:val="30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12EECC8E" w14:textId="15D67231" w:rsidR="00AE7222" w:rsidRPr="00B30E3C" w:rsidRDefault="00AE7222" w:rsidP="002B7304">
            <w:pPr>
              <w:ind w:right="-44"/>
              <w:rPr>
                <w:rFonts w:eastAsia="Times New Roman" w:cs="Times New Roman"/>
                <w:sz w:val="22"/>
              </w:rPr>
            </w:pPr>
            <w:r w:rsidRPr="00B30E3C">
              <w:rPr>
                <w:rFonts w:eastAsia="Times New Roman" w:cs="Times New Roman"/>
                <w:sz w:val="22"/>
              </w:rPr>
              <w:t>2.3.1.2</w:t>
            </w:r>
            <w:r w:rsidR="00D91EB3">
              <w:rPr>
                <w:rFonts w:eastAsia="Times New Roman" w:cs="Times New Roman"/>
                <w:sz w:val="22"/>
              </w:rPr>
              <w:t>8</w:t>
            </w:r>
          </w:p>
        </w:tc>
        <w:tc>
          <w:tcPr>
            <w:tcW w:w="8401" w:type="dxa"/>
            <w:tcBorders>
              <w:top w:val="nil"/>
              <w:left w:val="nil"/>
              <w:bottom w:val="single" w:sz="4" w:space="0" w:color="auto"/>
              <w:right w:val="single" w:sz="4" w:space="0" w:color="auto"/>
            </w:tcBorders>
            <w:shd w:val="clear" w:color="auto" w:fill="auto"/>
            <w:vAlign w:val="center"/>
            <w:hideMark/>
          </w:tcPr>
          <w:p w14:paraId="6E2A242C" w14:textId="77777777" w:rsidR="00AE7222" w:rsidRPr="00B30E3C" w:rsidRDefault="00AE7222" w:rsidP="00C3420A">
            <w:pPr>
              <w:rPr>
                <w:rFonts w:eastAsia="Times New Roman" w:cs="Times New Roman"/>
                <w:sz w:val="22"/>
              </w:rPr>
            </w:pPr>
            <w:r w:rsidRPr="00B30E3C">
              <w:rPr>
                <w:rFonts w:eastAsia="Times New Roman" w:cs="Times New Roman"/>
                <w:sz w:val="22"/>
              </w:rPr>
              <w:t>Facilitate communication and project meetings in the absence of the project manager.</w:t>
            </w:r>
          </w:p>
        </w:tc>
      </w:tr>
      <w:tr w:rsidR="002A52A7" w:rsidRPr="00B30E3C" w14:paraId="60323639" w14:textId="77777777" w:rsidTr="00AC6582">
        <w:trPr>
          <w:trHeight w:val="30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4EF9DB60" w14:textId="5EE76E9B" w:rsidR="00AE7222" w:rsidRPr="00B30E3C" w:rsidRDefault="00AE7222" w:rsidP="002B7304">
            <w:pPr>
              <w:ind w:right="-44"/>
              <w:rPr>
                <w:rFonts w:eastAsia="Times New Roman" w:cs="Times New Roman"/>
                <w:sz w:val="22"/>
              </w:rPr>
            </w:pPr>
            <w:r w:rsidRPr="00B30E3C">
              <w:rPr>
                <w:rFonts w:eastAsia="Times New Roman" w:cs="Times New Roman"/>
                <w:sz w:val="22"/>
              </w:rPr>
              <w:t>2.3.1.2</w:t>
            </w:r>
            <w:r w:rsidR="00D91EB3">
              <w:rPr>
                <w:rFonts w:eastAsia="Times New Roman" w:cs="Times New Roman"/>
                <w:sz w:val="22"/>
              </w:rPr>
              <w:t>9</w:t>
            </w:r>
          </w:p>
        </w:tc>
        <w:tc>
          <w:tcPr>
            <w:tcW w:w="8401" w:type="dxa"/>
            <w:tcBorders>
              <w:top w:val="nil"/>
              <w:left w:val="nil"/>
              <w:bottom w:val="single" w:sz="4" w:space="0" w:color="auto"/>
              <w:right w:val="single" w:sz="4" w:space="0" w:color="auto"/>
            </w:tcBorders>
            <w:shd w:val="clear" w:color="auto" w:fill="auto"/>
            <w:vAlign w:val="center"/>
            <w:hideMark/>
          </w:tcPr>
          <w:p w14:paraId="6261E244" w14:textId="09AA1EAB" w:rsidR="00AE7222" w:rsidRPr="00B30E3C" w:rsidRDefault="00AE7222" w:rsidP="00C3420A">
            <w:pPr>
              <w:rPr>
                <w:rFonts w:eastAsia="Times New Roman" w:cs="Times New Roman"/>
                <w:sz w:val="22"/>
              </w:rPr>
            </w:pPr>
            <w:r w:rsidRPr="00B30E3C">
              <w:rPr>
                <w:rFonts w:eastAsia="Times New Roman" w:cs="Times New Roman"/>
                <w:sz w:val="22"/>
              </w:rPr>
              <w:t>Provide post project implementation support</w:t>
            </w:r>
            <w:r w:rsidR="006B6FF6">
              <w:rPr>
                <w:rFonts w:eastAsia="Times New Roman" w:cs="Times New Roman"/>
                <w:sz w:val="22"/>
              </w:rPr>
              <w:t>.</w:t>
            </w:r>
          </w:p>
        </w:tc>
      </w:tr>
      <w:tr w:rsidR="002A52A7" w:rsidRPr="00B30E3C" w14:paraId="109F7A2C" w14:textId="77777777" w:rsidTr="00AC6582">
        <w:trPr>
          <w:trHeight w:val="30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14:paraId="01571BA7" w14:textId="6F8B21F9" w:rsidR="00AE7222" w:rsidRPr="00B30E3C" w:rsidRDefault="00AE7222" w:rsidP="002B7304">
            <w:pPr>
              <w:ind w:right="-44"/>
              <w:rPr>
                <w:rFonts w:eastAsia="Times New Roman" w:cs="Times New Roman"/>
                <w:sz w:val="22"/>
              </w:rPr>
            </w:pPr>
            <w:r w:rsidRPr="00B30E3C">
              <w:rPr>
                <w:rFonts w:eastAsia="Times New Roman" w:cs="Times New Roman"/>
                <w:sz w:val="22"/>
              </w:rPr>
              <w:t>2.3.1.</w:t>
            </w:r>
            <w:r w:rsidR="00D91EB3">
              <w:rPr>
                <w:rFonts w:eastAsia="Times New Roman" w:cs="Times New Roman"/>
                <w:sz w:val="22"/>
              </w:rPr>
              <w:t>30</w:t>
            </w:r>
          </w:p>
        </w:tc>
        <w:tc>
          <w:tcPr>
            <w:tcW w:w="8401" w:type="dxa"/>
            <w:tcBorders>
              <w:top w:val="nil"/>
              <w:left w:val="nil"/>
              <w:bottom w:val="single" w:sz="4" w:space="0" w:color="auto"/>
              <w:right w:val="single" w:sz="4" w:space="0" w:color="auto"/>
            </w:tcBorders>
            <w:shd w:val="clear" w:color="auto" w:fill="auto"/>
            <w:vAlign w:val="center"/>
            <w:hideMark/>
          </w:tcPr>
          <w:p w14:paraId="05CC7B36" w14:textId="5E672BCF" w:rsidR="00AE7222" w:rsidRPr="00B30E3C" w:rsidRDefault="00AE7222" w:rsidP="00C3420A">
            <w:pPr>
              <w:rPr>
                <w:rFonts w:eastAsia="Times New Roman" w:cs="Times New Roman"/>
                <w:sz w:val="22"/>
              </w:rPr>
            </w:pPr>
            <w:r w:rsidRPr="00B30E3C">
              <w:rPr>
                <w:rFonts w:eastAsia="Times New Roman" w:cs="Times New Roman"/>
                <w:sz w:val="22"/>
              </w:rPr>
              <w:t>Perform other duties as assigned</w:t>
            </w:r>
            <w:r w:rsidR="006B6FF6">
              <w:rPr>
                <w:rFonts w:eastAsia="Times New Roman" w:cs="Times New Roman"/>
                <w:sz w:val="22"/>
              </w:rPr>
              <w:t>.</w:t>
            </w:r>
          </w:p>
        </w:tc>
      </w:tr>
    </w:tbl>
    <w:p w14:paraId="201699C6" w14:textId="47A33C5A" w:rsidR="005F65E7" w:rsidRDefault="00AE7222" w:rsidP="00FE4666">
      <w:pPr>
        <w:pStyle w:val="Heading3"/>
        <w:ind w:left="720"/>
      </w:pPr>
      <w:r>
        <w:lastRenderedPageBreak/>
        <w:t>Quality Assurance Engineer</w:t>
      </w:r>
    </w:p>
    <w:tbl>
      <w:tblPr>
        <w:tblW w:w="9337" w:type="dxa"/>
        <w:tblInd w:w="18" w:type="dxa"/>
        <w:tblLook w:val="04A0" w:firstRow="1" w:lastRow="0" w:firstColumn="1" w:lastColumn="0" w:noHBand="0" w:noVBand="1"/>
      </w:tblPr>
      <w:tblGrid>
        <w:gridCol w:w="931"/>
        <w:gridCol w:w="8406"/>
      </w:tblGrid>
      <w:tr w:rsidR="00AE7222" w:rsidRPr="00B30E3C" w14:paraId="082D554D" w14:textId="77777777" w:rsidTr="00390A83">
        <w:trPr>
          <w:trHeight w:val="300"/>
          <w:tblHeader/>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5F3E2" w14:textId="77777777" w:rsidR="00AE7222" w:rsidRPr="00B30E3C" w:rsidRDefault="00AE7222" w:rsidP="00C3420A">
            <w:pPr>
              <w:jc w:val="center"/>
              <w:rPr>
                <w:rFonts w:eastAsia="Times New Roman" w:cs="Times New Roman"/>
                <w:sz w:val="22"/>
              </w:rPr>
            </w:pPr>
            <w:r w:rsidRPr="00B30E3C">
              <w:rPr>
                <w:rFonts w:eastAsia="Times New Roman" w:cs="Times New Roman"/>
                <w:sz w:val="22"/>
              </w:rPr>
              <w:t>I.D. #</w:t>
            </w:r>
          </w:p>
        </w:tc>
        <w:tc>
          <w:tcPr>
            <w:tcW w:w="8406" w:type="dxa"/>
            <w:tcBorders>
              <w:top w:val="single" w:sz="4" w:space="0" w:color="auto"/>
              <w:left w:val="nil"/>
              <w:bottom w:val="single" w:sz="4" w:space="0" w:color="auto"/>
              <w:right w:val="single" w:sz="4" w:space="0" w:color="auto"/>
            </w:tcBorders>
            <w:shd w:val="clear" w:color="auto" w:fill="auto"/>
            <w:vAlign w:val="bottom"/>
            <w:hideMark/>
          </w:tcPr>
          <w:p w14:paraId="4B39EC5C" w14:textId="77777777" w:rsidR="00AE7222" w:rsidRPr="00FE4666" w:rsidRDefault="00AE7222" w:rsidP="00C3420A">
            <w:pPr>
              <w:jc w:val="center"/>
              <w:rPr>
                <w:rFonts w:eastAsia="Times New Roman" w:cs="Times New Roman"/>
                <w:b/>
                <w:bCs/>
                <w:color w:val="000000"/>
                <w:sz w:val="22"/>
              </w:rPr>
            </w:pPr>
            <w:r w:rsidRPr="00FE4666">
              <w:rPr>
                <w:rFonts w:eastAsia="Times New Roman" w:cs="Times New Roman"/>
                <w:b/>
                <w:bCs/>
                <w:color w:val="000000"/>
                <w:sz w:val="22"/>
              </w:rPr>
              <w:t>Quality Assurance Engineer</w:t>
            </w:r>
          </w:p>
        </w:tc>
      </w:tr>
      <w:tr w:rsidR="00AE7222" w:rsidRPr="00B30E3C" w14:paraId="630FC4F0" w14:textId="77777777" w:rsidTr="00AC6582">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4E2E1036" w14:textId="77777777" w:rsidR="00AE7222" w:rsidRPr="00B30E3C" w:rsidRDefault="00AE7222" w:rsidP="00C3420A">
            <w:pPr>
              <w:rPr>
                <w:rFonts w:eastAsia="Times New Roman" w:cs="Times New Roman"/>
                <w:sz w:val="22"/>
              </w:rPr>
            </w:pPr>
            <w:r w:rsidRPr="00B30E3C">
              <w:rPr>
                <w:rFonts w:eastAsia="Times New Roman" w:cs="Times New Roman"/>
                <w:sz w:val="22"/>
              </w:rPr>
              <w:t>2.3.2.1</w:t>
            </w:r>
          </w:p>
        </w:tc>
        <w:tc>
          <w:tcPr>
            <w:tcW w:w="8406" w:type="dxa"/>
            <w:tcBorders>
              <w:top w:val="single" w:sz="4" w:space="0" w:color="auto"/>
              <w:left w:val="nil"/>
              <w:bottom w:val="single" w:sz="4" w:space="0" w:color="auto"/>
              <w:right w:val="single" w:sz="4" w:space="0" w:color="auto"/>
            </w:tcBorders>
            <w:shd w:val="clear" w:color="auto" w:fill="auto"/>
            <w:vAlign w:val="center"/>
            <w:hideMark/>
          </w:tcPr>
          <w:p w14:paraId="5830CC05" w14:textId="61EFBED2" w:rsidR="00AE7222" w:rsidRPr="00B30E3C" w:rsidRDefault="00AE7222" w:rsidP="00C3420A">
            <w:pPr>
              <w:rPr>
                <w:rFonts w:eastAsia="Times New Roman" w:cs="Times New Roman"/>
                <w:color w:val="000000"/>
                <w:sz w:val="22"/>
              </w:rPr>
            </w:pPr>
            <w:r w:rsidRPr="00B30E3C">
              <w:rPr>
                <w:rFonts w:eastAsia="Times New Roman" w:cs="Times New Roman"/>
                <w:color w:val="000000"/>
                <w:sz w:val="22"/>
              </w:rPr>
              <w:t>Conduct</w:t>
            </w:r>
            <w:r w:rsidR="007E2B92">
              <w:rPr>
                <w:rFonts w:eastAsia="Times New Roman" w:cs="Times New Roman"/>
                <w:color w:val="000000"/>
                <w:sz w:val="22"/>
              </w:rPr>
              <w:t xml:space="preserve"> </w:t>
            </w:r>
            <w:r w:rsidRPr="00B30E3C">
              <w:rPr>
                <w:rFonts w:eastAsia="Times New Roman" w:cs="Times New Roman"/>
                <w:color w:val="000000"/>
                <w:sz w:val="22"/>
              </w:rPr>
              <w:t>quality review walkthrough</w:t>
            </w:r>
            <w:r w:rsidR="007E2B92">
              <w:rPr>
                <w:rFonts w:eastAsia="Times New Roman" w:cs="Times New Roman"/>
                <w:color w:val="000000"/>
                <w:sz w:val="22"/>
              </w:rPr>
              <w:t>s</w:t>
            </w:r>
            <w:r w:rsidRPr="00B30E3C">
              <w:rPr>
                <w:rFonts w:eastAsia="Times New Roman" w:cs="Times New Roman"/>
                <w:color w:val="000000"/>
                <w:sz w:val="22"/>
              </w:rPr>
              <w:t xml:space="preserve"> of business requirements documentation. </w:t>
            </w:r>
          </w:p>
        </w:tc>
      </w:tr>
      <w:tr w:rsidR="00AE7222" w:rsidRPr="00B30E3C" w14:paraId="45AEF152" w14:textId="77777777" w:rsidTr="00AC6582">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6F032551" w14:textId="77777777" w:rsidR="00AE7222" w:rsidRPr="00B30E3C" w:rsidRDefault="00AE7222" w:rsidP="00C3420A">
            <w:pPr>
              <w:rPr>
                <w:rFonts w:eastAsia="Times New Roman" w:cs="Times New Roman"/>
                <w:sz w:val="22"/>
              </w:rPr>
            </w:pPr>
            <w:r w:rsidRPr="00B30E3C">
              <w:rPr>
                <w:rFonts w:eastAsia="Times New Roman" w:cs="Times New Roman"/>
                <w:sz w:val="22"/>
              </w:rPr>
              <w:t>2.3.2.2</w:t>
            </w:r>
          </w:p>
        </w:tc>
        <w:tc>
          <w:tcPr>
            <w:tcW w:w="8406" w:type="dxa"/>
            <w:tcBorders>
              <w:top w:val="single" w:sz="4" w:space="0" w:color="auto"/>
              <w:left w:val="nil"/>
              <w:bottom w:val="single" w:sz="4" w:space="0" w:color="auto"/>
              <w:right w:val="single" w:sz="4" w:space="0" w:color="auto"/>
            </w:tcBorders>
            <w:shd w:val="clear" w:color="auto" w:fill="auto"/>
            <w:vAlign w:val="center"/>
            <w:hideMark/>
          </w:tcPr>
          <w:p w14:paraId="66BB9779" w14:textId="77777777" w:rsidR="00AE7222" w:rsidRPr="00B30E3C" w:rsidRDefault="00AE7222" w:rsidP="00C3420A">
            <w:pPr>
              <w:rPr>
                <w:rFonts w:eastAsia="Times New Roman" w:cs="Times New Roman"/>
                <w:color w:val="000000"/>
                <w:sz w:val="22"/>
              </w:rPr>
            </w:pPr>
            <w:r w:rsidRPr="00B30E3C">
              <w:rPr>
                <w:rFonts w:eastAsia="Times New Roman" w:cs="Times New Roman"/>
                <w:color w:val="000000"/>
                <w:sz w:val="22"/>
              </w:rPr>
              <w:t>Collaborate with vendors and SME’s on unit testing.</w:t>
            </w:r>
          </w:p>
        </w:tc>
      </w:tr>
      <w:tr w:rsidR="00AE7222" w:rsidRPr="00B30E3C" w14:paraId="7411B55C" w14:textId="77777777" w:rsidTr="00AC6582">
        <w:trPr>
          <w:trHeight w:val="6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636CB3FF" w14:textId="77777777" w:rsidR="00AE7222" w:rsidRPr="00B30E3C" w:rsidRDefault="00AE7222" w:rsidP="00C3420A">
            <w:pPr>
              <w:rPr>
                <w:rFonts w:eastAsia="Times New Roman" w:cs="Times New Roman"/>
                <w:sz w:val="22"/>
              </w:rPr>
            </w:pPr>
            <w:r w:rsidRPr="00B30E3C">
              <w:rPr>
                <w:rFonts w:eastAsia="Times New Roman" w:cs="Times New Roman"/>
                <w:sz w:val="22"/>
              </w:rPr>
              <w:t>2.3.2.3</w:t>
            </w:r>
          </w:p>
        </w:tc>
        <w:tc>
          <w:tcPr>
            <w:tcW w:w="8406" w:type="dxa"/>
            <w:tcBorders>
              <w:top w:val="single" w:sz="4" w:space="0" w:color="auto"/>
              <w:left w:val="nil"/>
              <w:bottom w:val="single" w:sz="4" w:space="0" w:color="auto"/>
              <w:right w:val="single" w:sz="4" w:space="0" w:color="auto"/>
            </w:tcBorders>
            <w:shd w:val="clear" w:color="auto" w:fill="auto"/>
            <w:vAlign w:val="center"/>
            <w:hideMark/>
          </w:tcPr>
          <w:p w14:paraId="5C423C57" w14:textId="77777777" w:rsidR="00AE7222" w:rsidRPr="00B30E3C" w:rsidRDefault="00AE7222" w:rsidP="00C3420A">
            <w:pPr>
              <w:rPr>
                <w:rFonts w:eastAsia="Times New Roman" w:cs="Times New Roman"/>
                <w:color w:val="000000"/>
                <w:sz w:val="22"/>
              </w:rPr>
            </w:pPr>
            <w:r w:rsidRPr="00B30E3C">
              <w:rPr>
                <w:rFonts w:eastAsia="Times New Roman" w:cs="Times New Roman"/>
                <w:color w:val="000000"/>
                <w:sz w:val="22"/>
              </w:rPr>
              <w:t>Act as a senior QA technical resource on project teams to oversee all QA test plans, cases, and scripts.</w:t>
            </w:r>
          </w:p>
        </w:tc>
      </w:tr>
      <w:tr w:rsidR="00AE7222" w:rsidRPr="00B30E3C" w14:paraId="631C58B7" w14:textId="77777777" w:rsidTr="00AC6582">
        <w:trPr>
          <w:trHeight w:val="6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66678FDE" w14:textId="77777777" w:rsidR="00AE7222" w:rsidRPr="00B30E3C" w:rsidRDefault="00AE7222" w:rsidP="00C3420A">
            <w:pPr>
              <w:rPr>
                <w:rFonts w:eastAsia="Times New Roman" w:cs="Times New Roman"/>
                <w:sz w:val="22"/>
              </w:rPr>
            </w:pPr>
            <w:r w:rsidRPr="00B30E3C">
              <w:rPr>
                <w:rFonts w:eastAsia="Times New Roman" w:cs="Times New Roman"/>
                <w:sz w:val="22"/>
              </w:rPr>
              <w:t>2.3.2.4</w:t>
            </w:r>
          </w:p>
        </w:tc>
        <w:tc>
          <w:tcPr>
            <w:tcW w:w="8406" w:type="dxa"/>
            <w:tcBorders>
              <w:top w:val="single" w:sz="4" w:space="0" w:color="auto"/>
              <w:left w:val="nil"/>
              <w:bottom w:val="single" w:sz="4" w:space="0" w:color="auto"/>
              <w:right w:val="single" w:sz="4" w:space="0" w:color="auto"/>
            </w:tcBorders>
            <w:shd w:val="clear" w:color="auto" w:fill="auto"/>
            <w:vAlign w:val="center"/>
            <w:hideMark/>
          </w:tcPr>
          <w:p w14:paraId="2E0724D2" w14:textId="77777777" w:rsidR="00AE7222" w:rsidRPr="00B30E3C" w:rsidRDefault="00AE7222" w:rsidP="00C3420A">
            <w:pPr>
              <w:rPr>
                <w:rFonts w:eastAsia="Times New Roman" w:cs="Times New Roman"/>
                <w:color w:val="000000"/>
                <w:sz w:val="22"/>
              </w:rPr>
            </w:pPr>
            <w:r w:rsidRPr="00B30E3C">
              <w:rPr>
                <w:rFonts w:eastAsia="Times New Roman" w:cs="Times New Roman"/>
                <w:color w:val="000000"/>
                <w:sz w:val="22"/>
              </w:rPr>
              <w:t>Interact with Developers, User Groups, Business Analysts, System Administrators, SME’s, and other project team members.</w:t>
            </w:r>
          </w:p>
        </w:tc>
      </w:tr>
      <w:tr w:rsidR="00AE7222" w:rsidRPr="00B30E3C" w14:paraId="605BEDF3" w14:textId="77777777" w:rsidTr="00AC6582">
        <w:trPr>
          <w:trHeight w:val="6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518448CF" w14:textId="77777777" w:rsidR="00AE7222" w:rsidRPr="00B30E3C" w:rsidRDefault="00AE7222" w:rsidP="00C3420A">
            <w:pPr>
              <w:rPr>
                <w:rFonts w:eastAsia="Times New Roman" w:cs="Times New Roman"/>
                <w:sz w:val="22"/>
              </w:rPr>
            </w:pPr>
            <w:r w:rsidRPr="00B30E3C">
              <w:rPr>
                <w:rFonts w:eastAsia="Times New Roman" w:cs="Times New Roman"/>
                <w:sz w:val="22"/>
              </w:rPr>
              <w:t>2.3.2.5</w:t>
            </w:r>
          </w:p>
        </w:tc>
        <w:tc>
          <w:tcPr>
            <w:tcW w:w="8406" w:type="dxa"/>
            <w:tcBorders>
              <w:top w:val="single" w:sz="4" w:space="0" w:color="auto"/>
              <w:left w:val="nil"/>
              <w:bottom w:val="single" w:sz="4" w:space="0" w:color="auto"/>
              <w:right w:val="single" w:sz="4" w:space="0" w:color="auto"/>
            </w:tcBorders>
            <w:shd w:val="clear" w:color="auto" w:fill="auto"/>
            <w:vAlign w:val="center"/>
            <w:hideMark/>
          </w:tcPr>
          <w:p w14:paraId="5AEA0F5B" w14:textId="45786910" w:rsidR="00AE7222" w:rsidRPr="00B30E3C" w:rsidRDefault="00AE7222" w:rsidP="00C3420A">
            <w:pPr>
              <w:rPr>
                <w:rFonts w:eastAsia="Times New Roman" w:cs="Times New Roman"/>
                <w:color w:val="000000"/>
                <w:sz w:val="22"/>
              </w:rPr>
            </w:pPr>
            <w:r w:rsidRPr="00B30E3C">
              <w:rPr>
                <w:rFonts w:eastAsia="Times New Roman" w:cs="Times New Roman"/>
                <w:color w:val="000000"/>
                <w:sz w:val="22"/>
              </w:rPr>
              <w:t xml:space="preserve">Apply proven analytical and problem-solving skills to help validate IT processes through careful testing </w:t>
            </w:r>
            <w:r w:rsidR="007E2B92" w:rsidRPr="00B30E3C">
              <w:rPr>
                <w:rFonts w:eastAsia="Times New Roman" w:cs="Times New Roman"/>
                <w:color w:val="000000"/>
                <w:sz w:val="22"/>
              </w:rPr>
              <w:t>to</w:t>
            </w:r>
            <w:r w:rsidRPr="00B30E3C">
              <w:rPr>
                <w:rFonts w:eastAsia="Times New Roman" w:cs="Times New Roman"/>
                <w:color w:val="000000"/>
                <w:sz w:val="22"/>
              </w:rPr>
              <w:t xml:space="preserve"> maximize the benefit of business investments in IT initiatives. </w:t>
            </w:r>
          </w:p>
        </w:tc>
      </w:tr>
      <w:tr w:rsidR="00AE7222" w:rsidRPr="00B30E3C" w14:paraId="383675D2" w14:textId="77777777" w:rsidTr="00FF3F9E">
        <w:trPr>
          <w:trHeight w:val="782"/>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41C45F97" w14:textId="77777777" w:rsidR="00AE7222" w:rsidRPr="00B30E3C" w:rsidRDefault="00AE7222" w:rsidP="00C3420A">
            <w:pPr>
              <w:rPr>
                <w:rFonts w:eastAsia="Times New Roman" w:cs="Times New Roman"/>
                <w:sz w:val="22"/>
              </w:rPr>
            </w:pPr>
            <w:r w:rsidRPr="00B30E3C">
              <w:rPr>
                <w:rFonts w:eastAsia="Times New Roman" w:cs="Times New Roman"/>
                <w:sz w:val="22"/>
              </w:rPr>
              <w:t>2.3.2.6</w:t>
            </w:r>
          </w:p>
        </w:tc>
        <w:tc>
          <w:tcPr>
            <w:tcW w:w="8406" w:type="dxa"/>
            <w:tcBorders>
              <w:top w:val="single" w:sz="4" w:space="0" w:color="auto"/>
              <w:left w:val="nil"/>
              <w:bottom w:val="single" w:sz="4" w:space="0" w:color="auto"/>
              <w:right w:val="single" w:sz="4" w:space="0" w:color="auto"/>
            </w:tcBorders>
            <w:shd w:val="clear" w:color="auto" w:fill="auto"/>
            <w:vAlign w:val="center"/>
            <w:hideMark/>
          </w:tcPr>
          <w:p w14:paraId="2593F54E" w14:textId="77777777" w:rsidR="00AE7222" w:rsidRPr="00B30E3C" w:rsidRDefault="00AE7222" w:rsidP="00C3420A">
            <w:pPr>
              <w:rPr>
                <w:rFonts w:eastAsia="Times New Roman" w:cs="Times New Roman"/>
                <w:color w:val="000000"/>
                <w:sz w:val="22"/>
              </w:rPr>
            </w:pPr>
            <w:r w:rsidRPr="00B30E3C">
              <w:rPr>
                <w:rFonts w:eastAsia="Times New Roman" w:cs="Times New Roman"/>
                <w:color w:val="000000"/>
                <w:sz w:val="22"/>
              </w:rPr>
              <w:t>Develop and establish quality assurance measures and testing standards for new applications, products, and/or enhancements to existing applications throughout their development/product lifecycles.</w:t>
            </w:r>
          </w:p>
        </w:tc>
      </w:tr>
      <w:tr w:rsidR="00AE7222" w:rsidRPr="00B30E3C" w14:paraId="321AD1B1" w14:textId="77777777" w:rsidTr="00AC6582">
        <w:trPr>
          <w:trHeight w:val="6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1C52D3E1" w14:textId="77777777" w:rsidR="00AE7222" w:rsidRPr="00B30E3C" w:rsidRDefault="00AE7222" w:rsidP="00C3420A">
            <w:pPr>
              <w:rPr>
                <w:rFonts w:eastAsia="Times New Roman" w:cs="Times New Roman"/>
                <w:sz w:val="22"/>
              </w:rPr>
            </w:pPr>
            <w:r w:rsidRPr="00B30E3C">
              <w:rPr>
                <w:rFonts w:eastAsia="Times New Roman" w:cs="Times New Roman"/>
                <w:sz w:val="22"/>
              </w:rPr>
              <w:t>2.3.2.7</w:t>
            </w:r>
          </w:p>
        </w:tc>
        <w:tc>
          <w:tcPr>
            <w:tcW w:w="8406" w:type="dxa"/>
            <w:tcBorders>
              <w:top w:val="single" w:sz="4" w:space="0" w:color="auto"/>
              <w:left w:val="nil"/>
              <w:bottom w:val="single" w:sz="4" w:space="0" w:color="auto"/>
              <w:right w:val="single" w:sz="4" w:space="0" w:color="auto"/>
            </w:tcBorders>
            <w:shd w:val="clear" w:color="auto" w:fill="auto"/>
            <w:vAlign w:val="center"/>
            <w:hideMark/>
          </w:tcPr>
          <w:p w14:paraId="3097295E" w14:textId="77777777" w:rsidR="00AE7222" w:rsidRPr="00B30E3C" w:rsidRDefault="00AE7222" w:rsidP="00C3420A">
            <w:pPr>
              <w:rPr>
                <w:rFonts w:eastAsia="Times New Roman" w:cs="Times New Roman"/>
                <w:color w:val="000000"/>
                <w:sz w:val="22"/>
              </w:rPr>
            </w:pPr>
            <w:r w:rsidRPr="00B30E3C">
              <w:rPr>
                <w:rFonts w:eastAsia="Times New Roman" w:cs="Times New Roman"/>
                <w:color w:val="000000"/>
                <w:sz w:val="22"/>
              </w:rPr>
              <w:t>Prepare and deliver reports, recommendations, or alternatives that address existing and potential trouble areas in IT systems and projects across the organization.</w:t>
            </w:r>
          </w:p>
        </w:tc>
      </w:tr>
      <w:tr w:rsidR="00AE7222" w:rsidRPr="00B30E3C" w14:paraId="1E82439F" w14:textId="77777777" w:rsidTr="00AC6582">
        <w:trPr>
          <w:trHeight w:val="818"/>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49EB4546" w14:textId="77777777" w:rsidR="00AE7222" w:rsidRPr="00B30E3C" w:rsidRDefault="00AE7222" w:rsidP="00C3420A">
            <w:pPr>
              <w:rPr>
                <w:rFonts w:eastAsia="Times New Roman" w:cs="Times New Roman"/>
                <w:sz w:val="22"/>
              </w:rPr>
            </w:pPr>
            <w:r w:rsidRPr="00B30E3C">
              <w:rPr>
                <w:rFonts w:eastAsia="Times New Roman" w:cs="Times New Roman"/>
                <w:sz w:val="22"/>
              </w:rPr>
              <w:t>2.3.2.8</w:t>
            </w:r>
          </w:p>
        </w:tc>
        <w:tc>
          <w:tcPr>
            <w:tcW w:w="8406" w:type="dxa"/>
            <w:tcBorders>
              <w:top w:val="single" w:sz="4" w:space="0" w:color="auto"/>
              <w:left w:val="nil"/>
              <w:bottom w:val="single" w:sz="4" w:space="0" w:color="auto"/>
              <w:right w:val="single" w:sz="4" w:space="0" w:color="auto"/>
            </w:tcBorders>
            <w:shd w:val="clear" w:color="auto" w:fill="auto"/>
            <w:vAlign w:val="center"/>
            <w:hideMark/>
          </w:tcPr>
          <w:p w14:paraId="61CD5D54" w14:textId="77777777" w:rsidR="00AE7222" w:rsidRPr="00B30E3C" w:rsidRDefault="00AE7222" w:rsidP="00C3420A">
            <w:pPr>
              <w:rPr>
                <w:rFonts w:eastAsia="Times New Roman" w:cs="Times New Roman"/>
                <w:color w:val="000000"/>
                <w:sz w:val="22"/>
              </w:rPr>
            </w:pPr>
            <w:r w:rsidRPr="00B30E3C">
              <w:rPr>
                <w:rFonts w:eastAsia="Times New Roman" w:cs="Times New Roman"/>
                <w:color w:val="000000"/>
                <w:sz w:val="22"/>
              </w:rPr>
              <w:t>Conduct internal audits to measure and assure adherence to established QA standards for software development, application integration, and information system performance, and corresponding documentation.</w:t>
            </w:r>
          </w:p>
        </w:tc>
      </w:tr>
      <w:tr w:rsidR="00AE7222" w:rsidRPr="00B30E3C" w14:paraId="795F5E27" w14:textId="77777777" w:rsidTr="00AC6582">
        <w:trPr>
          <w:trHeight w:val="6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0668F804" w14:textId="77777777" w:rsidR="00AE7222" w:rsidRPr="00B30E3C" w:rsidRDefault="00AE7222" w:rsidP="00C3420A">
            <w:pPr>
              <w:rPr>
                <w:rFonts w:eastAsia="Times New Roman" w:cs="Times New Roman"/>
                <w:sz w:val="22"/>
              </w:rPr>
            </w:pPr>
            <w:r w:rsidRPr="00B30E3C">
              <w:rPr>
                <w:rFonts w:eastAsia="Times New Roman" w:cs="Times New Roman"/>
                <w:sz w:val="22"/>
              </w:rPr>
              <w:t>2.3.2.9</w:t>
            </w:r>
          </w:p>
        </w:tc>
        <w:tc>
          <w:tcPr>
            <w:tcW w:w="8406" w:type="dxa"/>
            <w:tcBorders>
              <w:top w:val="single" w:sz="4" w:space="0" w:color="auto"/>
              <w:left w:val="nil"/>
              <w:bottom w:val="single" w:sz="4" w:space="0" w:color="auto"/>
              <w:right w:val="single" w:sz="4" w:space="0" w:color="auto"/>
            </w:tcBorders>
            <w:shd w:val="clear" w:color="auto" w:fill="auto"/>
            <w:vAlign w:val="center"/>
            <w:hideMark/>
          </w:tcPr>
          <w:p w14:paraId="03FF6F59" w14:textId="77777777" w:rsidR="00AE7222" w:rsidRPr="00B30E3C" w:rsidRDefault="00AE7222" w:rsidP="00C3420A">
            <w:pPr>
              <w:rPr>
                <w:rFonts w:eastAsia="Times New Roman" w:cs="Times New Roman"/>
                <w:color w:val="000000"/>
                <w:sz w:val="22"/>
              </w:rPr>
            </w:pPr>
            <w:r w:rsidRPr="00B30E3C">
              <w:rPr>
                <w:rFonts w:eastAsia="Times New Roman" w:cs="Times New Roman"/>
                <w:color w:val="000000"/>
                <w:sz w:val="22"/>
              </w:rPr>
              <w:t>Design and execute manual test plans, cases, and scripts for integrated systems, user acceptance testing, complete modules, and/or workflows.</w:t>
            </w:r>
          </w:p>
        </w:tc>
      </w:tr>
      <w:tr w:rsidR="00AE7222" w:rsidRPr="00B30E3C" w14:paraId="2386674C" w14:textId="77777777" w:rsidTr="00AC6582">
        <w:trPr>
          <w:trHeight w:val="6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5AAC008B" w14:textId="77777777" w:rsidR="00AE7222" w:rsidRPr="00B30E3C" w:rsidRDefault="00AE7222" w:rsidP="00C3420A">
            <w:pPr>
              <w:rPr>
                <w:rFonts w:eastAsia="Times New Roman" w:cs="Times New Roman"/>
                <w:sz w:val="22"/>
              </w:rPr>
            </w:pPr>
            <w:r w:rsidRPr="00B30E3C">
              <w:rPr>
                <w:rFonts w:eastAsia="Times New Roman" w:cs="Times New Roman"/>
                <w:sz w:val="22"/>
              </w:rPr>
              <w:t>2.3.2.10</w:t>
            </w:r>
          </w:p>
        </w:tc>
        <w:tc>
          <w:tcPr>
            <w:tcW w:w="8406" w:type="dxa"/>
            <w:tcBorders>
              <w:top w:val="single" w:sz="4" w:space="0" w:color="auto"/>
              <w:left w:val="nil"/>
              <w:bottom w:val="single" w:sz="4" w:space="0" w:color="auto"/>
              <w:right w:val="single" w:sz="4" w:space="0" w:color="auto"/>
            </w:tcBorders>
            <w:shd w:val="clear" w:color="auto" w:fill="auto"/>
            <w:vAlign w:val="center"/>
            <w:hideMark/>
          </w:tcPr>
          <w:p w14:paraId="139DB070" w14:textId="77777777" w:rsidR="00AE7222" w:rsidRPr="00B30E3C" w:rsidRDefault="00AE7222" w:rsidP="00C3420A">
            <w:pPr>
              <w:rPr>
                <w:rFonts w:eastAsia="Times New Roman" w:cs="Times New Roman"/>
                <w:color w:val="000000"/>
                <w:sz w:val="22"/>
              </w:rPr>
            </w:pPr>
            <w:r w:rsidRPr="00B30E3C">
              <w:rPr>
                <w:rFonts w:eastAsia="Times New Roman" w:cs="Times New Roman"/>
                <w:color w:val="000000"/>
                <w:sz w:val="22"/>
              </w:rPr>
              <w:t>Develop (converting requirements), maintain, execute, and present test plan to rigorously test product functionality and investigate all potential product test failures.</w:t>
            </w:r>
          </w:p>
        </w:tc>
      </w:tr>
      <w:tr w:rsidR="00AE7222" w:rsidRPr="00B30E3C" w14:paraId="548BCB3D" w14:textId="77777777" w:rsidTr="00AC6582">
        <w:trPr>
          <w:trHeight w:val="6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76358155" w14:textId="77777777" w:rsidR="00AE7222" w:rsidRPr="00B30E3C" w:rsidRDefault="00AE7222" w:rsidP="00C3420A">
            <w:pPr>
              <w:rPr>
                <w:rFonts w:eastAsia="Times New Roman" w:cs="Times New Roman"/>
                <w:sz w:val="22"/>
              </w:rPr>
            </w:pPr>
            <w:r w:rsidRPr="00B30E3C">
              <w:rPr>
                <w:rFonts w:eastAsia="Times New Roman" w:cs="Times New Roman"/>
                <w:sz w:val="22"/>
              </w:rPr>
              <w:t>2.3.2.11</w:t>
            </w:r>
          </w:p>
        </w:tc>
        <w:tc>
          <w:tcPr>
            <w:tcW w:w="8406" w:type="dxa"/>
            <w:tcBorders>
              <w:top w:val="single" w:sz="4" w:space="0" w:color="auto"/>
              <w:left w:val="nil"/>
              <w:bottom w:val="single" w:sz="4" w:space="0" w:color="auto"/>
              <w:right w:val="single" w:sz="4" w:space="0" w:color="auto"/>
            </w:tcBorders>
            <w:shd w:val="clear" w:color="auto" w:fill="auto"/>
            <w:vAlign w:val="center"/>
            <w:hideMark/>
          </w:tcPr>
          <w:p w14:paraId="7DAF98F4" w14:textId="77777777" w:rsidR="00AE7222" w:rsidRPr="00B30E3C" w:rsidRDefault="00AE7222" w:rsidP="00C3420A">
            <w:pPr>
              <w:rPr>
                <w:rFonts w:eastAsia="Times New Roman" w:cs="Times New Roman"/>
                <w:color w:val="000000"/>
                <w:sz w:val="22"/>
              </w:rPr>
            </w:pPr>
            <w:r w:rsidRPr="00B30E3C">
              <w:rPr>
                <w:rFonts w:eastAsia="Times New Roman" w:cs="Times New Roman"/>
                <w:color w:val="000000"/>
                <w:sz w:val="22"/>
              </w:rPr>
              <w:t>Ensure that testing activities allow applications to meet business requirements and systems goals, fulfill end-user requirements, and identify existing or potential issues.</w:t>
            </w:r>
          </w:p>
        </w:tc>
      </w:tr>
      <w:tr w:rsidR="00AE7222" w:rsidRPr="00B30E3C" w14:paraId="33A95833" w14:textId="77777777" w:rsidTr="00AC6582">
        <w:trPr>
          <w:trHeight w:val="6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1200D415" w14:textId="77777777" w:rsidR="00AE7222" w:rsidRPr="00B30E3C" w:rsidRDefault="00AE7222" w:rsidP="00C3420A">
            <w:pPr>
              <w:rPr>
                <w:rFonts w:eastAsia="Times New Roman" w:cs="Times New Roman"/>
                <w:sz w:val="22"/>
              </w:rPr>
            </w:pPr>
            <w:r w:rsidRPr="00B30E3C">
              <w:rPr>
                <w:rFonts w:eastAsia="Times New Roman" w:cs="Times New Roman"/>
                <w:sz w:val="22"/>
              </w:rPr>
              <w:t>2.3.2.12</w:t>
            </w:r>
          </w:p>
        </w:tc>
        <w:tc>
          <w:tcPr>
            <w:tcW w:w="8406" w:type="dxa"/>
            <w:tcBorders>
              <w:top w:val="single" w:sz="4" w:space="0" w:color="auto"/>
              <w:left w:val="nil"/>
              <w:bottom w:val="single" w:sz="4" w:space="0" w:color="auto"/>
              <w:right w:val="single" w:sz="4" w:space="0" w:color="auto"/>
            </w:tcBorders>
            <w:shd w:val="clear" w:color="auto" w:fill="auto"/>
            <w:vAlign w:val="center"/>
            <w:hideMark/>
          </w:tcPr>
          <w:p w14:paraId="44D4D2D7" w14:textId="77777777" w:rsidR="00AE7222" w:rsidRPr="00B30E3C" w:rsidRDefault="00AE7222" w:rsidP="00C3420A">
            <w:pPr>
              <w:rPr>
                <w:rFonts w:eastAsia="Times New Roman" w:cs="Times New Roman"/>
                <w:color w:val="000000"/>
                <w:sz w:val="22"/>
              </w:rPr>
            </w:pPr>
            <w:r w:rsidRPr="00B30E3C">
              <w:rPr>
                <w:rFonts w:eastAsia="Times New Roman" w:cs="Times New Roman"/>
                <w:color w:val="000000"/>
                <w:sz w:val="22"/>
              </w:rPr>
              <w:t>Collaborate with software/systems personnel in application testing, such as system, unit, regression, load, and acceptance testing methods.</w:t>
            </w:r>
          </w:p>
        </w:tc>
      </w:tr>
      <w:tr w:rsidR="00AE7222" w:rsidRPr="00B30E3C" w14:paraId="23DF6D31" w14:textId="77777777" w:rsidTr="00AC6582">
        <w:trPr>
          <w:trHeight w:val="6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02A96B0E" w14:textId="77777777" w:rsidR="00AE7222" w:rsidRPr="00B30E3C" w:rsidRDefault="00AE7222" w:rsidP="00C3420A">
            <w:pPr>
              <w:rPr>
                <w:rFonts w:eastAsia="Times New Roman" w:cs="Times New Roman"/>
                <w:sz w:val="22"/>
              </w:rPr>
            </w:pPr>
            <w:r w:rsidRPr="00B30E3C">
              <w:rPr>
                <w:rFonts w:eastAsia="Times New Roman" w:cs="Times New Roman"/>
                <w:sz w:val="22"/>
              </w:rPr>
              <w:t>2.3.2.13</w:t>
            </w:r>
          </w:p>
        </w:tc>
        <w:tc>
          <w:tcPr>
            <w:tcW w:w="8406" w:type="dxa"/>
            <w:tcBorders>
              <w:top w:val="single" w:sz="4" w:space="0" w:color="auto"/>
              <w:left w:val="nil"/>
              <w:bottom w:val="single" w:sz="4" w:space="0" w:color="auto"/>
              <w:right w:val="single" w:sz="4" w:space="0" w:color="auto"/>
            </w:tcBorders>
            <w:shd w:val="clear" w:color="auto" w:fill="auto"/>
            <w:vAlign w:val="center"/>
            <w:hideMark/>
          </w:tcPr>
          <w:p w14:paraId="387CB959" w14:textId="77777777" w:rsidR="00AE7222" w:rsidRPr="00B30E3C" w:rsidRDefault="00AE7222" w:rsidP="00C3420A">
            <w:pPr>
              <w:rPr>
                <w:rFonts w:eastAsia="Times New Roman" w:cs="Times New Roman"/>
                <w:color w:val="000000"/>
                <w:sz w:val="22"/>
              </w:rPr>
            </w:pPr>
            <w:r w:rsidRPr="00B30E3C">
              <w:rPr>
                <w:rFonts w:eastAsia="Times New Roman" w:cs="Times New Roman"/>
                <w:color w:val="000000"/>
                <w:sz w:val="22"/>
              </w:rPr>
              <w:t>Make recommendations for improvement of applications to programmers and software developers or engineers.</w:t>
            </w:r>
          </w:p>
        </w:tc>
      </w:tr>
      <w:tr w:rsidR="00AE7222" w:rsidRPr="00B30E3C" w14:paraId="232F1797" w14:textId="77777777" w:rsidTr="00AC6582">
        <w:trPr>
          <w:trHeight w:val="6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4D6CC3D2" w14:textId="77777777" w:rsidR="00AE7222" w:rsidRPr="00B30E3C" w:rsidRDefault="00AE7222" w:rsidP="00C3420A">
            <w:pPr>
              <w:rPr>
                <w:rFonts w:eastAsia="Times New Roman" w:cs="Times New Roman"/>
                <w:sz w:val="22"/>
              </w:rPr>
            </w:pPr>
            <w:r w:rsidRPr="00B30E3C">
              <w:rPr>
                <w:rFonts w:eastAsia="Times New Roman" w:cs="Times New Roman"/>
                <w:sz w:val="22"/>
              </w:rPr>
              <w:t>2.3.2.14</w:t>
            </w:r>
          </w:p>
        </w:tc>
        <w:tc>
          <w:tcPr>
            <w:tcW w:w="8406" w:type="dxa"/>
            <w:tcBorders>
              <w:top w:val="single" w:sz="4" w:space="0" w:color="auto"/>
              <w:left w:val="nil"/>
              <w:bottom w:val="single" w:sz="4" w:space="0" w:color="auto"/>
              <w:right w:val="single" w:sz="4" w:space="0" w:color="auto"/>
            </w:tcBorders>
            <w:shd w:val="clear" w:color="auto" w:fill="auto"/>
            <w:vAlign w:val="center"/>
            <w:hideMark/>
          </w:tcPr>
          <w:p w14:paraId="60A13304" w14:textId="77777777" w:rsidR="00AE7222" w:rsidRPr="00B30E3C" w:rsidRDefault="00AE7222" w:rsidP="00C3420A">
            <w:pPr>
              <w:rPr>
                <w:rFonts w:eastAsia="Times New Roman" w:cs="Times New Roman"/>
                <w:color w:val="000000"/>
                <w:sz w:val="22"/>
              </w:rPr>
            </w:pPr>
            <w:r w:rsidRPr="00B30E3C">
              <w:rPr>
                <w:rFonts w:eastAsia="Times New Roman" w:cs="Times New Roman"/>
                <w:color w:val="000000"/>
                <w:sz w:val="22"/>
              </w:rPr>
              <w:t>Communicate test progress, test results, and other relevant information to project stakeholders and project team.</w:t>
            </w:r>
          </w:p>
        </w:tc>
      </w:tr>
      <w:tr w:rsidR="00AE7222" w:rsidRPr="00B30E3C" w14:paraId="1302365A" w14:textId="77777777" w:rsidTr="00AC6582">
        <w:trPr>
          <w:trHeight w:val="6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60A8CE5A" w14:textId="77777777" w:rsidR="00AE7222" w:rsidRPr="00B30E3C" w:rsidRDefault="00AE7222" w:rsidP="00C3420A">
            <w:pPr>
              <w:rPr>
                <w:rFonts w:eastAsia="Times New Roman" w:cs="Times New Roman"/>
                <w:sz w:val="22"/>
              </w:rPr>
            </w:pPr>
            <w:r w:rsidRPr="00B30E3C">
              <w:rPr>
                <w:rFonts w:eastAsia="Times New Roman" w:cs="Times New Roman"/>
                <w:sz w:val="22"/>
              </w:rPr>
              <w:t>2.3.2.15</w:t>
            </w:r>
          </w:p>
        </w:tc>
        <w:tc>
          <w:tcPr>
            <w:tcW w:w="8406" w:type="dxa"/>
            <w:tcBorders>
              <w:top w:val="single" w:sz="4" w:space="0" w:color="auto"/>
              <w:left w:val="nil"/>
              <w:bottom w:val="single" w:sz="4" w:space="0" w:color="auto"/>
              <w:right w:val="single" w:sz="4" w:space="0" w:color="auto"/>
            </w:tcBorders>
            <w:shd w:val="clear" w:color="auto" w:fill="auto"/>
            <w:vAlign w:val="center"/>
            <w:hideMark/>
          </w:tcPr>
          <w:p w14:paraId="47012C02" w14:textId="3F833E73" w:rsidR="00AE7222" w:rsidRPr="00B30E3C" w:rsidRDefault="00AE7222" w:rsidP="00C3420A">
            <w:pPr>
              <w:rPr>
                <w:rFonts w:eastAsia="Times New Roman" w:cs="Times New Roman"/>
                <w:color w:val="000000"/>
                <w:sz w:val="22"/>
              </w:rPr>
            </w:pPr>
            <w:r w:rsidRPr="00B30E3C">
              <w:rPr>
                <w:rFonts w:eastAsia="Times New Roman" w:cs="Times New Roman"/>
                <w:color w:val="000000"/>
                <w:sz w:val="22"/>
              </w:rPr>
              <w:t xml:space="preserve">Test any new software to ensure </w:t>
            </w:r>
            <w:r w:rsidR="00647D2C">
              <w:rPr>
                <w:rFonts w:eastAsia="Times New Roman" w:cs="Times New Roman"/>
                <w:color w:val="000000"/>
                <w:sz w:val="22"/>
              </w:rPr>
              <w:t xml:space="preserve">that </w:t>
            </w:r>
            <w:r w:rsidRPr="00B30E3C">
              <w:rPr>
                <w:rFonts w:eastAsia="Times New Roman" w:cs="Times New Roman"/>
                <w:color w:val="000000"/>
                <w:sz w:val="22"/>
              </w:rPr>
              <w:t xml:space="preserve">integration into </w:t>
            </w:r>
            <w:r w:rsidR="00647D2C">
              <w:rPr>
                <w:rFonts w:eastAsia="Times New Roman" w:cs="Times New Roman"/>
                <w:color w:val="000000"/>
                <w:sz w:val="22"/>
              </w:rPr>
              <w:t>MDOT</w:t>
            </w:r>
            <w:r w:rsidR="00107595">
              <w:rPr>
                <w:rFonts w:eastAsia="Times New Roman" w:cs="Times New Roman"/>
                <w:color w:val="000000"/>
                <w:sz w:val="22"/>
              </w:rPr>
              <w:t xml:space="preserve"> and</w:t>
            </w:r>
            <w:r w:rsidR="00647D2C">
              <w:rPr>
                <w:rFonts w:eastAsia="Times New Roman" w:cs="Times New Roman"/>
                <w:color w:val="000000"/>
                <w:sz w:val="22"/>
              </w:rPr>
              <w:t xml:space="preserve"> </w:t>
            </w:r>
            <w:r w:rsidRPr="00B30E3C">
              <w:rPr>
                <w:rFonts w:eastAsia="Times New Roman" w:cs="Times New Roman"/>
                <w:color w:val="000000"/>
                <w:sz w:val="22"/>
              </w:rPr>
              <w:t>MDTA systems meets functional requirements, system compliance, and technical specifications.</w:t>
            </w:r>
          </w:p>
        </w:tc>
      </w:tr>
      <w:tr w:rsidR="00AE7222" w:rsidRPr="00B30E3C" w14:paraId="106EE5F7" w14:textId="77777777" w:rsidTr="00AC6582">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56EBC434" w14:textId="77777777" w:rsidR="00AE7222" w:rsidRPr="00B30E3C" w:rsidRDefault="00AE7222" w:rsidP="00C3420A">
            <w:pPr>
              <w:rPr>
                <w:rFonts w:eastAsia="Times New Roman" w:cs="Times New Roman"/>
                <w:sz w:val="22"/>
              </w:rPr>
            </w:pPr>
            <w:r w:rsidRPr="00B30E3C">
              <w:rPr>
                <w:rFonts w:eastAsia="Times New Roman" w:cs="Times New Roman"/>
                <w:sz w:val="22"/>
              </w:rPr>
              <w:t>2.3.2.16</w:t>
            </w:r>
          </w:p>
        </w:tc>
        <w:tc>
          <w:tcPr>
            <w:tcW w:w="8406" w:type="dxa"/>
            <w:tcBorders>
              <w:top w:val="single" w:sz="4" w:space="0" w:color="auto"/>
              <w:left w:val="nil"/>
              <w:bottom w:val="single" w:sz="4" w:space="0" w:color="auto"/>
              <w:right w:val="single" w:sz="4" w:space="0" w:color="auto"/>
            </w:tcBorders>
            <w:shd w:val="clear" w:color="auto" w:fill="auto"/>
            <w:vAlign w:val="center"/>
            <w:hideMark/>
          </w:tcPr>
          <w:p w14:paraId="2DD2F0DC" w14:textId="50D52F1B" w:rsidR="00AE7222" w:rsidRPr="00B30E3C" w:rsidRDefault="00AE7222" w:rsidP="00C3420A">
            <w:pPr>
              <w:rPr>
                <w:rFonts w:eastAsia="Times New Roman" w:cs="Times New Roman"/>
                <w:color w:val="000000"/>
                <w:sz w:val="22"/>
              </w:rPr>
            </w:pPr>
            <w:r w:rsidRPr="00B30E3C">
              <w:rPr>
                <w:rFonts w:eastAsia="Times New Roman" w:cs="Times New Roman"/>
                <w:color w:val="000000"/>
                <w:sz w:val="22"/>
              </w:rPr>
              <w:t>Develop and maintain defect management.</w:t>
            </w:r>
          </w:p>
        </w:tc>
      </w:tr>
      <w:tr w:rsidR="00AE7222" w:rsidRPr="00B30E3C" w14:paraId="31D9612F" w14:textId="77777777" w:rsidTr="00AC6582">
        <w:trPr>
          <w:trHeight w:val="6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0978F77F" w14:textId="77777777" w:rsidR="00AE7222" w:rsidRPr="00B30E3C" w:rsidRDefault="00AE7222" w:rsidP="00C3420A">
            <w:pPr>
              <w:rPr>
                <w:rFonts w:eastAsia="Times New Roman" w:cs="Times New Roman"/>
                <w:sz w:val="22"/>
              </w:rPr>
            </w:pPr>
            <w:r w:rsidRPr="00B30E3C">
              <w:rPr>
                <w:rFonts w:eastAsia="Times New Roman" w:cs="Times New Roman"/>
                <w:sz w:val="22"/>
              </w:rPr>
              <w:t>2.3.2.17</w:t>
            </w:r>
          </w:p>
        </w:tc>
        <w:tc>
          <w:tcPr>
            <w:tcW w:w="8406" w:type="dxa"/>
            <w:tcBorders>
              <w:top w:val="single" w:sz="4" w:space="0" w:color="auto"/>
              <w:left w:val="nil"/>
              <w:bottom w:val="single" w:sz="4" w:space="0" w:color="auto"/>
              <w:right w:val="single" w:sz="4" w:space="0" w:color="auto"/>
            </w:tcBorders>
            <w:shd w:val="clear" w:color="auto" w:fill="auto"/>
            <w:vAlign w:val="center"/>
            <w:hideMark/>
          </w:tcPr>
          <w:p w14:paraId="00BB708C" w14:textId="5E6B2E1E" w:rsidR="00AE7222" w:rsidRPr="00B30E3C" w:rsidRDefault="00AE7222" w:rsidP="00C3420A">
            <w:pPr>
              <w:rPr>
                <w:rFonts w:eastAsia="Times New Roman" w:cs="Times New Roman"/>
                <w:color w:val="000000"/>
                <w:sz w:val="22"/>
              </w:rPr>
            </w:pPr>
            <w:r w:rsidRPr="00B30E3C">
              <w:rPr>
                <w:rFonts w:eastAsia="Times New Roman" w:cs="Times New Roman"/>
                <w:color w:val="000000"/>
                <w:sz w:val="22"/>
              </w:rPr>
              <w:t xml:space="preserve">Analyze formal test results </w:t>
            </w:r>
            <w:r w:rsidR="007E2B92" w:rsidRPr="00B30E3C">
              <w:rPr>
                <w:rFonts w:eastAsia="Times New Roman" w:cs="Times New Roman"/>
                <w:color w:val="000000"/>
                <w:sz w:val="22"/>
              </w:rPr>
              <w:t>to</w:t>
            </w:r>
            <w:r w:rsidRPr="00B30E3C">
              <w:rPr>
                <w:rFonts w:eastAsia="Times New Roman" w:cs="Times New Roman"/>
                <w:color w:val="000000"/>
                <w:sz w:val="22"/>
              </w:rPr>
              <w:t xml:space="preserve"> discover and report any defects, bugs, errors, configuration issues, and interoperability flaws.</w:t>
            </w:r>
          </w:p>
        </w:tc>
      </w:tr>
      <w:tr w:rsidR="00AE7222" w:rsidRPr="00B30E3C" w14:paraId="690E673E" w14:textId="77777777" w:rsidTr="00FF3F9E">
        <w:trPr>
          <w:trHeight w:val="1133"/>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7B7215FF" w14:textId="77777777" w:rsidR="00AE7222" w:rsidRPr="00B30E3C" w:rsidRDefault="00AE7222" w:rsidP="00C3420A">
            <w:pPr>
              <w:rPr>
                <w:rFonts w:eastAsia="Times New Roman" w:cs="Times New Roman"/>
                <w:sz w:val="22"/>
              </w:rPr>
            </w:pPr>
            <w:r w:rsidRPr="00B30E3C">
              <w:rPr>
                <w:rFonts w:eastAsia="Times New Roman" w:cs="Times New Roman"/>
                <w:sz w:val="22"/>
              </w:rPr>
              <w:t>2.3.2.18</w:t>
            </w:r>
          </w:p>
        </w:tc>
        <w:tc>
          <w:tcPr>
            <w:tcW w:w="8406" w:type="dxa"/>
            <w:tcBorders>
              <w:top w:val="single" w:sz="4" w:space="0" w:color="auto"/>
              <w:left w:val="nil"/>
              <w:bottom w:val="single" w:sz="4" w:space="0" w:color="auto"/>
              <w:right w:val="single" w:sz="4" w:space="0" w:color="auto"/>
            </w:tcBorders>
            <w:shd w:val="clear" w:color="auto" w:fill="auto"/>
            <w:vAlign w:val="center"/>
            <w:hideMark/>
          </w:tcPr>
          <w:p w14:paraId="342CD8BB" w14:textId="7A2A9712" w:rsidR="00FE4666" w:rsidRDefault="00AE7222" w:rsidP="00FE4666">
            <w:pPr>
              <w:ind w:left="194" w:hanging="194"/>
              <w:rPr>
                <w:rFonts w:eastAsia="Times New Roman" w:cs="Times New Roman"/>
                <w:color w:val="000000"/>
                <w:sz w:val="22"/>
              </w:rPr>
            </w:pPr>
            <w:r w:rsidRPr="00B30E3C">
              <w:rPr>
                <w:rFonts w:eastAsia="Times New Roman" w:cs="Times New Roman"/>
                <w:color w:val="000000"/>
                <w:sz w:val="22"/>
              </w:rPr>
              <w:t>Perform bug fix verification and validation</w:t>
            </w:r>
            <w:r w:rsidR="00AD6796">
              <w:rPr>
                <w:rFonts w:eastAsia="Times New Roman" w:cs="Times New Roman"/>
                <w:color w:val="000000"/>
                <w:sz w:val="22"/>
              </w:rPr>
              <w:t xml:space="preserve"> including:</w:t>
            </w:r>
          </w:p>
          <w:p w14:paraId="59C016D6" w14:textId="40389827" w:rsidR="00FE4666" w:rsidRDefault="00AE7222" w:rsidP="00E628DF">
            <w:pPr>
              <w:pStyle w:val="ListParagraph"/>
              <w:numPr>
                <w:ilvl w:val="0"/>
                <w:numId w:val="54"/>
              </w:numPr>
              <w:ind w:left="290" w:hanging="270"/>
              <w:rPr>
                <w:rFonts w:eastAsia="Times New Roman" w:cs="Times New Roman"/>
                <w:color w:val="000000"/>
                <w:sz w:val="22"/>
              </w:rPr>
            </w:pPr>
            <w:r w:rsidRPr="00FE4666">
              <w:rPr>
                <w:rFonts w:eastAsia="Times New Roman" w:cs="Times New Roman"/>
                <w:color w:val="000000"/>
                <w:sz w:val="22"/>
              </w:rPr>
              <w:t>Monitor</w:t>
            </w:r>
            <w:r w:rsidR="00AD6796">
              <w:rPr>
                <w:rFonts w:eastAsia="Times New Roman" w:cs="Times New Roman"/>
                <w:color w:val="000000"/>
                <w:sz w:val="22"/>
              </w:rPr>
              <w:t xml:space="preserve">ing </w:t>
            </w:r>
            <w:r w:rsidRPr="00FE4666">
              <w:rPr>
                <w:rFonts w:eastAsia="Times New Roman" w:cs="Times New Roman"/>
                <w:color w:val="000000"/>
                <w:sz w:val="22"/>
              </w:rPr>
              <w:t>and track</w:t>
            </w:r>
            <w:r w:rsidR="00AD6796">
              <w:rPr>
                <w:rFonts w:eastAsia="Times New Roman" w:cs="Times New Roman"/>
                <w:color w:val="000000"/>
                <w:sz w:val="22"/>
              </w:rPr>
              <w:t xml:space="preserve">ing </w:t>
            </w:r>
            <w:r w:rsidRPr="00FE4666">
              <w:rPr>
                <w:rFonts w:eastAsia="Times New Roman" w:cs="Times New Roman"/>
                <w:color w:val="000000"/>
                <w:sz w:val="22"/>
              </w:rPr>
              <w:t>all issues</w:t>
            </w:r>
          </w:p>
          <w:p w14:paraId="29CC4098" w14:textId="5631EA28" w:rsidR="00FE4666" w:rsidRDefault="00AE7222" w:rsidP="00E628DF">
            <w:pPr>
              <w:pStyle w:val="ListParagraph"/>
              <w:numPr>
                <w:ilvl w:val="0"/>
                <w:numId w:val="54"/>
              </w:numPr>
              <w:ind w:left="290" w:hanging="270"/>
              <w:rPr>
                <w:rFonts w:eastAsia="Times New Roman" w:cs="Times New Roman"/>
                <w:color w:val="000000"/>
                <w:sz w:val="22"/>
              </w:rPr>
            </w:pPr>
            <w:r w:rsidRPr="00FE4666">
              <w:rPr>
                <w:rFonts w:eastAsia="Times New Roman" w:cs="Times New Roman"/>
                <w:color w:val="000000"/>
                <w:sz w:val="22"/>
              </w:rPr>
              <w:t>Perform</w:t>
            </w:r>
            <w:r w:rsidR="00AD6796">
              <w:rPr>
                <w:rFonts w:eastAsia="Times New Roman" w:cs="Times New Roman"/>
                <w:color w:val="000000"/>
                <w:sz w:val="22"/>
              </w:rPr>
              <w:t>ing</w:t>
            </w:r>
            <w:r w:rsidRPr="00FE4666">
              <w:rPr>
                <w:rFonts w:eastAsia="Times New Roman" w:cs="Times New Roman"/>
                <w:color w:val="000000"/>
                <w:sz w:val="22"/>
              </w:rPr>
              <w:t xml:space="preserve"> all requirement and system testing</w:t>
            </w:r>
          </w:p>
          <w:p w14:paraId="62C2DFBE" w14:textId="53F0E024" w:rsidR="00AE7222" w:rsidRPr="00FE4666" w:rsidRDefault="00AE7222" w:rsidP="00E628DF">
            <w:pPr>
              <w:pStyle w:val="ListParagraph"/>
              <w:numPr>
                <w:ilvl w:val="0"/>
                <w:numId w:val="54"/>
              </w:numPr>
              <w:ind w:left="290" w:hanging="270"/>
              <w:rPr>
                <w:rFonts w:eastAsia="Times New Roman" w:cs="Times New Roman"/>
                <w:color w:val="000000"/>
                <w:sz w:val="22"/>
              </w:rPr>
            </w:pPr>
            <w:r w:rsidRPr="00FE4666">
              <w:rPr>
                <w:rFonts w:eastAsia="Times New Roman" w:cs="Times New Roman"/>
                <w:color w:val="000000"/>
                <w:sz w:val="22"/>
              </w:rPr>
              <w:t>Retest</w:t>
            </w:r>
            <w:r w:rsidR="00AD6796">
              <w:rPr>
                <w:rFonts w:eastAsia="Times New Roman" w:cs="Times New Roman"/>
                <w:color w:val="000000"/>
                <w:sz w:val="22"/>
              </w:rPr>
              <w:t>ing</w:t>
            </w:r>
            <w:r w:rsidRPr="00FE4666">
              <w:rPr>
                <w:rFonts w:eastAsia="Times New Roman" w:cs="Times New Roman"/>
                <w:color w:val="000000"/>
                <w:sz w:val="22"/>
              </w:rPr>
              <w:t xml:space="preserve"> all issues to validate system fixes</w:t>
            </w:r>
          </w:p>
        </w:tc>
      </w:tr>
      <w:tr w:rsidR="00AE7222" w:rsidRPr="00B30E3C" w14:paraId="34D93FF6" w14:textId="77777777" w:rsidTr="00AC6582">
        <w:trPr>
          <w:trHeight w:val="6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689BB2F4" w14:textId="77777777" w:rsidR="00AE7222" w:rsidRPr="00B30E3C" w:rsidRDefault="00AE7222" w:rsidP="00C3420A">
            <w:pPr>
              <w:rPr>
                <w:rFonts w:eastAsia="Times New Roman" w:cs="Times New Roman"/>
                <w:sz w:val="22"/>
              </w:rPr>
            </w:pPr>
            <w:r w:rsidRPr="00B30E3C">
              <w:rPr>
                <w:rFonts w:eastAsia="Times New Roman" w:cs="Times New Roman"/>
                <w:sz w:val="22"/>
              </w:rPr>
              <w:t>2.3.2.19</w:t>
            </w:r>
          </w:p>
        </w:tc>
        <w:tc>
          <w:tcPr>
            <w:tcW w:w="8406" w:type="dxa"/>
            <w:tcBorders>
              <w:top w:val="single" w:sz="4" w:space="0" w:color="auto"/>
              <w:left w:val="nil"/>
              <w:bottom w:val="single" w:sz="4" w:space="0" w:color="auto"/>
              <w:right w:val="single" w:sz="4" w:space="0" w:color="auto"/>
            </w:tcBorders>
            <w:shd w:val="clear" w:color="auto" w:fill="auto"/>
            <w:vAlign w:val="center"/>
            <w:hideMark/>
          </w:tcPr>
          <w:p w14:paraId="382D1707" w14:textId="77777777" w:rsidR="00AE7222" w:rsidRPr="00B30E3C" w:rsidRDefault="00AE7222" w:rsidP="00C3420A">
            <w:pPr>
              <w:rPr>
                <w:rFonts w:eastAsia="Times New Roman" w:cs="Times New Roman"/>
                <w:color w:val="000000"/>
                <w:sz w:val="22"/>
              </w:rPr>
            </w:pPr>
            <w:r w:rsidRPr="00B30E3C">
              <w:rPr>
                <w:rFonts w:eastAsia="Times New Roman" w:cs="Times New Roman"/>
                <w:color w:val="000000"/>
                <w:sz w:val="22"/>
              </w:rPr>
              <w:t>Assist in the development of change control processes, practices, and guidelines for new and existing technologies.</w:t>
            </w:r>
          </w:p>
        </w:tc>
      </w:tr>
      <w:tr w:rsidR="00AE7222" w:rsidRPr="00B30E3C" w14:paraId="569C1EA9" w14:textId="77777777" w:rsidTr="00AC6582">
        <w:trPr>
          <w:trHeight w:val="6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0D7780BC" w14:textId="77777777" w:rsidR="00AE7222" w:rsidRPr="00B30E3C" w:rsidRDefault="00AE7222" w:rsidP="00C3420A">
            <w:pPr>
              <w:rPr>
                <w:rFonts w:eastAsia="Times New Roman" w:cs="Times New Roman"/>
                <w:sz w:val="22"/>
              </w:rPr>
            </w:pPr>
            <w:r w:rsidRPr="00B30E3C">
              <w:rPr>
                <w:rFonts w:eastAsia="Times New Roman" w:cs="Times New Roman"/>
                <w:sz w:val="22"/>
              </w:rPr>
              <w:lastRenderedPageBreak/>
              <w:t>2.3.2.20</w:t>
            </w:r>
          </w:p>
        </w:tc>
        <w:tc>
          <w:tcPr>
            <w:tcW w:w="8406" w:type="dxa"/>
            <w:tcBorders>
              <w:top w:val="single" w:sz="4" w:space="0" w:color="auto"/>
              <w:left w:val="nil"/>
              <w:bottom w:val="single" w:sz="4" w:space="0" w:color="auto"/>
              <w:right w:val="single" w:sz="4" w:space="0" w:color="auto"/>
            </w:tcBorders>
            <w:shd w:val="clear" w:color="auto" w:fill="auto"/>
            <w:vAlign w:val="center"/>
            <w:hideMark/>
          </w:tcPr>
          <w:p w14:paraId="3C9260E6" w14:textId="77777777" w:rsidR="00AE7222" w:rsidRPr="00B30E3C" w:rsidRDefault="00AE7222" w:rsidP="00C3420A">
            <w:pPr>
              <w:rPr>
                <w:rFonts w:eastAsia="Times New Roman" w:cs="Times New Roman"/>
                <w:color w:val="000000"/>
                <w:sz w:val="22"/>
              </w:rPr>
            </w:pPr>
            <w:r w:rsidRPr="00B30E3C">
              <w:rPr>
                <w:rFonts w:eastAsia="Times New Roman" w:cs="Times New Roman"/>
                <w:color w:val="000000"/>
                <w:sz w:val="22"/>
              </w:rPr>
              <w:t>Participate in developing, distributing, and coordinating in-depth end-user reviews for modified and new systems or applications.</w:t>
            </w:r>
          </w:p>
        </w:tc>
      </w:tr>
      <w:tr w:rsidR="00AE7222" w:rsidRPr="00B30E3C" w14:paraId="4789C7E2" w14:textId="77777777" w:rsidTr="00AC6582">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3E5121B2" w14:textId="77777777" w:rsidR="00AE7222" w:rsidRPr="00B30E3C" w:rsidRDefault="00AE7222" w:rsidP="00C3420A">
            <w:pPr>
              <w:rPr>
                <w:rFonts w:eastAsia="Times New Roman" w:cs="Times New Roman"/>
                <w:sz w:val="22"/>
              </w:rPr>
            </w:pPr>
            <w:r w:rsidRPr="00B30E3C">
              <w:rPr>
                <w:rFonts w:eastAsia="Times New Roman" w:cs="Times New Roman"/>
                <w:sz w:val="22"/>
              </w:rPr>
              <w:t>2.3.2.21</w:t>
            </w:r>
          </w:p>
        </w:tc>
        <w:tc>
          <w:tcPr>
            <w:tcW w:w="8406" w:type="dxa"/>
            <w:tcBorders>
              <w:top w:val="single" w:sz="4" w:space="0" w:color="auto"/>
              <w:left w:val="nil"/>
              <w:bottom w:val="single" w:sz="4" w:space="0" w:color="auto"/>
              <w:right w:val="single" w:sz="4" w:space="0" w:color="auto"/>
            </w:tcBorders>
            <w:shd w:val="clear" w:color="auto" w:fill="auto"/>
            <w:vAlign w:val="center"/>
            <w:hideMark/>
          </w:tcPr>
          <w:p w14:paraId="49867D82" w14:textId="77777777" w:rsidR="00AE7222" w:rsidRPr="00B30E3C" w:rsidRDefault="00AE7222" w:rsidP="00C3420A">
            <w:pPr>
              <w:rPr>
                <w:rFonts w:eastAsia="Times New Roman" w:cs="Times New Roman"/>
                <w:color w:val="000000"/>
                <w:sz w:val="22"/>
              </w:rPr>
            </w:pPr>
            <w:r w:rsidRPr="00B30E3C">
              <w:rPr>
                <w:rFonts w:eastAsia="Times New Roman" w:cs="Times New Roman"/>
                <w:color w:val="000000"/>
                <w:sz w:val="22"/>
              </w:rPr>
              <w:t xml:space="preserve">Cultivate and disseminate knowledge of quality assurance best practices. </w:t>
            </w:r>
          </w:p>
        </w:tc>
      </w:tr>
      <w:tr w:rsidR="00AE7222" w:rsidRPr="00B30E3C" w14:paraId="7C6B447E" w14:textId="77777777" w:rsidTr="00AC6582">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0BC5F2E9" w14:textId="77777777" w:rsidR="00AE7222" w:rsidRPr="00B30E3C" w:rsidRDefault="00AE7222" w:rsidP="00C3420A">
            <w:pPr>
              <w:rPr>
                <w:rFonts w:eastAsia="Times New Roman" w:cs="Times New Roman"/>
                <w:sz w:val="22"/>
              </w:rPr>
            </w:pPr>
            <w:r w:rsidRPr="00B30E3C">
              <w:rPr>
                <w:rFonts w:eastAsia="Times New Roman" w:cs="Times New Roman"/>
                <w:sz w:val="22"/>
              </w:rPr>
              <w:t>2.3.2.22</w:t>
            </w:r>
          </w:p>
        </w:tc>
        <w:tc>
          <w:tcPr>
            <w:tcW w:w="8406" w:type="dxa"/>
            <w:tcBorders>
              <w:top w:val="single" w:sz="4" w:space="0" w:color="auto"/>
              <w:left w:val="nil"/>
              <w:bottom w:val="single" w:sz="4" w:space="0" w:color="auto"/>
              <w:right w:val="single" w:sz="4" w:space="0" w:color="auto"/>
            </w:tcBorders>
            <w:shd w:val="clear" w:color="auto" w:fill="auto"/>
            <w:vAlign w:val="center"/>
            <w:hideMark/>
          </w:tcPr>
          <w:p w14:paraId="440484E6" w14:textId="77777777" w:rsidR="00AE7222" w:rsidRPr="00B30E3C" w:rsidRDefault="00AE7222" w:rsidP="00C3420A">
            <w:pPr>
              <w:rPr>
                <w:rFonts w:eastAsia="Times New Roman" w:cs="Times New Roman"/>
                <w:color w:val="000000"/>
                <w:sz w:val="22"/>
              </w:rPr>
            </w:pPr>
            <w:r w:rsidRPr="00B30E3C">
              <w:rPr>
                <w:rFonts w:eastAsia="Times New Roman" w:cs="Times New Roman"/>
                <w:color w:val="000000"/>
                <w:sz w:val="22"/>
              </w:rPr>
              <w:t>Verify and revise quality assurance standards as needed.</w:t>
            </w:r>
          </w:p>
        </w:tc>
      </w:tr>
      <w:tr w:rsidR="00AE7222" w:rsidRPr="00B30E3C" w14:paraId="592D7BE1" w14:textId="77777777" w:rsidTr="00AC6582">
        <w:trPr>
          <w:trHeight w:val="593"/>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3A2F86EA" w14:textId="77777777" w:rsidR="00AE7222" w:rsidRPr="00B30E3C" w:rsidRDefault="00AE7222" w:rsidP="00C3420A">
            <w:pPr>
              <w:rPr>
                <w:rFonts w:eastAsia="Times New Roman" w:cs="Times New Roman"/>
                <w:sz w:val="22"/>
              </w:rPr>
            </w:pPr>
            <w:r w:rsidRPr="00B30E3C">
              <w:rPr>
                <w:rFonts w:eastAsia="Times New Roman" w:cs="Times New Roman"/>
                <w:sz w:val="22"/>
              </w:rPr>
              <w:t>2.3.2.23</w:t>
            </w:r>
          </w:p>
        </w:tc>
        <w:tc>
          <w:tcPr>
            <w:tcW w:w="8406" w:type="dxa"/>
            <w:tcBorders>
              <w:top w:val="single" w:sz="4" w:space="0" w:color="auto"/>
              <w:left w:val="nil"/>
              <w:bottom w:val="single" w:sz="4" w:space="0" w:color="auto"/>
              <w:right w:val="single" w:sz="4" w:space="0" w:color="auto"/>
            </w:tcBorders>
            <w:shd w:val="clear" w:color="auto" w:fill="auto"/>
            <w:vAlign w:val="center"/>
            <w:hideMark/>
          </w:tcPr>
          <w:p w14:paraId="4C57A3A3" w14:textId="5AD39639" w:rsidR="00AE7222" w:rsidRPr="00B30E3C" w:rsidRDefault="00AE7222" w:rsidP="00C3420A">
            <w:pPr>
              <w:rPr>
                <w:rFonts w:eastAsia="Times New Roman" w:cs="Times New Roman"/>
                <w:color w:val="000000"/>
                <w:sz w:val="22"/>
              </w:rPr>
            </w:pPr>
            <w:r w:rsidRPr="00B30E3C">
              <w:rPr>
                <w:rFonts w:eastAsia="Times New Roman" w:cs="Times New Roman"/>
                <w:color w:val="000000"/>
                <w:sz w:val="22"/>
              </w:rPr>
              <w:t xml:space="preserve">Provide quality management for information systems using the standard methodologies, techniques, and metrics for assuring product quality and key activities in quality management. </w:t>
            </w:r>
          </w:p>
        </w:tc>
      </w:tr>
      <w:tr w:rsidR="00AE7222" w:rsidRPr="00B30E3C" w14:paraId="4C708BFE" w14:textId="77777777" w:rsidTr="00AC6582">
        <w:trPr>
          <w:trHeight w:val="791"/>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40F65482" w14:textId="77777777" w:rsidR="00AE7222" w:rsidRPr="00B30E3C" w:rsidRDefault="00AE7222" w:rsidP="00C3420A">
            <w:pPr>
              <w:rPr>
                <w:rFonts w:eastAsia="Times New Roman" w:cs="Times New Roman"/>
                <w:sz w:val="22"/>
              </w:rPr>
            </w:pPr>
            <w:r w:rsidRPr="00B30E3C">
              <w:rPr>
                <w:rFonts w:eastAsia="Times New Roman" w:cs="Times New Roman"/>
                <w:sz w:val="22"/>
              </w:rPr>
              <w:t>2.3.2.24</w:t>
            </w:r>
          </w:p>
        </w:tc>
        <w:tc>
          <w:tcPr>
            <w:tcW w:w="8406" w:type="dxa"/>
            <w:tcBorders>
              <w:top w:val="single" w:sz="4" w:space="0" w:color="auto"/>
              <w:left w:val="nil"/>
              <w:bottom w:val="single" w:sz="4" w:space="0" w:color="auto"/>
              <w:right w:val="single" w:sz="4" w:space="0" w:color="auto"/>
            </w:tcBorders>
            <w:shd w:val="clear" w:color="auto" w:fill="auto"/>
            <w:vAlign w:val="center"/>
            <w:hideMark/>
          </w:tcPr>
          <w:p w14:paraId="4514DD09" w14:textId="77777777" w:rsidR="00AE7222" w:rsidRPr="00B30E3C" w:rsidRDefault="00AE7222" w:rsidP="00C3420A">
            <w:pPr>
              <w:rPr>
                <w:rFonts w:eastAsia="Times New Roman" w:cs="Times New Roman"/>
                <w:color w:val="000000"/>
                <w:sz w:val="22"/>
              </w:rPr>
            </w:pPr>
            <w:r w:rsidRPr="00B30E3C">
              <w:rPr>
                <w:rFonts w:eastAsia="Times New Roman" w:cs="Times New Roman"/>
                <w:color w:val="000000"/>
                <w:sz w:val="22"/>
              </w:rPr>
              <w:t xml:space="preserve">Establish capable processes, monitoring and control of critical processes and product mechanisms for feedback of performance, implementation of an effective root cause analysis and corrective action system, and continuous process improvement. </w:t>
            </w:r>
          </w:p>
        </w:tc>
      </w:tr>
      <w:tr w:rsidR="00AE7222" w:rsidRPr="00B30E3C" w14:paraId="0B9BF323" w14:textId="77777777" w:rsidTr="00AC6582">
        <w:trPr>
          <w:trHeight w:val="30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14B7746E" w14:textId="77777777" w:rsidR="00AE7222" w:rsidRPr="00B30E3C" w:rsidRDefault="00AE7222" w:rsidP="00C3420A">
            <w:pPr>
              <w:rPr>
                <w:rFonts w:eastAsia="Times New Roman" w:cs="Times New Roman"/>
                <w:sz w:val="22"/>
              </w:rPr>
            </w:pPr>
            <w:r w:rsidRPr="00B30E3C">
              <w:rPr>
                <w:rFonts w:eastAsia="Times New Roman" w:cs="Times New Roman"/>
                <w:sz w:val="22"/>
              </w:rPr>
              <w:t>2.3.2.25</w:t>
            </w:r>
          </w:p>
        </w:tc>
        <w:tc>
          <w:tcPr>
            <w:tcW w:w="8406" w:type="dxa"/>
            <w:tcBorders>
              <w:top w:val="single" w:sz="4" w:space="0" w:color="auto"/>
              <w:left w:val="nil"/>
              <w:bottom w:val="single" w:sz="4" w:space="0" w:color="auto"/>
              <w:right w:val="single" w:sz="4" w:space="0" w:color="auto"/>
            </w:tcBorders>
            <w:shd w:val="clear" w:color="auto" w:fill="auto"/>
            <w:vAlign w:val="center"/>
            <w:hideMark/>
          </w:tcPr>
          <w:p w14:paraId="5CFA5BAD" w14:textId="0236FE0D" w:rsidR="00AE7222" w:rsidRPr="00B30E3C" w:rsidRDefault="00AE7222" w:rsidP="00C3420A">
            <w:pPr>
              <w:rPr>
                <w:rFonts w:eastAsia="Times New Roman" w:cs="Times New Roman"/>
                <w:color w:val="000000"/>
                <w:sz w:val="22"/>
              </w:rPr>
            </w:pPr>
            <w:r w:rsidRPr="00B30E3C">
              <w:rPr>
                <w:rFonts w:eastAsia="Times New Roman" w:cs="Times New Roman"/>
                <w:color w:val="000000"/>
                <w:sz w:val="22"/>
              </w:rPr>
              <w:t xml:space="preserve">Provide strategic quality plans in targeted areas of the organization. </w:t>
            </w:r>
          </w:p>
        </w:tc>
      </w:tr>
      <w:tr w:rsidR="00AE7222" w:rsidRPr="00B30E3C" w14:paraId="3F6107E0" w14:textId="77777777" w:rsidTr="00AC6582">
        <w:trPr>
          <w:trHeight w:val="845"/>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78CB3FC8" w14:textId="77777777" w:rsidR="00AE7222" w:rsidRPr="00B30E3C" w:rsidRDefault="00AE7222" w:rsidP="00C3420A">
            <w:pPr>
              <w:rPr>
                <w:rFonts w:eastAsia="Times New Roman" w:cs="Times New Roman"/>
                <w:sz w:val="22"/>
              </w:rPr>
            </w:pPr>
            <w:r w:rsidRPr="00B30E3C">
              <w:rPr>
                <w:rFonts w:eastAsia="Times New Roman" w:cs="Times New Roman"/>
                <w:sz w:val="22"/>
              </w:rPr>
              <w:t>2.3.2.26</w:t>
            </w:r>
          </w:p>
        </w:tc>
        <w:tc>
          <w:tcPr>
            <w:tcW w:w="8406" w:type="dxa"/>
            <w:tcBorders>
              <w:top w:val="single" w:sz="4" w:space="0" w:color="auto"/>
              <w:left w:val="nil"/>
              <w:bottom w:val="single" w:sz="4" w:space="0" w:color="auto"/>
              <w:right w:val="single" w:sz="4" w:space="0" w:color="auto"/>
            </w:tcBorders>
            <w:shd w:val="clear" w:color="auto" w:fill="auto"/>
            <w:vAlign w:val="center"/>
            <w:hideMark/>
          </w:tcPr>
          <w:p w14:paraId="285AD318" w14:textId="706884E2" w:rsidR="00AE7222" w:rsidRPr="00B30E3C" w:rsidRDefault="00AE7222" w:rsidP="00C3420A">
            <w:pPr>
              <w:rPr>
                <w:rFonts w:eastAsia="Times New Roman" w:cs="Times New Roman"/>
                <w:color w:val="000000"/>
                <w:sz w:val="22"/>
              </w:rPr>
            </w:pPr>
            <w:r w:rsidRPr="00B30E3C">
              <w:rPr>
                <w:rFonts w:eastAsia="Times New Roman" w:cs="Times New Roman"/>
                <w:color w:val="000000"/>
                <w:sz w:val="22"/>
              </w:rPr>
              <w:t xml:space="preserve">Provide quality assurance (QA) strategies to </w:t>
            </w:r>
            <w:r w:rsidR="00034351">
              <w:rPr>
                <w:rFonts w:eastAsia="Times New Roman" w:cs="Times New Roman"/>
                <w:color w:val="000000"/>
                <w:sz w:val="22"/>
              </w:rPr>
              <w:t>e</w:t>
            </w:r>
            <w:r w:rsidRPr="00B30E3C">
              <w:rPr>
                <w:rFonts w:eastAsia="Times New Roman" w:cs="Times New Roman"/>
                <w:color w:val="000000"/>
                <w:sz w:val="22"/>
              </w:rPr>
              <w:t xml:space="preserve">nsure continuous production of products </w:t>
            </w:r>
            <w:r w:rsidR="00034351">
              <w:rPr>
                <w:rFonts w:eastAsia="Times New Roman" w:cs="Times New Roman"/>
                <w:color w:val="000000"/>
                <w:sz w:val="22"/>
              </w:rPr>
              <w:t xml:space="preserve">is </w:t>
            </w:r>
            <w:r w:rsidRPr="00B30E3C">
              <w:rPr>
                <w:rFonts w:eastAsia="Times New Roman" w:cs="Times New Roman"/>
                <w:color w:val="000000"/>
                <w:sz w:val="22"/>
              </w:rPr>
              <w:t>consistent with established industry standards, government regulations and customer requirements.</w:t>
            </w:r>
          </w:p>
        </w:tc>
      </w:tr>
      <w:tr w:rsidR="00122A13" w:rsidRPr="00B30E3C" w14:paraId="298D838B" w14:textId="77777777" w:rsidTr="00AC6582">
        <w:trPr>
          <w:trHeight w:val="35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14:paraId="0877F325" w14:textId="77777777" w:rsidR="00122A13" w:rsidRPr="00B30E3C" w:rsidRDefault="00122A13" w:rsidP="00055453">
            <w:pPr>
              <w:rPr>
                <w:rFonts w:eastAsia="Times New Roman" w:cs="Times New Roman"/>
                <w:sz w:val="22"/>
              </w:rPr>
            </w:pPr>
            <w:r w:rsidRPr="00B30E3C">
              <w:rPr>
                <w:rFonts w:eastAsia="Times New Roman" w:cs="Times New Roman"/>
                <w:sz w:val="22"/>
              </w:rPr>
              <w:t>2.3.2.27</w:t>
            </w:r>
          </w:p>
        </w:tc>
        <w:tc>
          <w:tcPr>
            <w:tcW w:w="8406" w:type="dxa"/>
            <w:tcBorders>
              <w:top w:val="single" w:sz="4" w:space="0" w:color="auto"/>
              <w:left w:val="nil"/>
              <w:bottom w:val="single" w:sz="4" w:space="0" w:color="auto"/>
              <w:right w:val="single" w:sz="4" w:space="0" w:color="auto"/>
            </w:tcBorders>
            <w:shd w:val="clear" w:color="auto" w:fill="auto"/>
            <w:vAlign w:val="center"/>
            <w:hideMark/>
          </w:tcPr>
          <w:p w14:paraId="7CB792F4" w14:textId="74BED167" w:rsidR="00122A13" w:rsidRPr="00B30E3C" w:rsidRDefault="00122A13" w:rsidP="00055453">
            <w:pPr>
              <w:rPr>
                <w:rFonts w:eastAsia="Times New Roman" w:cs="Times New Roman"/>
                <w:color w:val="000000"/>
                <w:sz w:val="22"/>
              </w:rPr>
            </w:pPr>
            <w:r w:rsidRPr="00B30E3C">
              <w:rPr>
                <w:rFonts w:eastAsia="Times New Roman" w:cs="Times New Roman"/>
                <w:color w:val="000000"/>
                <w:sz w:val="22"/>
              </w:rPr>
              <w:t>Develop</w:t>
            </w:r>
            <w:r w:rsidR="00034351">
              <w:rPr>
                <w:rFonts w:eastAsia="Times New Roman" w:cs="Times New Roman"/>
                <w:color w:val="000000"/>
                <w:sz w:val="22"/>
              </w:rPr>
              <w:t xml:space="preserve"> </w:t>
            </w:r>
            <w:r w:rsidRPr="00B30E3C">
              <w:rPr>
                <w:rFonts w:eastAsia="Times New Roman" w:cs="Times New Roman"/>
                <w:color w:val="000000"/>
                <w:sz w:val="22"/>
              </w:rPr>
              <w:t>and implement</w:t>
            </w:r>
            <w:r w:rsidR="00034351">
              <w:rPr>
                <w:rFonts w:eastAsia="Times New Roman" w:cs="Times New Roman"/>
                <w:color w:val="000000"/>
                <w:sz w:val="22"/>
              </w:rPr>
              <w:t xml:space="preserve"> </w:t>
            </w:r>
            <w:r w:rsidRPr="00B30E3C">
              <w:rPr>
                <w:rFonts w:eastAsia="Times New Roman" w:cs="Times New Roman"/>
                <w:color w:val="000000"/>
                <w:sz w:val="22"/>
              </w:rPr>
              <w:t>life cycle and QA methodologies and QA metrics</w:t>
            </w:r>
            <w:r w:rsidR="00674F10">
              <w:rPr>
                <w:rFonts w:eastAsia="Times New Roman" w:cs="Times New Roman"/>
                <w:color w:val="000000"/>
                <w:sz w:val="22"/>
              </w:rPr>
              <w:t>.</w:t>
            </w:r>
          </w:p>
        </w:tc>
      </w:tr>
      <w:tr w:rsidR="00122A13" w:rsidRPr="00B30E3C" w14:paraId="053C92C3" w14:textId="77777777" w:rsidTr="00AC6582">
        <w:trPr>
          <w:trHeight w:val="332"/>
        </w:trPr>
        <w:tc>
          <w:tcPr>
            <w:tcW w:w="931" w:type="dxa"/>
            <w:tcBorders>
              <w:top w:val="nil"/>
              <w:left w:val="single" w:sz="4" w:space="0" w:color="auto"/>
              <w:bottom w:val="single" w:sz="4" w:space="0" w:color="auto"/>
              <w:right w:val="single" w:sz="4" w:space="0" w:color="auto"/>
            </w:tcBorders>
            <w:shd w:val="clear" w:color="auto" w:fill="auto"/>
            <w:noWrap/>
            <w:vAlign w:val="center"/>
          </w:tcPr>
          <w:p w14:paraId="34FC2A5D" w14:textId="77777777" w:rsidR="00122A13" w:rsidRPr="00B30E3C" w:rsidRDefault="00122A13" w:rsidP="00C3420A">
            <w:pPr>
              <w:rPr>
                <w:rFonts w:eastAsia="Times New Roman" w:cs="Times New Roman"/>
                <w:sz w:val="22"/>
              </w:rPr>
            </w:pPr>
            <w:r>
              <w:rPr>
                <w:rFonts w:eastAsia="Times New Roman" w:cs="Times New Roman"/>
                <w:sz w:val="22"/>
              </w:rPr>
              <w:t>2.3.2.28</w:t>
            </w:r>
          </w:p>
        </w:tc>
        <w:tc>
          <w:tcPr>
            <w:tcW w:w="8406" w:type="dxa"/>
            <w:tcBorders>
              <w:top w:val="single" w:sz="4" w:space="0" w:color="auto"/>
              <w:left w:val="nil"/>
              <w:bottom w:val="single" w:sz="4" w:space="0" w:color="auto"/>
              <w:right w:val="single" w:sz="4" w:space="0" w:color="auto"/>
            </w:tcBorders>
            <w:shd w:val="clear" w:color="auto" w:fill="auto"/>
            <w:vAlign w:val="center"/>
          </w:tcPr>
          <w:p w14:paraId="48F1F479" w14:textId="57744DA2" w:rsidR="00122A13" w:rsidRPr="00B30E3C" w:rsidRDefault="00122A13" w:rsidP="00C3420A">
            <w:pPr>
              <w:rPr>
                <w:rFonts w:eastAsia="Times New Roman" w:cs="Times New Roman"/>
                <w:color w:val="000000"/>
                <w:sz w:val="22"/>
              </w:rPr>
            </w:pPr>
            <w:r w:rsidRPr="00B30E3C">
              <w:rPr>
                <w:rFonts w:eastAsia="Times New Roman" w:cs="Times New Roman"/>
                <w:sz w:val="22"/>
              </w:rPr>
              <w:t>Perform other duties as assigned</w:t>
            </w:r>
            <w:r w:rsidR="00674F10">
              <w:rPr>
                <w:rFonts w:eastAsia="Times New Roman" w:cs="Times New Roman"/>
                <w:sz w:val="22"/>
              </w:rPr>
              <w:t>.</w:t>
            </w:r>
          </w:p>
        </w:tc>
      </w:tr>
    </w:tbl>
    <w:p w14:paraId="147EDC18" w14:textId="5FDCF933" w:rsidR="00296BB8" w:rsidRDefault="00296BB8" w:rsidP="00FE4666">
      <w:pPr>
        <w:pStyle w:val="Heading3"/>
        <w:tabs>
          <w:tab w:val="clear" w:pos="990"/>
        </w:tabs>
        <w:ind w:left="720"/>
      </w:pPr>
      <w:r>
        <w:t>Project Manager</w:t>
      </w:r>
    </w:p>
    <w:tbl>
      <w:tblPr>
        <w:tblW w:w="9350" w:type="dxa"/>
        <w:tblLayout w:type="fixed"/>
        <w:tblLook w:val="00A0" w:firstRow="1" w:lastRow="0" w:firstColumn="1" w:lastColumn="0" w:noHBand="0" w:noVBand="0"/>
      </w:tblPr>
      <w:tblGrid>
        <w:gridCol w:w="980"/>
        <w:gridCol w:w="8370"/>
      </w:tblGrid>
      <w:tr w:rsidR="008354EE" w14:paraId="1FC91D5B" w14:textId="77777777" w:rsidTr="00390A83">
        <w:trPr>
          <w:trHeight w:hRule="exact" w:val="398"/>
          <w:tblHeader/>
        </w:trPr>
        <w:tc>
          <w:tcPr>
            <w:tcW w:w="980" w:type="dxa"/>
            <w:tcBorders>
              <w:top w:val="single" w:sz="8" w:space="0" w:color="000000"/>
              <w:left w:val="single" w:sz="8" w:space="0" w:color="000000"/>
              <w:bottom w:val="single" w:sz="8" w:space="0" w:color="000000"/>
              <w:right w:val="nil"/>
            </w:tcBorders>
            <w:vAlign w:val="center"/>
          </w:tcPr>
          <w:p w14:paraId="427383A0" w14:textId="77777777" w:rsidR="008354EE" w:rsidRPr="00FE4666" w:rsidRDefault="008354EE" w:rsidP="004A3A06">
            <w:pPr>
              <w:jc w:val="center"/>
              <w:rPr>
                <w:rFonts w:cs="Times New Roman"/>
                <w:color w:val="000000"/>
                <w:sz w:val="22"/>
              </w:rPr>
            </w:pPr>
            <w:r w:rsidRPr="00FE4666">
              <w:rPr>
                <w:rFonts w:eastAsia="Times New Roman" w:cs="Times New Roman"/>
                <w:sz w:val="22"/>
              </w:rPr>
              <w:t>I.D. #</w:t>
            </w:r>
          </w:p>
        </w:tc>
        <w:tc>
          <w:tcPr>
            <w:tcW w:w="8370" w:type="dxa"/>
            <w:tcBorders>
              <w:top w:val="single" w:sz="8" w:space="0" w:color="auto"/>
              <w:left w:val="single" w:sz="8" w:space="0" w:color="auto"/>
              <w:bottom w:val="single" w:sz="8" w:space="0" w:color="auto"/>
              <w:right w:val="single" w:sz="8" w:space="0" w:color="auto"/>
            </w:tcBorders>
            <w:vAlign w:val="center"/>
          </w:tcPr>
          <w:p w14:paraId="648D6784" w14:textId="77777777" w:rsidR="008354EE" w:rsidRPr="00ED1121" w:rsidRDefault="008354EE" w:rsidP="008354EE">
            <w:pPr>
              <w:jc w:val="center"/>
              <w:rPr>
                <w:rFonts w:cs="Times New Roman"/>
                <w:b/>
                <w:color w:val="000000"/>
                <w:sz w:val="22"/>
              </w:rPr>
            </w:pPr>
            <w:r w:rsidRPr="00ED1121">
              <w:rPr>
                <w:rFonts w:cs="Times New Roman"/>
                <w:b/>
                <w:color w:val="000000"/>
                <w:sz w:val="22"/>
              </w:rPr>
              <w:t>Project Manager</w:t>
            </w:r>
          </w:p>
        </w:tc>
      </w:tr>
      <w:tr w:rsidR="00454911" w14:paraId="22E42063" w14:textId="77777777" w:rsidTr="00AC6582">
        <w:trPr>
          <w:trHeight w:hRule="exact" w:val="2927"/>
        </w:trPr>
        <w:tc>
          <w:tcPr>
            <w:tcW w:w="980" w:type="dxa"/>
            <w:tcBorders>
              <w:top w:val="single" w:sz="8" w:space="0" w:color="000000"/>
              <w:left w:val="single" w:sz="8" w:space="0" w:color="000000"/>
              <w:bottom w:val="single" w:sz="8" w:space="0" w:color="000000"/>
              <w:right w:val="nil"/>
            </w:tcBorders>
            <w:vAlign w:val="center"/>
          </w:tcPr>
          <w:p w14:paraId="0177DCD7" w14:textId="77777777" w:rsidR="00454911" w:rsidRPr="00FE4666" w:rsidRDefault="00454911" w:rsidP="004A3A06">
            <w:pPr>
              <w:jc w:val="center"/>
              <w:rPr>
                <w:rFonts w:cs="Times New Roman"/>
                <w:color w:val="000000"/>
                <w:sz w:val="22"/>
              </w:rPr>
            </w:pPr>
            <w:r w:rsidRPr="00FE4666">
              <w:rPr>
                <w:rFonts w:cs="Times New Roman"/>
                <w:color w:val="000000"/>
                <w:sz w:val="22"/>
              </w:rPr>
              <w:t>2.3.3.1</w:t>
            </w:r>
          </w:p>
        </w:tc>
        <w:tc>
          <w:tcPr>
            <w:tcW w:w="8370" w:type="dxa"/>
            <w:tcBorders>
              <w:top w:val="single" w:sz="8" w:space="0" w:color="auto"/>
              <w:left w:val="single" w:sz="8" w:space="0" w:color="auto"/>
              <w:bottom w:val="single" w:sz="8" w:space="0" w:color="auto"/>
              <w:right w:val="single" w:sz="8" w:space="0" w:color="auto"/>
            </w:tcBorders>
            <w:vAlign w:val="center"/>
          </w:tcPr>
          <w:p w14:paraId="6E5FE118" w14:textId="3F7E676C" w:rsidR="00454911" w:rsidRPr="00FE4666" w:rsidRDefault="00454911" w:rsidP="004B0E55">
            <w:pPr>
              <w:rPr>
                <w:rFonts w:cs="Times New Roman"/>
                <w:color w:val="000000"/>
                <w:sz w:val="22"/>
              </w:rPr>
            </w:pPr>
            <w:r w:rsidRPr="00FE4666">
              <w:rPr>
                <w:rFonts w:cs="Times New Roman"/>
                <w:color w:val="000000"/>
                <w:sz w:val="22"/>
              </w:rPr>
              <w:t xml:space="preserve">Plan and/or manage small to major IT projects that may or may not be underway for </w:t>
            </w:r>
            <w:r w:rsidR="00647D2C">
              <w:rPr>
                <w:rFonts w:cs="Times New Roman"/>
                <w:color w:val="000000"/>
                <w:sz w:val="22"/>
              </w:rPr>
              <w:t>MDOT</w:t>
            </w:r>
            <w:r w:rsidR="00380365">
              <w:rPr>
                <w:rFonts w:cs="Times New Roman"/>
                <w:color w:val="000000"/>
                <w:sz w:val="22"/>
              </w:rPr>
              <w:t xml:space="preserve"> and</w:t>
            </w:r>
            <w:r w:rsidR="00647D2C">
              <w:rPr>
                <w:rFonts w:cs="Times New Roman"/>
                <w:color w:val="000000"/>
                <w:sz w:val="22"/>
              </w:rPr>
              <w:t xml:space="preserve"> </w:t>
            </w:r>
            <w:r w:rsidRPr="00FE4666">
              <w:rPr>
                <w:rFonts w:cs="Times New Roman"/>
                <w:color w:val="000000"/>
                <w:sz w:val="22"/>
              </w:rPr>
              <w:t xml:space="preserve">MDTA’s various business units. </w:t>
            </w:r>
            <w:r w:rsidR="009018BA">
              <w:rPr>
                <w:rFonts w:cs="Times New Roman"/>
                <w:color w:val="000000"/>
                <w:sz w:val="22"/>
              </w:rPr>
              <w:t>M</w:t>
            </w:r>
            <w:r w:rsidRPr="00FE4666">
              <w:rPr>
                <w:rFonts w:cs="Times New Roman"/>
                <w:color w:val="000000"/>
                <w:sz w:val="22"/>
              </w:rPr>
              <w:t>anag</w:t>
            </w:r>
            <w:r w:rsidR="009018BA">
              <w:rPr>
                <w:rFonts w:cs="Times New Roman"/>
                <w:color w:val="000000"/>
                <w:sz w:val="22"/>
              </w:rPr>
              <w:t xml:space="preserve">e </w:t>
            </w:r>
            <w:r w:rsidRPr="00FE4666">
              <w:rPr>
                <w:rFonts w:cs="Times New Roman"/>
                <w:color w:val="000000"/>
                <w:sz w:val="22"/>
              </w:rPr>
              <w:t xml:space="preserve">a team composed of MDTA subject matter experts, IT staff, and/or contractor resources doing planning work, confirming functional requirements, defining interfaces, establishing test and training plans, provide IT consulting activities that objectively assess, identify, advise, evaluate and recommend IT business application and or IT program solutions at the approval of </w:t>
            </w:r>
            <w:r w:rsidR="00647D2C">
              <w:rPr>
                <w:rFonts w:cs="Times New Roman"/>
                <w:color w:val="000000"/>
                <w:sz w:val="22"/>
              </w:rPr>
              <w:t xml:space="preserve">MDOT </w:t>
            </w:r>
            <w:r w:rsidR="00380365">
              <w:rPr>
                <w:rFonts w:cs="Times New Roman"/>
                <w:color w:val="000000"/>
                <w:sz w:val="22"/>
              </w:rPr>
              <w:t xml:space="preserve">and </w:t>
            </w:r>
            <w:r w:rsidRPr="00FE4666">
              <w:rPr>
                <w:rFonts w:cs="Times New Roman"/>
                <w:color w:val="000000"/>
                <w:sz w:val="22"/>
              </w:rPr>
              <w:t>MDTA. Some current project types include but are not limited to:</w:t>
            </w:r>
          </w:p>
          <w:p w14:paraId="6F4B5060" w14:textId="52C5AC0C" w:rsidR="00454911" w:rsidRPr="00FE4666" w:rsidRDefault="00454911" w:rsidP="00E628DF">
            <w:pPr>
              <w:pStyle w:val="ListParagraph"/>
              <w:numPr>
                <w:ilvl w:val="0"/>
                <w:numId w:val="55"/>
              </w:numPr>
              <w:ind w:left="249" w:hanging="249"/>
              <w:rPr>
                <w:rFonts w:cs="Times New Roman"/>
                <w:color w:val="000000"/>
                <w:sz w:val="22"/>
              </w:rPr>
            </w:pPr>
            <w:r w:rsidRPr="00FE4666">
              <w:rPr>
                <w:rFonts w:cs="Times New Roman"/>
                <w:color w:val="000000"/>
                <w:sz w:val="22"/>
              </w:rPr>
              <w:t>Implementation of new IT systems or software</w:t>
            </w:r>
          </w:p>
          <w:p w14:paraId="3A93856C" w14:textId="5EFB3C06" w:rsidR="00FE4666" w:rsidRPr="00FE4666" w:rsidRDefault="00454911" w:rsidP="00E628DF">
            <w:pPr>
              <w:pStyle w:val="ListParagraph"/>
              <w:numPr>
                <w:ilvl w:val="0"/>
                <w:numId w:val="55"/>
              </w:numPr>
              <w:ind w:left="249" w:hanging="249"/>
              <w:rPr>
                <w:rFonts w:cs="Times New Roman"/>
                <w:color w:val="000000"/>
                <w:sz w:val="22"/>
              </w:rPr>
            </w:pPr>
            <w:r w:rsidRPr="00FE4666">
              <w:rPr>
                <w:rFonts w:cs="Times New Roman"/>
                <w:color w:val="000000"/>
                <w:sz w:val="22"/>
              </w:rPr>
              <w:t>Definition and implementation of automated interfaces between existing IT systems</w:t>
            </w:r>
          </w:p>
          <w:p w14:paraId="2BE9C1A2" w14:textId="015BFCE7" w:rsidR="00FE4666" w:rsidRPr="00FE4666" w:rsidRDefault="00454911" w:rsidP="00E628DF">
            <w:pPr>
              <w:pStyle w:val="ListParagraph"/>
              <w:numPr>
                <w:ilvl w:val="0"/>
                <w:numId w:val="55"/>
              </w:numPr>
              <w:ind w:left="249" w:hanging="249"/>
              <w:rPr>
                <w:rFonts w:cs="Times New Roman"/>
                <w:color w:val="000000"/>
                <w:sz w:val="22"/>
              </w:rPr>
            </w:pPr>
            <w:r w:rsidRPr="00FE4666">
              <w:rPr>
                <w:rFonts w:cs="Times New Roman"/>
                <w:color w:val="000000"/>
                <w:sz w:val="22"/>
              </w:rPr>
              <w:t>IT infrastructure projects such as a software upgrade or hardware deployment projects</w:t>
            </w:r>
          </w:p>
          <w:p w14:paraId="0FE01722" w14:textId="4101D7A0" w:rsidR="00454911" w:rsidRPr="00FE4666" w:rsidRDefault="00454911" w:rsidP="00E628DF">
            <w:pPr>
              <w:pStyle w:val="ListParagraph"/>
              <w:numPr>
                <w:ilvl w:val="0"/>
                <w:numId w:val="55"/>
              </w:numPr>
              <w:ind w:left="249" w:hanging="249"/>
              <w:rPr>
                <w:rFonts w:cs="Times New Roman"/>
                <w:color w:val="000000"/>
                <w:sz w:val="22"/>
              </w:rPr>
            </w:pPr>
            <w:r w:rsidRPr="00FE4666">
              <w:rPr>
                <w:rFonts w:cs="Times New Roman"/>
                <w:color w:val="000000"/>
                <w:sz w:val="22"/>
              </w:rPr>
              <w:t>On-going upgrade and enhancement projects for existing applications</w:t>
            </w:r>
          </w:p>
        </w:tc>
      </w:tr>
      <w:tr w:rsidR="00454911" w14:paraId="1810AC4E" w14:textId="77777777" w:rsidTr="00FF3F9E">
        <w:trPr>
          <w:trHeight w:hRule="exact" w:val="542"/>
        </w:trPr>
        <w:tc>
          <w:tcPr>
            <w:tcW w:w="980" w:type="dxa"/>
            <w:tcBorders>
              <w:top w:val="nil"/>
              <w:left w:val="single" w:sz="8" w:space="0" w:color="000000"/>
              <w:bottom w:val="single" w:sz="8" w:space="0" w:color="000000"/>
              <w:right w:val="single" w:sz="8" w:space="0" w:color="000000"/>
            </w:tcBorders>
            <w:vAlign w:val="center"/>
          </w:tcPr>
          <w:p w14:paraId="24BB2FD0" w14:textId="77777777" w:rsidR="00454911" w:rsidRPr="00FE4666" w:rsidRDefault="00454911" w:rsidP="004A3A06">
            <w:pPr>
              <w:jc w:val="center"/>
              <w:rPr>
                <w:rFonts w:cs="Times New Roman"/>
                <w:color w:val="000000"/>
                <w:sz w:val="22"/>
              </w:rPr>
            </w:pPr>
            <w:r w:rsidRPr="00FE4666">
              <w:rPr>
                <w:rFonts w:cs="Times New Roman"/>
                <w:color w:val="000000"/>
                <w:sz w:val="22"/>
              </w:rPr>
              <w:t>2.3.3.2</w:t>
            </w:r>
          </w:p>
        </w:tc>
        <w:tc>
          <w:tcPr>
            <w:tcW w:w="8370" w:type="dxa"/>
            <w:tcBorders>
              <w:top w:val="nil"/>
              <w:left w:val="nil"/>
              <w:bottom w:val="single" w:sz="8" w:space="0" w:color="000000"/>
              <w:right w:val="single" w:sz="8" w:space="0" w:color="000000"/>
            </w:tcBorders>
            <w:vAlign w:val="center"/>
          </w:tcPr>
          <w:p w14:paraId="3C25FABB" w14:textId="6F526D41" w:rsidR="00454911" w:rsidRPr="00FE4666" w:rsidRDefault="00647D2C" w:rsidP="004B0E55">
            <w:pPr>
              <w:rPr>
                <w:rFonts w:cs="Times New Roman"/>
                <w:color w:val="000000"/>
                <w:sz w:val="22"/>
              </w:rPr>
            </w:pPr>
            <w:r>
              <w:rPr>
                <w:rFonts w:cs="Times New Roman"/>
                <w:color w:val="000000"/>
                <w:spacing w:val="-1"/>
                <w:sz w:val="22"/>
              </w:rPr>
              <w:t>A</w:t>
            </w:r>
            <w:r w:rsidR="00454911" w:rsidRPr="00FE4666">
              <w:rPr>
                <w:rFonts w:cs="Times New Roman"/>
                <w:color w:val="000000"/>
                <w:spacing w:val="-1"/>
                <w:sz w:val="22"/>
              </w:rPr>
              <w:t>ssist customer areas in articulating requests for new systems</w:t>
            </w:r>
            <w:r>
              <w:rPr>
                <w:rFonts w:cs="Times New Roman"/>
                <w:color w:val="000000"/>
                <w:spacing w:val="-1"/>
                <w:sz w:val="22"/>
              </w:rPr>
              <w:t xml:space="preserve"> a</w:t>
            </w:r>
            <w:r w:rsidRPr="00FE4666">
              <w:rPr>
                <w:rFonts w:cs="Times New Roman"/>
                <w:color w:val="000000"/>
                <w:spacing w:val="-1"/>
                <w:sz w:val="22"/>
              </w:rPr>
              <w:t>s assigned by the TO Manager</w:t>
            </w:r>
            <w:r w:rsidR="00380365">
              <w:rPr>
                <w:rFonts w:cs="Times New Roman"/>
                <w:color w:val="000000"/>
                <w:spacing w:val="-1"/>
                <w:sz w:val="22"/>
              </w:rPr>
              <w:t>.</w:t>
            </w:r>
          </w:p>
        </w:tc>
      </w:tr>
      <w:tr w:rsidR="00454911" w14:paraId="36D285AB" w14:textId="77777777" w:rsidTr="00AC6582">
        <w:trPr>
          <w:trHeight w:hRule="exact" w:val="542"/>
        </w:trPr>
        <w:tc>
          <w:tcPr>
            <w:tcW w:w="980" w:type="dxa"/>
            <w:tcBorders>
              <w:top w:val="nil"/>
              <w:left w:val="single" w:sz="8" w:space="0" w:color="000000"/>
              <w:bottom w:val="single" w:sz="8" w:space="0" w:color="000000"/>
              <w:right w:val="single" w:sz="8" w:space="0" w:color="000000"/>
            </w:tcBorders>
            <w:vAlign w:val="center"/>
          </w:tcPr>
          <w:p w14:paraId="52AEF40B" w14:textId="77777777" w:rsidR="00454911" w:rsidRPr="00FE4666" w:rsidRDefault="00454911" w:rsidP="004A3A06">
            <w:pPr>
              <w:jc w:val="center"/>
              <w:rPr>
                <w:rFonts w:cs="Times New Roman"/>
                <w:color w:val="000000"/>
                <w:sz w:val="22"/>
              </w:rPr>
            </w:pPr>
            <w:r w:rsidRPr="00FE4666">
              <w:rPr>
                <w:rFonts w:cs="Times New Roman"/>
                <w:color w:val="000000"/>
                <w:sz w:val="22"/>
              </w:rPr>
              <w:t>2.3.3.3</w:t>
            </w:r>
          </w:p>
        </w:tc>
        <w:tc>
          <w:tcPr>
            <w:tcW w:w="8370" w:type="dxa"/>
            <w:tcBorders>
              <w:top w:val="nil"/>
              <w:left w:val="nil"/>
              <w:bottom w:val="single" w:sz="8" w:space="0" w:color="000000"/>
              <w:right w:val="single" w:sz="8" w:space="0" w:color="000000"/>
            </w:tcBorders>
            <w:vAlign w:val="center"/>
          </w:tcPr>
          <w:p w14:paraId="1CD51D52" w14:textId="48363A58" w:rsidR="00454911" w:rsidRPr="00FE4666" w:rsidRDefault="00647D2C" w:rsidP="004B0E55">
            <w:pPr>
              <w:rPr>
                <w:rFonts w:cs="Times New Roman"/>
                <w:color w:val="000000"/>
                <w:sz w:val="22"/>
              </w:rPr>
            </w:pPr>
            <w:r>
              <w:rPr>
                <w:rFonts w:cs="Times New Roman"/>
                <w:color w:val="000000"/>
                <w:spacing w:val="-1"/>
                <w:sz w:val="22"/>
              </w:rPr>
              <w:t>P</w:t>
            </w:r>
            <w:r w:rsidR="00454911" w:rsidRPr="00FE4666">
              <w:rPr>
                <w:rFonts w:cs="Times New Roman"/>
                <w:color w:val="000000"/>
                <w:spacing w:val="-1"/>
                <w:sz w:val="22"/>
              </w:rPr>
              <w:t xml:space="preserve">lan and/or manage new projects </w:t>
            </w:r>
            <w:r>
              <w:rPr>
                <w:rFonts w:cs="Times New Roman"/>
                <w:color w:val="000000"/>
                <w:spacing w:val="-1"/>
                <w:sz w:val="22"/>
              </w:rPr>
              <w:t>a</w:t>
            </w:r>
            <w:r w:rsidRPr="00FE4666">
              <w:rPr>
                <w:rFonts w:cs="Times New Roman"/>
                <w:color w:val="000000"/>
                <w:spacing w:val="-1"/>
                <w:sz w:val="22"/>
              </w:rPr>
              <w:t>s assigned by the TO Manager</w:t>
            </w:r>
            <w:r>
              <w:rPr>
                <w:rFonts w:cs="Times New Roman"/>
                <w:color w:val="000000"/>
                <w:spacing w:val="-1"/>
                <w:sz w:val="22"/>
              </w:rPr>
              <w:t xml:space="preserve"> which were previously </w:t>
            </w:r>
            <w:r w:rsidR="00454911" w:rsidRPr="00FE4666">
              <w:rPr>
                <w:rFonts w:cs="Times New Roman"/>
                <w:color w:val="000000"/>
                <w:spacing w:val="-1"/>
                <w:sz w:val="22"/>
              </w:rPr>
              <w:t xml:space="preserve">determined </w:t>
            </w:r>
            <w:r>
              <w:rPr>
                <w:rFonts w:cs="Times New Roman"/>
                <w:color w:val="000000"/>
                <w:spacing w:val="-1"/>
                <w:sz w:val="22"/>
              </w:rPr>
              <w:t xml:space="preserve">to have </w:t>
            </w:r>
            <w:r w:rsidR="00454911" w:rsidRPr="00FE4666">
              <w:rPr>
                <w:rFonts w:cs="Times New Roman"/>
                <w:color w:val="000000"/>
                <w:spacing w:val="-1"/>
                <w:sz w:val="22"/>
              </w:rPr>
              <w:t>no conflict of interest</w:t>
            </w:r>
            <w:r w:rsidR="00380365">
              <w:rPr>
                <w:rFonts w:cs="Times New Roman"/>
                <w:color w:val="000000"/>
                <w:spacing w:val="-1"/>
                <w:sz w:val="22"/>
              </w:rPr>
              <w:t>.</w:t>
            </w:r>
          </w:p>
        </w:tc>
      </w:tr>
      <w:tr w:rsidR="00454911" w14:paraId="20D8794F" w14:textId="77777777" w:rsidTr="00AC6582">
        <w:trPr>
          <w:trHeight w:hRule="exact" w:val="362"/>
        </w:trPr>
        <w:tc>
          <w:tcPr>
            <w:tcW w:w="980" w:type="dxa"/>
            <w:tcBorders>
              <w:top w:val="nil"/>
              <w:left w:val="single" w:sz="8" w:space="0" w:color="000000"/>
              <w:bottom w:val="single" w:sz="8" w:space="0" w:color="000000"/>
              <w:right w:val="single" w:sz="8" w:space="0" w:color="000000"/>
            </w:tcBorders>
            <w:vAlign w:val="center"/>
          </w:tcPr>
          <w:p w14:paraId="455EB169" w14:textId="77777777" w:rsidR="00454911" w:rsidRPr="00FE4666" w:rsidRDefault="00454911" w:rsidP="004A3A06">
            <w:pPr>
              <w:jc w:val="center"/>
              <w:rPr>
                <w:rFonts w:cs="Times New Roman"/>
                <w:color w:val="000000"/>
                <w:sz w:val="22"/>
              </w:rPr>
            </w:pPr>
            <w:r w:rsidRPr="00FE4666">
              <w:rPr>
                <w:rFonts w:cs="Times New Roman"/>
                <w:color w:val="000000"/>
                <w:sz w:val="22"/>
              </w:rPr>
              <w:t>2.3.3.4</w:t>
            </w:r>
          </w:p>
        </w:tc>
        <w:tc>
          <w:tcPr>
            <w:tcW w:w="8370" w:type="dxa"/>
            <w:tcBorders>
              <w:top w:val="nil"/>
              <w:left w:val="nil"/>
              <w:bottom w:val="single" w:sz="8" w:space="0" w:color="000000"/>
              <w:right w:val="single" w:sz="8" w:space="0" w:color="000000"/>
            </w:tcBorders>
            <w:vAlign w:val="center"/>
          </w:tcPr>
          <w:p w14:paraId="5CC8DD23" w14:textId="12DE8804" w:rsidR="00454911" w:rsidRPr="00FE4666" w:rsidRDefault="00454911" w:rsidP="004B0E55">
            <w:pPr>
              <w:rPr>
                <w:rFonts w:cs="Times New Roman"/>
                <w:color w:val="000000"/>
                <w:sz w:val="22"/>
              </w:rPr>
            </w:pPr>
            <w:r w:rsidRPr="00FE4666">
              <w:rPr>
                <w:rFonts w:cs="Times New Roman"/>
                <w:color w:val="000000"/>
                <w:spacing w:val="-1"/>
                <w:sz w:val="22"/>
              </w:rPr>
              <w:t>Plan, coordinate and/or attend inte</w:t>
            </w:r>
            <w:r w:rsidR="0026237D" w:rsidRPr="00FE4666">
              <w:rPr>
                <w:rFonts w:cs="Times New Roman"/>
                <w:color w:val="000000"/>
                <w:spacing w:val="-1"/>
                <w:sz w:val="22"/>
              </w:rPr>
              <w:t>rnal MDTA meetings as requeste</w:t>
            </w:r>
            <w:r w:rsidR="00647D2C">
              <w:rPr>
                <w:rFonts w:cs="Times New Roman"/>
                <w:color w:val="000000"/>
                <w:spacing w:val="-1"/>
                <w:sz w:val="22"/>
              </w:rPr>
              <w:t xml:space="preserve">d. </w:t>
            </w:r>
          </w:p>
        </w:tc>
      </w:tr>
      <w:tr w:rsidR="004A3A06" w14:paraId="61136E94" w14:textId="77777777" w:rsidTr="00AC6582">
        <w:trPr>
          <w:trHeight w:hRule="exact" w:val="587"/>
        </w:trPr>
        <w:tc>
          <w:tcPr>
            <w:tcW w:w="980" w:type="dxa"/>
            <w:tcBorders>
              <w:top w:val="nil"/>
              <w:left w:val="single" w:sz="8" w:space="0" w:color="000000"/>
              <w:bottom w:val="single" w:sz="8" w:space="0" w:color="000000"/>
              <w:right w:val="single" w:sz="8" w:space="0" w:color="000000"/>
            </w:tcBorders>
            <w:vAlign w:val="center"/>
          </w:tcPr>
          <w:p w14:paraId="3B203688" w14:textId="536377B0" w:rsidR="004A3A06" w:rsidRPr="00FE4666" w:rsidRDefault="004A3A06" w:rsidP="004A3A06">
            <w:pPr>
              <w:jc w:val="center"/>
              <w:rPr>
                <w:rFonts w:cs="Times New Roman"/>
                <w:color w:val="000000"/>
                <w:sz w:val="22"/>
              </w:rPr>
            </w:pPr>
            <w:r>
              <w:rPr>
                <w:rFonts w:cs="Times New Roman"/>
                <w:color w:val="000000"/>
                <w:sz w:val="22"/>
              </w:rPr>
              <w:t>2.3.3.5</w:t>
            </w:r>
          </w:p>
        </w:tc>
        <w:tc>
          <w:tcPr>
            <w:tcW w:w="8370" w:type="dxa"/>
            <w:tcBorders>
              <w:top w:val="nil"/>
              <w:left w:val="nil"/>
              <w:bottom w:val="single" w:sz="8" w:space="0" w:color="000000"/>
              <w:right w:val="single" w:sz="8" w:space="0" w:color="000000"/>
            </w:tcBorders>
            <w:vAlign w:val="center"/>
          </w:tcPr>
          <w:p w14:paraId="5DD8CBE8" w14:textId="2193ACAC" w:rsidR="004A3A06" w:rsidRPr="00FE4666" w:rsidRDefault="004A3A06" w:rsidP="004B0E55">
            <w:pPr>
              <w:rPr>
                <w:rFonts w:cs="Times New Roman"/>
                <w:color w:val="000000"/>
                <w:spacing w:val="-1"/>
                <w:sz w:val="22"/>
              </w:rPr>
            </w:pPr>
            <w:r>
              <w:rPr>
                <w:rFonts w:cs="Times New Roman"/>
                <w:color w:val="000000"/>
                <w:spacing w:val="-1"/>
                <w:sz w:val="22"/>
              </w:rPr>
              <w:t xml:space="preserve">Accomplish </w:t>
            </w:r>
            <w:r w:rsidRPr="00FE4666">
              <w:rPr>
                <w:rFonts w:cs="Times New Roman"/>
                <w:color w:val="000000"/>
                <w:spacing w:val="-1"/>
                <w:sz w:val="22"/>
              </w:rPr>
              <w:t xml:space="preserve">project objectives, define project scope, manage stakeholder expectations and </w:t>
            </w:r>
            <w:r>
              <w:rPr>
                <w:rFonts w:cs="Times New Roman"/>
                <w:color w:val="000000"/>
                <w:spacing w:val="-1"/>
                <w:sz w:val="22"/>
              </w:rPr>
              <w:t xml:space="preserve">supervise </w:t>
            </w:r>
            <w:r w:rsidRPr="00FE4666">
              <w:rPr>
                <w:rFonts w:cs="Times New Roman"/>
                <w:color w:val="000000"/>
                <w:spacing w:val="-1"/>
                <w:sz w:val="22"/>
              </w:rPr>
              <w:t>the project team</w:t>
            </w:r>
            <w:r>
              <w:rPr>
                <w:rFonts w:cs="Times New Roman"/>
                <w:color w:val="000000"/>
                <w:spacing w:val="-1"/>
                <w:sz w:val="22"/>
              </w:rPr>
              <w:t>.</w:t>
            </w:r>
          </w:p>
        </w:tc>
      </w:tr>
      <w:tr w:rsidR="00454911" w14:paraId="2C2763A7" w14:textId="77777777" w:rsidTr="00AC6582">
        <w:trPr>
          <w:trHeight w:hRule="exact" w:val="330"/>
        </w:trPr>
        <w:tc>
          <w:tcPr>
            <w:tcW w:w="980" w:type="dxa"/>
            <w:tcBorders>
              <w:top w:val="nil"/>
              <w:left w:val="single" w:sz="8" w:space="0" w:color="000000"/>
              <w:bottom w:val="single" w:sz="8" w:space="0" w:color="000000"/>
              <w:right w:val="single" w:sz="8" w:space="0" w:color="000000"/>
            </w:tcBorders>
            <w:vAlign w:val="center"/>
          </w:tcPr>
          <w:p w14:paraId="2BB28D43" w14:textId="7E14C077" w:rsidR="00454911" w:rsidRPr="00FE4666" w:rsidRDefault="00454911" w:rsidP="004A3A06">
            <w:pPr>
              <w:jc w:val="center"/>
              <w:rPr>
                <w:rFonts w:cs="Times New Roman"/>
                <w:color w:val="000000"/>
                <w:sz w:val="22"/>
              </w:rPr>
            </w:pPr>
            <w:r w:rsidRPr="00FE4666">
              <w:rPr>
                <w:rFonts w:cs="Times New Roman"/>
                <w:color w:val="000000"/>
                <w:sz w:val="22"/>
              </w:rPr>
              <w:t>2.3.3</w:t>
            </w:r>
            <w:r w:rsidR="0026237D" w:rsidRPr="00FE4666">
              <w:rPr>
                <w:rFonts w:cs="Times New Roman"/>
                <w:color w:val="000000"/>
                <w:sz w:val="22"/>
              </w:rPr>
              <w:t>.</w:t>
            </w:r>
            <w:r w:rsidR="004A3A06">
              <w:rPr>
                <w:rFonts w:cs="Times New Roman"/>
                <w:color w:val="000000"/>
                <w:sz w:val="22"/>
              </w:rPr>
              <w:t>6</w:t>
            </w:r>
          </w:p>
        </w:tc>
        <w:tc>
          <w:tcPr>
            <w:tcW w:w="8370" w:type="dxa"/>
            <w:tcBorders>
              <w:top w:val="nil"/>
              <w:left w:val="nil"/>
              <w:bottom w:val="single" w:sz="8" w:space="0" w:color="000000"/>
              <w:right w:val="single" w:sz="8" w:space="0" w:color="000000"/>
            </w:tcBorders>
            <w:vAlign w:val="center"/>
          </w:tcPr>
          <w:p w14:paraId="7BE21AB4" w14:textId="636912D1" w:rsidR="00454911" w:rsidRPr="00FE4666" w:rsidRDefault="004A3A06" w:rsidP="004B0E55">
            <w:pPr>
              <w:rPr>
                <w:rFonts w:cs="Times New Roman"/>
                <w:color w:val="000000"/>
                <w:sz w:val="22"/>
              </w:rPr>
            </w:pPr>
            <w:r>
              <w:rPr>
                <w:rFonts w:cs="Times New Roman"/>
                <w:color w:val="000000"/>
                <w:spacing w:val="-1"/>
                <w:sz w:val="22"/>
              </w:rPr>
              <w:t>A</w:t>
            </w:r>
            <w:r w:rsidR="00454911" w:rsidRPr="00FE4666">
              <w:rPr>
                <w:rFonts w:cs="Times New Roman"/>
                <w:color w:val="000000"/>
                <w:spacing w:val="-1"/>
                <w:sz w:val="22"/>
              </w:rPr>
              <w:t xml:space="preserve">ssign work tasks </w:t>
            </w:r>
            <w:r>
              <w:rPr>
                <w:rFonts w:cs="Times New Roman"/>
                <w:color w:val="000000"/>
                <w:spacing w:val="-1"/>
                <w:sz w:val="22"/>
              </w:rPr>
              <w:t xml:space="preserve">collaboratively </w:t>
            </w:r>
            <w:r w:rsidR="00454911" w:rsidRPr="00FE4666">
              <w:rPr>
                <w:rFonts w:cs="Times New Roman"/>
                <w:color w:val="000000"/>
                <w:spacing w:val="-1"/>
                <w:sz w:val="22"/>
              </w:rPr>
              <w:t>to the project team and monitor their progress</w:t>
            </w:r>
            <w:r w:rsidR="00380365">
              <w:rPr>
                <w:rFonts w:cs="Times New Roman"/>
                <w:color w:val="000000"/>
                <w:spacing w:val="-1"/>
                <w:sz w:val="22"/>
              </w:rPr>
              <w:t>.</w:t>
            </w:r>
          </w:p>
        </w:tc>
      </w:tr>
      <w:tr w:rsidR="00454911" w14:paraId="5DF649F7" w14:textId="77777777" w:rsidTr="00AC6582">
        <w:trPr>
          <w:trHeight w:hRule="exact" w:val="330"/>
        </w:trPr>
        <w:tc>
          <w:tcPr>
            <w:tcW w:w="980" w:type="dxa"/>
            <w:tcBorders>
              <w:top w:val="nil"/>
              <w:left w:val="single" w:sz="8" w:space="0" w:color="000000"/>
              <w:bottom w:val="single" w:sz="8" w:space="0" w:color="000000"/>
              <w:right w:val="single" w:sz="8" w:space="0" w:color="000000"/>
            </w:tcBorders>
            <w:vAlign w:val="center"/>
          </w:tcPr>
          <w:p w14:paraId="7E26C5AC" w14:textId="3E00F38D" w:rsidR="00454911" w:rsidRPr="00FE4666" w:rsidRDefault="00454911" w:rsidP="004A3A06">
            <w:pPr>
              <w:jc w:val="center"/>
              <w:rPr>
                <w:rFonts w:cs="Times New Roman"/>
                <w:b/>
                <w:color w:val="000000"/>
                <w:sz w:val="22"/>
              </w:rPr>
            </w:pPr>
            <w:r w:rsidRPr="00FE4666">
              <w:rPr>
                <w:rFonts w:cs="Times New Roman"/>
                <w:color w:val="000000"/>
                <w:sz w:val="22"/>
              </w:rPr>
              <w:t>2.3.3</w:t>
            </w:r>
            <w:r w:rsidR="00D13982" w:rsidRPr="00FE4666">
              <w:rPr>
                <w:rFonts w:cs="Times New Roman"/>
                <w:color w:val="000000"/>
                <w:sz w:val="22"/>
              </w:rPr>
              <w:t>.</w:t>
            </w:r>
            <w:r w:rsidR="004A3A06">
              <w:rPr>
                <w:rFonts w:cs="Times New Roman"/>
                <w:color w:val="000000"/>
                <w:sz w:val="22"/>
              </w:rPr>
              <w:t>7</w:t>
            </w:r>
          </w:p>
        </w:tc>
        <w:tc>
          <w:tcPr>
            <w:tcW w:w="8370" w:type="dxa"/>
            <w:tcBorders>
              <w:top w:val="nil"/>
              <w:left w:val="nil"/>
              <w:bottom w:val="single" w:sz="8" w:space="0" w:color="000000"/>
              <w:right w:val="single" w:sz="8" w:space="0" w:color="000000"/>
            </w:tcBorders>
            <w:vAlign w:val="center"/>
          </w:tcPr>
          <w:p w14:paraId="307A46AE" w14:textId="5103B564" w:rsidR="00454911" w:rsidRPr="00FE4666" w:rsidRDefault="00454911" w:rsidP="004B0E55">
            <w:pPr>
              <w:rPr>
                <w:rFonts w:cs="Times New Roman"/>
                <w:color w:val="000000"/>
                <w:sz w:val="22"/>
              </w:rPr>
            </w:pPr>
            <w:r w:rsidRPr="00FE4666">
              <w:rPr>
                <w:rFonts w:cs="Times New Roman"/>
                <w:color w:val="000000"/>
                <w:spacing w:val="-1"/>
                <w:sz w:val="22"/>
              </w:rPr>
              <w:t>Keep the project on track in terms of tasks, schedule, and budget</w:t>
            </w:r>
            <w:r w:rsidR="00380365">
              <w:rPr>
                <w:rFonts w:cs="Times New Roman"/>
                <w:color w:val="000000"/>
                <w:spacing w:val="-1"/>
                <w:sz w:val="22"/>
              </w:rPr>
              <w:t>.</w:t>
            </w:r>
          </w:p>
        </w:tc>
      </w:tr>
      <w:tr w:rsidR="00454911" w14:paraId="5ADEBC9F" w14:textId="77777777" w:rsidTr="00AC6582">
        <w:trPr>
          <w:trHeight w:hRule="exact" w:val="330"/>
        </w:trPr>
        <w:tc>
          <w:tcPr>
            <w:tcW w:w="980" w:type="dxa"/>
            <w:tcBorders>
              <w:top w:val="nil"/>
              <w:left w:val="single" w:sz="8" w:space="0" w:color="000000"/>
              <w:bottom w:val="single" w:sz="8" w:space="0" w:color="000000"/>
              <w:right w:val="single" w:sz="8" w:space="0" w:color="000000"/>
            </w:tcBorders>
            <w:vAlign w:val="center"/>
          </w:tcPr>
          <w:p w14:paraId="4C8070E1" w14:textId="458C35B3" w:rsidR="00454911" w:rsidRPr="00FE4666" w:rsidRDefault="00454911" w:rsidP="004A3A06">
            <w:pPr>
              <w:jc w:val="center"/>
              <w:rPr>
                <w:rFonts w:cs="Times New Roman"/>
                <w:color w:val="000000"/>
                <w:sz w:val="22"/>
              </w:rPr>
            </w:pPr>
            <w:r w:rsidRPr="00FE4666">
              <w:rPr>
                <w:rFonts w:cs="Times New Roman"/>
                <w:color w:val="000000"/>
                <w:sz w:val="22"/>
              </w:rPr>
              <w:t>2.3.3</w:t>
            </w:r>
            <w:r w:rsidR="0026237D" w:rsidRPr="00FE4666">
              <w:rPr>
                <w:rFonts w:cs="Times New Roman"/>
                <w:color w:val="000000"/>
                <w:sz w:val="22"/>
              </w:rPr>
              <w:t>.</w:t>
            </w:r>
            <w:r w:rsidR="004A3A06">
              <w:rPr>
                <w:rFonts w:cs="Times New Roman"/>
                <w:color w:val="000000"/>
                <w:sz w:val="22"/>
              </w:rPr>
              <w:t>8</w:t>
            </w:r>
          </w:p>
        </w:tc>
        <w:tc>
          <w:tcPr>
            <w:tcW w:w="8370" w:type="dxa"/>
            <w:tcBorders>
              <w:top w:val="nil"/>
              <w:left w:val="nil"/>
              <w:bottom w:val="single" w:sz="8" w:space="0" w:color="000000"/>
              <w:right w:val="single" w:sz="8" w:space="0" w:color="000000"/>
            </w:tcBorders>
            <w:vAlign w:val="center"/>
          </w:tcPr>
          <w:p w14:paraId="76775402" w14:textId="16529286" w:rsidR="00454911" w:rsidRPr="00FE4666" w:rsidRDefault="004A3A06" w:rsidP="004B0E55">
            <w:pPr>
              <w:rPr>
                <w:rFonts w:cs="Times New Roman"/>
                <w:color w:val="000000"/>
                <w:sz w:val="22"/>
              </w:rPr>
            </w:pPr>
            <w:r>
              <w:rPr>
                <w:rFonts w:cs="Times New Roman"/>
                <w:color w:val="000000"/>
                <w:spacing w:val="-1"/>
                <w:sz w:val="22"/>
              </w:rPr>
              <w:t>I</w:t>
            </w:r>
            <w:r w:rsidR="00454911" w:rsidRPr="00FE4666">
              <w:rPr>
                <w:rFonts w:cs="Times New Roman"/>
                <w:color w:val="000000"/>
                <w:spacing w:val="-1"/>
                <w:sz w:val="22"/>
              </w:rPr>
              <w:t>dentify and address any issues or risks</w:t>
            </w:r>
            <w:r>
              <w:rPr>
                <w:rFonts w:cs="Times New Roman"/>
                <w:color w:val="000000"/>
                <w:spacing w:val="-1"/>
                <w:sz w:val="22"/>
              </w:rPr>
              <w:t xml:space="preserve"> p</w:t>
            </w:r>
            <w:r w:rsidRPr="00FE4666">
              <w:rPr>
                <w:rFonts w:cs="Times New Roman"/>
                <w:color w:val="000000"/>
                <w:spacing w:val="-1"/>
                <w:sz w:val="22"/>
              </w:rPr>
              <w:t>roactively</w:t>
            </w:r>
            <w:r w:rsidR="00380365">
              <w:rPr>
                <w:rFonts w:cs="Times New Roman"/>
                <w:color w:val="000000"/>
                <w:spacing w:val="-1"/>
                <w:sz w:val="22"/>
              </w:rPr>
              <w:t>.</w:t>
            </w:r>
          </w:p>
        </w:tc>
      </w:tr>
      <w:tr w:rsidR="00454911" w14:paraId="0E22594D" w14:textId="77777777" w:rsidTr="00AC6582">
        <w:trPr>
          <w:trHeight w:hRule="exact" w:val="330"/>
        </w:trPr>
        <w:tc>
          <w:tcPr>
            <w:tcW w:w="980" w:type="dxa"/>
            <w:tcBorders>
              <w:top w:val="nil"/>
              <w:left w:val="single" w:sz="8" w:space="0" w:color="000000"/>
              <w:bottom w:val="single" w:sz="8" w:space="0" w:color="000000"/>
              <w:right w:val="single" w:sz="8" w:space="0" w:color="000000"/>
            </w:tcBorders>
            <w:vAlign w:val="center"/>
          </w:tcPr>
          <w:p w14:paraId="2DF70F2E" w14:textId="0447FB7B" w:rsidR="00454911" w:rsidRPr="00FE4666" w:rsidRDefault="00454911" w:rsidP="004A3A06">
            <w:pPr>
              <w:jc w:val="center"/>
              <w:rPr>
                <w:rFonts w:cs="Times New Roman"/>
                <w:color w:val="000000"/>
                <w:sz w:val="22"/>
              </w:rPr>
            </w:pPr>
            <w:r w:rsidRPr="00FE4666">
              <w:rPr>
                <w:rFonts w:cs="Times New Roman"/>
                <w:color w:val="000000"/>
                <w:sz w:val="22"/>
              </w:rPr>
              <w:t>2.3.3</w:t>
            </w:r>
            <w:r w:rsidR="0026237D" w:rsidRPr="00FE4666">
              <w:rPr>
                <w:rFonts w:cs="Times New Roman"/>
                <w:color w:val="000000"/>
                <w:sz w:val="22"/>
              </w:rPr>
              <w:t>.</w:t>
            </w:r>
            <w:r w:rsidR="004A3A06">
              <w:rPr>
                <w:rFonts w:cs="Times New Roman"/>
                <w:color w:val="000000"/>
                <w:sz w:val="22"/>
              </w:rPr>
              <w:t>9</w:t>
            </w:r>
          </w:p>
        </w:tc>
        <w:tc>
          <w:tcPr>
            <w:tcW w:w="8370" w:type="dxa"/>
            <w:tcBorders>
              <w:top w:val="nil"/>
              <w:left w:val="nil"/>
              <w:bottom w:val="single" w:sz="8" w:space="0" w:color="000000"/>
              <w:right w:val="single" w:sz="8" w:space="0" w:color="000000"/>
            </w:tcBorders>
            <w:vAlign w:val="center"/>
          </w:tcPr>
          <w:p w14:paraId="7A0E355E" w14:textId="78CBE64F" w:rsidR="00454911" w:rsidRPr="00FE4666" w:rsidRDefault="00454911" w:rsidP="004B0E55">
            <w:pPr>
              <w:rPr>
                <w:rFonts w:cs="Times New Roman"/>
                <w:color w:val="000000"/>
                <w:sz w:val="22"/>
              </w:rPr>
            </w:pPr>
            <w:r w:rsidRPr="00FE4666">
              <w:rPr>
                <w:rFonts w:cs="Times New Roman"/>
                <w:color w:val="000000"/>
                <w:spacing w:val="-1"/>
                <w:sz w:val="22"/>
              </w:rPr>
              <w:t>Develo</w:t>
            </w:r>
            <w:r w:rsidR="004A3A06">
              <w:rPr>
                <w:rFonts w:cs="Times New Roman"/>
                <w:color w:val="000000"/>
                <w:spacing w:val="-1"/>
                <w:sz w:val="22"/>
              </w:rPr>
              <w:t>p</w:t>
            </w:r>
            <w:r w:rsidRPr="00FE4666">
              <w:rPr>
                <w:rFonts w:cs="Times New Roman"/>
                <w:color w:val="000000"/>
                <w:spacing w:val="-1"/>
                <w:sz w:val="22"/>
              </w:rPr>
              <w:t xml:space="preserve"> and maintai</w:t>
            </w:r>
            <w:r w:rsidR="004A3A06">
              <w:rPr>
                <w:rFonts w:cs="Times New Roman"/>
                <w:color w:val="000000"/>
                <w:spacing w:val="-1"/>
                <w:sz w:val="22"/>
              </w:rPr>
              <w:t xml:space="preserve">n </w:t>
            </w:r>
            <w:r w:rsidRPr="00FE4666">
              <w:rPr>
                <w:rFonts w:cs="Times New Roman"/>
                <w:color w:val="000000"/>
                <w:spacing w:val="-1"/>
                <w:sz w:val="22"/>
              </w:rPr>
              <w:t>a project management plan for all assigned projects</w:t>
            </w:r>
            <w:r w:rsidR="00380365">
              <w:rPr>
                <w:rFonts w:cs="Times New Roman"/>
                <w:color w:val="000000"/>
                <w:spacing w:val="-1"/>
                <w:sz w:val="22"/>
              </w:rPr>
              <w:t>.</w:t>
            </w:r>
          </w:p>
        </w:tc>
      </w:tr>
      <w:tr w:rsidR="00454911" w14:paraId="6C4BCF85" w14:textId="77777777" w:rsidTr="00AC6582">
        <w:trPr>
          <w:trHeight w:hRule="exact" w:val="632"/>
        </w:trPr>
        <w:tc>
          <w:tcPr>
            <w:tcW w:w="980" w:type="dxa"/>
            <w:tcBorders>
              <w:top w:val="nil"/>
              <w:left w:val="single" w:sz="8" w:space="0" w:color="000000"/>
              <w:bottom w:val="single" w:sz="8" w:space="0" w:color="000000"/>
              <w:right w:val="single" w:sz="8" w:space="0" w:color="000000"/>
            </w:tcBorders>
            <w:vAlign w:val="center"/>
          </w:tcPr>
          <w:p w14:paraId="56C8A614" w14:textId="0DBA1469" w:rsidR="00454911" w:rsidRPr="00FE4666" w:rsidRDefault="00454911" w:rsidP="004A3A06">
            <w:pPr>
              <w:jc w:val="center"/>
              <w:rPr>
                <w:rFonts w:cs="Times New Roman"/>
                <w:color w:val="000000"/>
                <w:sz w:val="22"/>
              </w:rPr>
            </w:pPr>
            <w:r w:rsidRPr="00FE4666">
              <w:rPr>
                <w:rFonts w:cs="Times New Roman"/>
                <w:color w:val="000000"/>
                <w:sz w:val="22"/>
              </w:rPr>
              <w:lastRenderedPageBreak/>
              <w:t>2.3.3</w:t>
            </w:r>
            <w:r w:rsidR="00D13982" w:rsidRPr="00FE4666">
              <w:rPr>
                <w:rFonts w:cs="Times New Roman"/>
                <w:color w:val="000000"/>
                <w:sz w:val="22"/>
              </w:rPr>
              <w:t>.</w:t>
            </w:r>
            <w:r w:rsidR="004A3A06">
              <w:rPr>
                <w:rFonts w:cs="Times New Roman"/>
                <w:color w:val="000000"/>
                <w:sz w:val="22"/>
              </w:rPr>
              <w:t>1</w:t>
            </w:r>
            <w:r w:rsidR="004A3A06" w:rsidRPr="00FE4666">
              <w:rPr>
                <w:rFonts w:cs="Times New Roman"/>
                <w:color w:val="000000"/>
                <w:sz w:val="22"/>
              </w:rPr>
              <w:t>0</w:t>
            </w:r>
          </w:p>
        </w:tc>
        <w:tc>
          <w:tcPr>
            <w:tcW w:w="8370" w:type="dxa"/>
            <w:tcBorders>
              <w:top w:val="nil"/>
              <w:left w:val="nil"/>
              <w:bottom w:val="single" w:sz="8" w:space="0" w:color="000000"/>
              <w:right w:val="single" w:sz="8" w:space="0" w:color="000000"/>
            </w:tcBorders>
            <w:vAlign w:val="center"/>
          </w:tcPr>
          <w:p w14:paraId="6A983590" w14:textId="6B473562" w:rsidR="00454911" w:rsidRPr="00FE4666" w:rsidRDefault="00454911" w:rsidP="004B0E55">
            <w:pPr>
              <w:rPr>
                <w:rFonts w:cs="Times New Roman"/>
                <w:color w:val="000000"/>
                <w:sz w:val="22"/>
              </w:rPr>
            </w:pPr>
            <w:r w:rsidRPr="00FE4666">
              <w:rPr>
                <w:rFonts w:cs="Times New Roman"/>
                <w:color w:val="000000"/>
                <w:spacing w:val="-1"/>
                <w:sz w:val="22"/>
              </w:rPr>
              <w:t>Develop and maintain Work Breakdown Structures (WBS) on assigned project</w:t>
            </w:r>
            <w:r w:rsidR="004A3A06">
              <w:rPr>
                <w:rFonts w:cs="Times New Roman"/>
                <w:color w:val="000000"/>
                <w:spacing w:val="-1"/>
                <w:sz w:val="22"/>
              </w:rPr>
              <w:t xml:space="preserve"> </w:t>
            </w:r>
            <w:r w:rsidRPr="00FE4666">
              <w:rPr>
                <w:rFonts w:cs="Times New Roman"/>
                <w:color w:val="000000"/>
                <w:spacing w:val="-1"/>
                <w:sz w:val="22"/>
              </w:rPr>
              <w:t>activities using Microsoft Project 2007 or other industry-standard tools</w:t>
            </w:r>
          </w:p>
        </w:tc>
      </w:tr>
      <w:tr w:rsidR="00454911" w14:paraId="567036B2" w14:textId="77777777" w:rsidTr="00AC6582">
        <w:trPr>
          <w:trHeight w:hRule="exact" w:val="645"/>
        </w:trPr>
        <w:tc>
          <w:tcPr>
            <w:tcW w:w="980" w:type="dxa"/>
            <w:tcBorders>
              <w:top w:val="nil"/>
              <w:left w:val="single" w:sz="8" w:space="0" w:color="000000"/>
              <w:bottom w:val="single" w:sz="8" w:space="0" w:color="000000"/>
              <w:right w:val="single" w:sz="8" w:space="0" w:color="000000"/>
            </w:tcBorders>
            <w:vAlign w:val="center"/>
          </w:tcPr>
          <w:p w14:paraId="336504F9" w14:textId="25D7E651" w:rsidR="00454911" w:rsidRPr="00FE4666" w:rsidRDefault="00454911" w:rsidP="004A3A06">
            <w:pPr>
              <w:jc w:val="center"/>
              <w:rPr>
                <w:rFonts w:cs="Times New Roman"/>
                <w:color w:val="000000"/>
                <w:sz w:val="22"/>
              </w:rPr>
            </w:pPr>
            <w:r w:rsidRPr="00FE4666">
              <w:rPr>
                <w:rFonts w:cs="Times New Roman"/>
                <w:color w:val="000000"/>
                <w:sz w:val="22"/>
              </w:rPr>
              <w:t>2.3.3</w:t>
            </w:r>
            <w:r w:rsidR="0026237D" w:rsidRPr="00FE4666">
              <w:rPr>
                <w:rFonts w:cs="Times New Roman"/>
                <w:color w:val="000000"/>
                <w:sz w:val="22"/>
              </w:rPr>
              <w:t>.1</w:t>
            </w:r>
            <w:r w:rsidR="00A56914">
              <w:rPr>
                <w:rFonts w:cs="Times New Roman"/>
                <w:color w:val="000000"/>
                <w:sz w:val="22"/>
              </w:rPr>
              <w:t>1</w:t>
            </w:r>
          </w:p>
        </w:tc>
        <w:tc>
          <w:tcPr>
            <w:tcW w:w="8370" w:type="dxa"/>
            <w:tcBorders>
              <w:top w:val="nil"/>
              <w:left w:val="nil"/>
              <w:bottom w:val="single" w:sz="8" w:space="0" w:color="000000"/>
              <w:right w:val="single" w:sz="8" w:space="0" w:color="000000"/>
            </w:tcBorders>
            <w:vAlign w:val="center"/>
          </w:tcPr>
          <w:p w14:paraId="457C8E69" w14:textId="031F94A0" w:rsidR="00454911" w:rsidRPr="00FE4666" w:rsidRDefault="00454911" w:rsidP="004B0E55">
            <w:pPr>
              <w:rPr>
                <w:rFonts w:cs="Times New Roman"/>
                <w:color w:val="000000"/>
                <w:sz w:val="22"/>
              </w:rPr>
            </w:pPr>
            <w:r w:rsidRPr="00FE4666">
              <w:rPr>
                <w:rFonts w:cs="Times New Roman"/>
                <w:color w:val="000000"/>
                <w:spacing w:val="-1"/>
                <w:sz w:val="22"/>
              </w:rPr>
              <w:t>Manage any collaborative project workspace environment including share</w:t>
            </w:r>
            <w:r w:rsidR="004A3A06">
              <w:rPr>
                <w:rFonts w:cs="Times New Roman"/>
                <w:color w:val="000000"/>
                <w:spacing w:val="-1"/>
                <w:sz w:val="22"/>
              </w:rPr>
              <w:t>d</w:t>
            </w:r>
            <w:r w:rsidRPr="00FE4666">
              <w:rPr>
                <w:rFonts w:cs="Times New Roman"/>
                <w:color w:val="000000"/>
                <w:spacing w:val="-1"/>
                <w:sz w:val="22"/>
              </w:rPr>
              <w:t xml:space="preserve"> drives for </w:t>
            </w:r>
            <w:r w:rsidR="00C73422" w:rsidRPr="00FE4666">
              <w:rPr>
                <w:rFonts w:cs="Times New Roman"/>
                <w:color w:val="000000"/>
                <w:spacing w:val="-1"/>
                <w:sz w:val="22"/>
              </w:rPr>
              <w:t>the project</w:t>
            </w:r>
            <w:r w:rsidRPr="00FE4666">
              <w:rPr>
                <w:rFonts w:cs="Times New Roman"/>
                <w:color w:val="000000"/>
                <w:spacing w:val="-1"/>
                <w:sz w:val="22"/>
              </w:rPr>
              <w:t xml:space="preserve"> and </w:t>
            </w:r>
            <w:r w:rsidR="004A3A06">
              <w:rPr>
                <w:rFonts w:cs="Times New Roman"/>
                <w:color w:val="000000"/>
                <w:spacing w:val="-1"/>
                <w:sz w:val="22"/>
              </w:rPr>
              <w:t xml:space="preserve">any </w:t>
            </w:r>
            <w:r w:rsidRPr="00FE4666">
              <w:rPr>
                <w:rFonts w:cs="Times New Roman"/>
                <w:color w:val="000000"/>
                <w:spacing w:val="-1"/>
                <w:sz w:val="22"/>
              </w:rPr>
              <w:t>updates to the workspace</w:t>
            </w:r>
          </w:p>
        </w:tc>
      </w:tr>
      <w:tr w:rsidR="00454911" w14:paraId="110FC485" w14:textId="77777777" w:rsidTr="00AC6582">
        <w:trPr>
          <w:trHeight w:hRule="exact" w:val="645"/>
        </w:trPr>
        <w:tc>
          <w:tcPr>
            <w:tcW w:w="980" w:type="dxa"/>
            <w:tcBorders>
              <w:top w:val="nil"/>
              <w:left w:val="single" w:sz="8" w:space="0" w:color="000000"/>
              <w:bottom w:val="single" w:sz="8" w:space="0" w:color="000000"/>
              <w:right w:val="single" w:sz="8" w:space="0" w:color="000000"/>
            </w:tcBorders>
            <w:vAlign w:val="center"/>
          </w:tcPr>
          <w:p w14:paraId="29EF41BA" w14:textId="5A5BABCB" w:rsidR="00454911" w:rsidRPr="00FE4666" w:rsidRDefault="00454911" w:rsidP="004A3A06">
            <w:pPr>
              <w:jc w:val="center"/>
              <w:rPr>
                <w:rFonts w:cs="Times New Roman"/>
                <w:color w:val="000000"/>
                <w:sz w:val="22"/>
              </w:rPr>
            </w:pPr>
            <w:r w:rsidRPr="00FE4666">
              <w:rPr>
                <w:rFonts w:cs="Times New Roman"/>
                <w:color w:val="000000"/>
                <w:sz w:val="22"/>
              </w:rPr>
              <w:t>2.3.3</w:t>
            </w:r>
            <w:r w:rsidR="0026237D" w:rsidRPr="00FE4666">
              <w:rPr>
                <w:rFonts w:cs="Times New Roman"/>
                <w:color w:val="000000"/>
                <w:sz w:val="22"/>
              </w:rPr>
              <w:t>.1</w:t>
            </w:r>
            <w:r w:rsidR="00A56914">
              <w:rPr>
                <w:rFonts w:cs="Times New Roman"/>
                <w:color w:val="000000"/>
                <w:sz w:val="22"/>
              </w:rPr>
              <w:t>2</w:t>
            </w:r>
          </w:p>
        </w:tc>
        <w:tc>
          <w:tcPr>
            <w:tcW w:w="8370" w:type="dxa"/>
            <w:tcBorders>
              <w:top w:val="nil"/>
              <w:left w:val="nil"/>
              <w:bottom w:val="single" w:sz="8" w:space="0" w:color="000000"/>
              <w:right w:val="single" w:sz="8" w:space="0" w:color="000000"/>
            </w:tcBorders>
            <w:vAlign w:val="center"/>
          </w:tcPr>
          <w:p w14:paraId="5AB94819" w14:textId="12443F34" w:rsidR="00454911" w:rsidRPr="00FE4666" w:rsidRDefault="00A56914" w:rsidP="004B0E55">
            <w:pPr>
              <w:rPr>
                <w:rFonts w:cs="Times New Roman"/>
                <w:color w:val="000000"/>
                <w:sz w:val="22"/>
              </w:rPr>
            </w:pPr>
            <w:r>
              <w:rPr>
                <w:rFonts w:cs="Times New Roman"/>
                <w:color w:val="000000"/>
                <w:spacing w:val="-1"/>
                <w:sz w:val="22"/>
              </w:rPr>
              <w:t xml:space="preserve">Record and organize </w:t>
            </w:r>
            <w:r w:rsidR="00454911" w:rsidRPr="00FE4666">
              <w:rPr>
                <w:rFonts w:cs="Times New Roman"/>
                <w:color w:val="000000"/>
                <w:spacing w:val="-1"/>
                <w:sz w:val="22"/>
              </w:rPr>
              <w:t>in the project workspace and/or designated share</w:t>
            </w:r>
            <w:r>
              <w:rPr>
                <w:rFonts w:cs="Times New Roman"/>
                <w:color w:val="000000"/>
                <w:spacing w:val="-1"/>
                <w:sz w:val="22"/>
              </w:rPr>
              <w:t>d</w:t>
            </w:r>
            <w:r w:rsidR="00454911" w:rsidRPr="00FE4666">
              <w:rPr>
                <w:rFonts w:cs="Times New Roman"/>
                <w:color w:val="000000"/>
                <w:spacing w:val="-1"/>
                <w:sz w:val="22"/>
              </w:rPr>
              <w:t xml:space="preserve"> drives</w:t>
            </w:r>
            <w:r w:rsidR="00380365">
              <w:rPr>
                <w:rFonts w:cs="Times New Roman"/>
                <w:color w:val="000000"/>
                <w:spacing w:val="-1"/>
                <w:sz w:val="22"/>
              </w:rPr>
              <w:t>,</w:t>
            </w:r>
            <w:r w:rsidR="00454911" w:rsidRPr="00FE4666">
              <w:rPr>
                <w:rFonts w:cs="Times New Roman"/>
                <w:color w:val="000000"/>
                <w:spacing w:val="-1"/>
                <w:sz w:val="22"/>
              </w:rPr>
              <w:t xml:space="preserve"> all project documents/artifacts.</w:t>
            </w:r>
          </w:p>
        </w:tc>
      </w:tr>
      <w:tr w:rsidR="00454911" w14:paraId="2B0769F2" w14:textId="77777777" w:rsidTr="00AC6582">
        <w:trPr>
          <w:trHeight w:hRule="exact" w:val="330"/>
        </w:trPr>
        <w:tc>
          <w:tcPr>
            <w:tcW w:w="980" w:type="dxa"/>
            <w:tcBorders>
              <w:top w:val="nil"/>
              <w:left w:val="single" w:sz="8" w:space="0" w:color="000000"/>
              <w:bottom w:val="single" w:sz="8" w:space="0" w:color="000000"/>
              <w:right w:val="single" w:sz="8" w:space="0" w:color="000000"/>
            </w:tcBorders>
            <w:vAlign w:val="center"/>
          </w:tcPr>
          <w:p w14:paraId="24F2E933" w14:textId="63D56C2E" w:rsidR="00454911" w:rsidRPr="00FE4666" w:rsidRDefault="00454911" w:rsidP="004A3A06">
            <w:pPr>
              <w:jc w:val="center"/>
              <w:rPr>
                <w:rFonts w:cs="Times New Roman"/>
                <w:color w:val="000000"/>
                <w:sz w:val="22"/>
              </w:rPr>
            </w:pPr>
            <w:r w:rsidRPr="00FE4666">
              <w:rPr>
                <w:rFonts w:cs="Times New Roman"/>
                <w:color w:val="000000"/>
                <w:sz w:val="22"/>
              </w:rPr>
              <w:t>2.3.3</w:t>
            </w:r>
            <w:r w:rsidR="0026237D" w:rsidRPr="00FE4666">
              <w:rPr>
                <w:rFonts w:cs="Times New Roman"/>
                <w:color w:val="000000"/>
                <w:sz w:val="22"/>
              </w:rPr>
              <w:t>.1</w:t>
            </w:r>
            <w:r w:rsidR="00A56914">
              <w:rPr>
                <w:rFonts w:cs="Times New Roman"/>
                <w:color w:val="000000"/>
                <w:sz w:val="22"/>
              </w:rPr>
              <w:t>3</w:t>
            </w:r>
          </w:p>
        </w:tc>
        <w:tc>
          <w:tcPr>
            <w:tcW w:w="8370" w:type="dxa"/>
            <w:tcBorders>
              <w:top w:val="nil"/>
              <w:left w:val="nil"/>
              <w:bottom w:val="single" w:sz="8" w:space="0" w:color="000000"/>
              <w:right w:val="single" w:sz="8" w:space="0" w:color="000000"/>
            </w:tcBorders>
            <w:vAlign w:val="center"/>
          </w:tcPr>
          <w:p w14:paraId="15E91CED" w14:textId="0843208C" w:rsidR="00454911" w:rsidRPr="00FE4666" w:rsidRDefault="00454911" w:rsidP="004B0E55">
            <w:pPr>
              <w:rPr>
                <w:rFonts w:cs="Times New Roman"/>
                <w:color w:val="000000"/>
                <w:sz w:val="22"/>
              </w:rPr>
            </w:pPr>
            <w:r w:rsidRPr="00FE4666">
              <w:rPr>
                <w:rFonts w:cs="Times New Roman"/>
                <w:color w:val="000000"/>
                <w:spacing w:val="-1"/>
                <w:sz w:val="22"/>
              </w:rPr>
              <w:t xml:space="preserve">Prepare monthly project status report for </w:t>
            </w:r>
            <w:r w:rsidR="004A3A06">
              <w:rPr>
                <w:rFonts w:cs="Times New Roman"/>
                <w:color w:val="000000"/>
                <w:spacing w:val="-1"/>
                <w:sz w:val="22"/>
              </w:rPr>
              <w:t xml:space="preserve">MDOT </w:t>
            </w:r>
            <w:r w:rsidR="00380365">
              <w:rPr>
                <w:rFonts w:cs="Times New Roman"/>
                <w:color w:val="000000"/>
                <w:spacing w:val="-1"/>
                <w:sz w:val="22"/>
              </w:rPr>
              <w:t xml:space="preserve">and </w:t>
            </w:r>
            <w:r w:rsidRPr="00FE4666">
              <w:rPr>
                <w:rFonts w:cs="Times New Roman"/>
                <w:color w:val="000000"/>
                <w:spacing w:val="-1"/>
                <w:sz w:val="22"/>
              </w:rPr>
              <w:t>MDTA project stakeholders</w:t>
            </w:r>
            <w:r w:rsidR="00380365">
              <w:rPr>
                <w:rFonts w:cs="Times New Roman"/>
                <w:color w:val="000000"/>
                <w:spacing w:val="-1"/>
                <w:sz w:val="22"/>
              </w:rPr>
              <w:t>.</w:t>
            </w:r>
          </w:p>
        </w:tc>
      </w:tr>
      <w:tr w:rsidR="00454911" w14:paraId="019CA6B6" w14:textId="77777777" w:rsidTr="00AC6582">
        <w:trPr>
          <w:trHeight w:hRule="exact" w:val="645"/>
        </w:trPr>
        <w:tc>
          <w:tcPr>
            <w:tcW w:w="980" w:type="dxa"/>
            <w:tcBorders>
              <w:top w:val="nil"/>
              <w:left w:val="single" w:sz="8" w:space="0" w:color="000000"/>
              <w:bottom w:val="single" w:sz="8" w:space="0" w:color="000000"/>
              <w:right w:val="single" w:sz="8" w:space="0" w:color="000000"/>
            </w:tcBorders>
            <w:vAlign w:val="center"/>
          </w:tcPr>
          <w:p w14:paraId="56782515" w14:textId="6B78AF39" w:rsidR="00454911" w:rsidRPr="00FE4666" w:rsidRDefault="00454911" w:rsidP="004A3A06">
            <w:pPr>
              <w:jc w:val="center"/>
              <w:rPr>
                <w:rFonts w:cs="Times New Roman"/>
                <w:color w:val="000000"/>
                <w:sz w:val="22"/>
              </w:rPr>
            </w:pPr>
            <w:r w:rsidRPr="00FE4666">
              <w:rPr>
                <w:rFonts w:cs="Times New Roman"/>
                <w:color w:val="000000"/>
                <w:sz w:val="22"/>
              </w:rPr>
              <w:t>2.3.3</w:t>
            </w:r>
            <w:r w:rsidR="0026237D" w:rsidRPr="00FE4666">
              <w:rPr>
                <w:rFonts w:cs="Times New Roman"/>
                <w:color w:val="000000"/>
                <w:sz w:val="22"/>
              </w:rPr>
              <w:t>.1</w:t>
            </w:r>
            <w:r w:rsidR="00A56914">
              <w:rPr>
                <w:rFonts w:cs="Times New Roman"/>
                <w:color w:val="000000"/>
                <w:sz w:val="22"/>
              </w:rPr>
              <w:t>4</w:t>
            </w:r>
          </w:p>
        </w:tc>
        <w:tc>
          <w:tcPr>
            <w:tcW w:w="8370" w:type="dxa"/>
            <w:tcBorders>
              <w:top w:val="nil"/>
              <w:left w:val="nil"/>
              <w:bottom w:val="single" w:sz="8" w:space="0" w:color="000000"/>
              <w:right w:val="single" w:sz="8" w:space="0" w:color="000000"/>
            </w:tcBorders>
            <w:vAlign w:val="center"/>
          </w:tcPr>
          <w:p w14:paraId="5A336AFF" w14:textId="1BD95AF2" w:rsidR="00454911" w:rsidRPr="00FE4666" w:rsidRDefault="00454911" w:rsidP="004B0E55">
            <w:pPr>
              <w:rPr>
                <w:rFonts w:cs="Times New Roman"/>
                <w:color w:val="000000"/>
                <w:sz w:val="22"/>
              </w:rPr>
            </w:pPr>
            <w:r w:rsidRPr="00FE4666">
              <w:rPr>
                <w:rFonts w:cs="Times New Roman"/>
                <w:color w:val="000000"/>
                <w:spacing w:val="-1"/>
                <w:sz w:val="22"/>
              </w:rPr>
              <w:t xml:space="preserve">Manage </w:t>
            </w:r>
            <w:r w:rsidR="00A56914">
              <w:rPr>
                <w:rFonts w:cs="Times New Roman"/>
                <w:color w:val="000000"/>
                <w:spacing w:val="-1"/>
                <w:sz w:val="22"/>
              </w:rPr>
              <w:t>c</w:t>
            </w:r>
            <w:r w:rsidRPr="00FE4666">
              <w:rPr>
                <w:rFonts w:cs="Times New Roman"/>
                <w:color w:val="000000"/>
                <w:spacing w:val="-1"/>
                <w:sz w:val="22"/>
              </w:rPr>
              <w:t xml:space="preserve">hange </w:t>
            </w:r>
            <w:r w:rsidR="00A56914">
              <w:rPr>
                <w:rFonts w:cs="Times New Roman"/>
                <w:color w:val="000000"/>
                <w:spacing w:val="-1"/>
                <w:sz w:val="22"/>
              </w:rPr>
              <w:t>c</w:t>
            </w:r>
            <w:r w:rsidRPr="00FE4666">
              <w:rPr>
                <w:rFonts w:cs="Times New Roman"/>
                <w:color w:val="000000"/>
                <w:spacing w:val="-1"/>
                <w:sz w:val="22"/>
              </w:rPr>
              <w:t xml:space="preserve">ontrol, issues escalation and resolution, </w:t>
            </w:r>
            <w:r w:rsidR="00A56914">
              <w:rPr>
                <w:rFonts w:cs="Times New Roman"/>
                <w:color w:val="000000"/>
                <w:spacing w:val="-1"/>
                <w:sz w:val="22"/>
              </w:rPr>
              <w:t>s</w:t>
            </w:r>
            <w:r w:rsidRPr="00FE4666">
              <w:rPr>
                <w:rFonts w:cs="Times New Roman"/>
                <w:color w:val="000000"/>
                <w:spacing w:val="-1"/>
                <w:sz w:val="22"/>
              </w:rPr>
              <w:t xml:space="preserve">chedule, </w:t>
            </w:r>
            <w:r w:rsidR="00A56914">
              <w:rPr>
                <w:rFonts w:cs="Times New Roman"/>
                <w:color w:val="000000"/>
                <w:spacing w:val="-1"/>
                <w:sz w:val="22"/>
              </w:rPr>
              <w:t>c</w:t>
            </w:r>
            <w:r w:rsidRPr="00FE4666">
              <w:rPr>
                <w:rFonts w:cs="Times New Roman"/>
                <w:color w:val="000000"/>
                <w:spacing w:val="-1"/>
                <w:sz w:val="22"/>
              </w:rPr>
              <w:t xml:space="preserve">osts, </w:t>
            </w:r>
            <w:r w:rsidR="00A56914">
              <w:rPr>
                <w:rFonts w:cs="Times New Roman"/>
                <w:color w:val="000000"/>
                <w:spacing w:val="-1"/>
                <w:sz w:val="22"/>
              </w:rPr>
              <w:t>r</w:t>
            </w:r>
            <w:r w:rsidRPr="00FE4666">
              <w:rPr>
                <w:rFonts w:cs="Times New Roman"/>
                <w:color w:val="000000"/>
                <w:spacing w:val="-1"/>
                <w:sz w:val="22"/>
              </w:rPr>
              <w:t xml:space="preserve">esources and </w:t>
            </w:r>
            <w:r w:rsidR="00A56914">
              <w:rPr>
                <w:rFonts w:cs="Times New Roman"/>
                <w:color w:val="000000"/>
                <w:spacing w:val="-1"/>
                <w:sz w:val="22"/>
              </w:rPr>
              <w:t>s</w:t>
            </w:r>
            <w:r w:rsidRPr="00FE4666">
              <w:rPr>
                <w:rFonts w:cs="Times New Roman"/>
                <w:color w:val="000000"/>
                <w:spacing w:val="-1"/>
                <w:sz w:val="22"/>
              </w:rPr>
              <w:t>takeholders as defined in the project management plan</w:t>
            </w:r>
            <w:r w:rsidR="00380365">
              <w:rPr>
                <w:rFonts w:cs="Times New Roman"/>
                <w:color w:val="000000"/>
                <w:spacing w:val="-1"/>
                <w:sz w:val="22"/>
              </w:rPr>
              <w:t>.</w:t>
            </w:r>
          </w:p>
        </w:tc>
      </w:tr>
      <w:tr w:rsidR="00454911" w14:paraId="1DB60A59" w14:textId="77777777" w:rsidTr="00AC6582">
        <w:trPr>
          <w:trHeight w:hRule="exact" w:val="645"/>
        </w:trPr>
        <w:tc>
          <w:tcPr>
            <w:tcW w:w="980" w:type="dxa"/>
            <w:tcBorders>
              <w:top w:val="nil"/>
              <w:left w:val="single" w:sz="8" w:space="0" w:color="000000"/>
              <w:bottom w:val="single" w:sz="8" w:space="0" w:color="000000"/>
              <w:right w:val="single" w:sz="8" w:space="0" w:color="000000"/>
            </w:tcBorders>
            <w:vAlign w:val="center"/>
          </w:tcPr>
          <w:p w14:paraId="71B44112" w14:textId="0A2FD534" w:rsidR="00454911" w:rsidRPr="00FE4666" w:rsidRDefault="00454911" w:rsidP="004A3A06">
            <w:pPr>
              <w:jc w:val="center"/>
              <w:rPr>
                <w:rFonts w:cs="Times New Roman"/>
                <w:color w:val="000000"/>
                <w:sz w:val="22"/>
              </w:rPr>
            </w:pPr>
            <w:r w:rsidRPr="00FE4666">
              <w:rPr>
                <w:rFonts w:cs="Times New Roman"/>
                <w:color w:val="000000"/>
                <w:sz w:val="22"/>
              </w:rPr>
              <w:t>2.3.3</w:t>
            </w:r>
            <w:r w:rsidR="0026237D" w:rsidRPr="00FE4666">
              <w:rPr>
                <w:rFonts w:cs="Times New Roman"/>
                <w:color w:val="000000"/>
                <w:sz w:val="22"/>
              </w:rPr>
              <w:t>.1</w:t>
            </w:r>
            <w:r w:rsidR="00A56914">
              <w:rPr>
                <w:rFonts w:cs="Times New Roman"/>
                <w:color w:val="000000"/>
                <w:sz w:val="22"/>
              </w:rPr>
              <w:t>5</w:t>
            </w:r>
          </w:p>
        </w:tc>
        <w:tc>
          <w:tcPr>
            <w:tcW w:w="8370" w:type="dxa"/>
            <w:tcBorders>
              <w:top w:val="nil"/>
              <w:left w:val="nil"/>
              <w:bottom w:val="single" w:sz="8" w:space="0" w:color="000000"/>
              <w:right w:val="single" w:sz="8" w:space="0" w:color="000000"/>
            </w:tcBorders>
            <w:vAlign w:val="center"/>
          </w:tcPr>
          <w:p w14:paraId="2B314F25" w14:textId="7C82BCCB" w:rsidR="00454911" w:rsidRPr="00FE4666" w:rsidRDefault="00454911" w:rsidP="004B0E55">
            <w:pPr>
              <w:rPr>
                <w:rFonts w:cs="Times New Roman"/>
                <w:color w:val="000000"/>
                <w:sz w:val="22"/>
              </w:rPr>
            </w:pPr>
            <w:r w:rsidRPr="00FE4666">
              <w:rPr>
                <w:rFonts w:cs="Times New Roman"/>
                <w:color w:val="000000"/>
                <w:spacing w:val="-1"/>
                <w:sz w:val="22"/>
              </w:rPr>
              <w:t>Review deliverables by the project development team/contractor for completeness, adherence to standards and contract requirements</w:t>
            </w:r>
            <w:r w:rsidR="00380365">
              <w:rPr>
                <w:rFonts w:cs="Times New Roman"/>
                <w:color w:val="000000"/>
                <w:spacing w:val="-1"/>
                <w:sz w:val="22"/>
              </w:rPr>
              <w:t>.</w:t>
            </w:r>
          </w:p>
        </w:tc>
      </w:tr>
      <w:tr w:rsidR="00DE5C59" w14:paraId="2B99AF5E" w14:textId="77777777" w:rsidTr="00AC6582">
        <w:trPr>
          <w:trHeight w:hRule="exact" w:val="290"/>
        </w:trPr>
        <w:tc>
          <w:tcPr>
            <w:tcW w:w="980" w:type="dxa"/>
            <w:tcBorders>
              <w:top w:val="nil"/>
              <w:left w:val="single" w:sz="8" w:space="0" w:color="000000"/>
              <w:bottom w:val="single" w:sz="8" w:space="0" w:color="000000"/>
              <w:right w:val="single" w:sz="8" w:space="0" w:color="000000"/>
            </w:tcBorders>
            <w:vAlign w:val="center"/>
          </w:tcPr>
          <w:p w14:paraId="6BB7ABE1" w14:textId="6812DCD1" w:rsidR="00DE5C59" w:rsidRPr="00FE4666" w:rsidRDefault="00DE5C59" w:rsidP="004A3A06">
            <w:pPr>
              <w:jc w:val="center"/>
              <w:rPr>
                <w:rFonts w:cs="Times New Roman"/>
                <w:color w:val="000000"/>
                <w:sz w:val="22"/>
              </w:rPr>
            </w:pPr>
            <w:r w:rsidRPr="00FE4666">
              <w:rPr>
                <w:rFonts w:cs="Times New Roman"/>
                <w:color w:val="000000"/>
                <w:sz w:val="22"/>
              </w:rPr>
              <w:t>2.3.3</w:t>
            </w:r>
            <w:r w:rsidR="0026237D" w:rsidRPr="00FE4666">
              <w:rPr>
                <w:rFonts w:cs="Times New Roman"/>
                <w:color w:val="000000"/>
                <w:sz w:val="22"/>
              </w:rPr>
              <w:t>.1</w:t>
            </w:r>
            <w:r w:rsidR="00A56914">
              <w:rPr>
                <w:rFonts w:cs="Times New Roman"/>
                <w:color w:val="000000"/>
                <w:sz w:val="22"/>
              </w:rPr>
              <w:t>6</w:t>
            </w:r>
          </w:p>
        </w:tc>
        <w:tc>
          <w:tcPr>
            <w:tcW w:w="8370" w:type="dxa"/>
            <w:tcBorders>
              <w:top w:val="nil"/>
              <w:left w:val="nil"/>
              <w:bottom w:val="single" w:sz="8" w:space="0" w:color="000000"/>
              <w:right w:val="single" w:sz="8" w:space="0" w:color="000000"/>
            </w:tcBorders>
            <w:vAlign w:val="center"/>
          </w:tcPr>
          <w:p w14:paraId="0049D5BF" w14:textId="3E91B181" w:rsidR="00DE5C59" w:rsidRPr="00FE4666" w:rsidRDefault="00DE5C59" w:rsidP="00DE5C59">
            <w:pPr>
              <w:rPr>
                <w:rFonts w:cs="Times New Roman"/>
                <w:color w:val="000000"/>
                <w:sz w:val="22"/>
              </w:rPr>
            </w:pPr>
            <w:r w:rsidRPr="00FE4666">
              <w:rPr>
                <w:rFonts w:cs="Times New Roman"/>
                <w:color w:val="000000"/>
                <w:sz w:val="22"/>
              </w:rPr>
              <w:t>Work closely with functional managers to resolve team members</w:t>
            </w:r>
            <w:r w:rsidR="008354EE" w:rsidRPr="00FE4666">
              <w:rPr>
                <w:rFonts w:cs="Times New Roman"/>
                <w:color w:val="000000"/>
                <w:sz w:val="22"/>
              </w:rPr>
              <w:t>’</w:t>
            </w:r>
            <w:r w:rsidRPr="00FE4666">
              <w:rPr>
                <w:rFonts w:cs="Times New Roman"/>
                <w:color w:val="000000"/>
                <w:sz w:val="22"/>
              </w:rPr>
              <w:t xml:space="preserve"> workload conflicts</w:t>
            </w:r>
            <w:r w:rsidR="00380365">
              <w:rPr>
                <w:rFonts w:cs="Times New Roman"/>
                <w:color w:val="000000"/>
                <w:sz w:val="22"/>
              </w:rPr>
              <w:t>.</w:t>
            </w:r>
          </w:p>
        </w:tc>
      </w:tr>
      <w:tr w:rsidR="00DE5C59" w14:paraId="1C1E81EC" w14:textId="77777777" w:rsidTr="00AC6582">
        <w:trPr>
          <w:trHeight w:hRule="exact" w:val="645"/>
        </w:trPr>
        <w:tc>
          <w:tcPr>
            <w:tcW w:w="980" w:type="dxa"/>
            <w:tcBorders>
              <w:top w:val="nil"/>
              <w:left w:val="single" w:sz="8" w:space="0" w:color="000000"/>
              <w:bottom w:val="single" w:sz="8" w:space="0" w:color="000000"/>
              <w:right w:val="single" w:sz="8" w:space="0" w:color="000000"/>
            </w:tcBorders>
            <w:vAlign w:val="center"/>
          </w:tcPr>
          <w:p w14:paraId="41E97EB8" w14:textId="53564365" w:rsidR="00DE5C59" w:rsidRPr="00FE4666" w:rsidRDefault="00DE5C59" w:rsidP="004A3A06">
            <w:pPr>
              <w:jc w:val="center"/>
              <w:rPr>
                <w:rFonts w:cs="Times New Roman"/>
                <w:color w:val="000000"/>
                <w:sz w:val="22"/>
              </w:rPr>
            </w:pPr>
            <w:r w:rsidRPr="00FE4666">
              <w:rPr>
                <w:rFonts w:cs="Times New Roman"/>
                <w:color w:val="000000"/>
                <w:sz w:val="22"/>
              </w:rPr>
              <w:t>2.3.3</w:t>
            </w:r>
            <w:r w:rsidR="0026237D" w:rsidRPr="00FE4666">
              <w:rPr>
                <w:rFonts w:cs="Times New Roman"/>
                <w:color w:val="000000"/>
                <w:sz w:val="22"/>
              </w:rPr>
              <w:t>.1</w:t>
            </w:r>
            <w:r w:rsidR="00A56914">
              <w:rPr>
                <w:rFonts w:cs="Times New Roman"/>
                <w:color w:val="000000"/>
                <w:sz w:val="22"/>
              </w:rPr>
              <w:t>7</w:t>
            </w:r>
          </w:p>
        </w:tc>
        <w:tc>
          <w:tcPr>
            <w:tcW w:w="8370" w:type="dxa"/>
            <w:tcBorders>
              <w:top w:val="nil"/>
              <w:left w:val="nil"/>
              <w:bottom w:val="single" w:sz="8" w:space="0" w:color="000000"/>
              <w:right w:val="single" w:sz="8" w:space="0" w:color="000000"/>
            </w:tcBorders>
            <w:vAlign w:val="center"/>
          </w:tcPr>
          <w:p w14:paraId="35AF2B57" w14:textId="76538225" w:rsidR="00DE5C59" w:rsidRPr="00FE4666" w:rsidRDefault="00DE5C59" w:rsidP="00DE5C59">
            <w:pPr>
              <w:rPr>
                <w:rFonts w:cs="Times New Roman"/>
                <w:color w:val="000000"/>
                <w:sz w:val="22"/>
              </w:rPr>
            </w:pPr>
            <w:r w:rsidRPr="00FE4666">
              <w:rPr>
                <w:rFonts w:cs="Times New Roman"/>
                <w:color w:val="000000"/>
                <w:spacing w:val="-1"/>
                <w:sz w:val="22"/>
              </w:rPr>
              <w:t>Ensure appropriate product-related training and documentation are developed and made available to customers</w:t>
            </w:r>
            <w:r w:rsidR="00380365">
              <w:rPr>
                <w:rFonts w:cs="Times New Roman"/>
                <w:color w:val="000000"/>
                <w:spacing w:val="-1"/>
                <w:sz w:val="22"/>
              </w:rPr>
              <w:t>.</w:t>
            </w:r>
          </w:p>
        </w:tc>
      </w:tr>
      <w:tr w:rsidR="00DE5C59" w14:paraId="7D8EA667" w14:textId="77777777" w:rsidTr="00AC6582">
        <w:trPr>
          <w:trHeight w:hRule="exact" w:val="362"/>
        </w:trPr>
        <w:tc>
          <w:tcPr>
            <w:tcW w:w="980" w:type="dxa"/>
            <w:tcBorders>
              <w:top w:val="nil"/>
              <w:left w:val="single" w:sz="8" w:space="0" w:color="000000"/>
              <w:bottom w:val="single" w:sz="8" w:space="0" w:color="000000"/>
              <w:right w:val="single" w:sz="8" w:space="0" w:color="000000"/>
            </w:tcBorders>
            <w:vAlign w:val="center"/>
          </w:tcPr>
          <w:p w14:paraId="596B01FD" w14:textId="2F64618B" w:rsidR="00DE5C59" w:rsidRPr="00FE4666" w:rsidRDefault="00DE5C59" w:rsidP="004A3A06">
            <w:pPr>
              <w:jc w:val="center"/>
              <w:rPr>
                <w:rFonts w:cs="Times New Roman"/>
                <w:color w:val="000000"/>
                <w:sz w:val="22"/>
              </w:rPr>
            </w:pPr>
            <w:r w:rsidRPr="00FE4666">
              <w:rPr>
                <w:rFonts w:cs="Times New Roman"/>
                <w:color w:val="000000"/>
                <w:sz w:val="22"/>
              </w:rPr>
              <w:t>2.3.3</w:t>
            </w:r>
            <w:r w:rsidR="0026237D" w:rsidRPr="00FE4666">
              <w:rPr>
                <w:rFonts w:cs="Times New Roman"/>
                <w:color w:val="000000"/>
                <w:sz w:val="22"/>
              </w:rPr>
              <w:t>.1</w:t>
            </w:r>
            <w:r w:rsidR="00A56914">
              <w:rPr>
                <w:rFonts w:cs="Times New Roman"/>
                <w:color w:val="000000"/>
                <w:sz w:val="22"/>
              </w:rPr>
              <w:t>8</w:t>
            </w:r>
          </w:p>
        </w:tc>
        <w:tc>
          <w:tcPr>
            <w:tcW w:w="8370" w:type="dxa"/>
            <w:tcBorders>
              <w:top w:val="nil"/>
              <w:left w:val="nil"/>
              <w:bottom w:val="single" w:sz="8" w:space="0" w:color="000000"/>
              <w:right w:val="single" w:sz="8" w:space="0" w:color="000000"/>
            </w:tcBorders>
            <w:vAlign w:val="center"/>
          </w:tcPr>
          <w:p w14:paraId="79383D25" w14:textId="23D32B60" w:rsidR="00DE5C59" w:rsidRPr="00FE4666" w:rsidRDefault="00DE5C59" w:rsidP="00DE5C59">
            <w:pPr>
              <w:rPr>
                <w:rFonts w:cs="Times New Roman"/>
                <w:color w:val="000000"/>
                <w:sz w:val="22"/>
              </w:rPr>
            </w:pPr>
            <w:r w:rsidRPr="00FE4666">
              <w:rPr>
                <w:rFonts w:cs="Times New Roman"/>
                <w:color w:val="000000"/>
                <w:spacing w:val="-1"/>
                <w:sz w:val="22"/>
              </w:rPr>
              <w:t>Manage validation of functional requirements</w:t>
            </w:r>
            <w:r w:rsidR="00380365">
              <w:rPr>
                <w:rFonts w:cs="Times New Roman"/>
                <w:color w:val="000000"/>
                <w:spacing w:val="-1"/>
                <w:sz w:val="22"/>
              </w:rPr>
              <w:t>.</w:t>
            </w:r>
          </w:p>
        </w:tc>
      </w:tr>
      <w:tr w:rsidR="00DE5C59" w14:paraId="62BC6E0F" w14:textId="77777777" w:rsidTr="00AC6582">
        <w:trPr>
          <w:trHeight w:hRule="exact" w:val="330"/>
        </w:trPr>
        <w:tc>
          <w:tcPr>
            <w:tcW w:w="980" w:type="dxa"/>
            <w:tcBorders>
              <w:top w:val="nil"/>
              <w:left w:val="single" w:sz="8" w:space="0" w:color="000000"/>
              <w:bottom w:val="single" w:sz="8" w:space="0" w:color="000000"/>
              <w:right w:val="single" w:sz="8" w:space="0" w:color="000000"/>
            </w:tcBorders>
            <w:vAlign w:val="center"/>
          </w:tcPr>
          <w:p w14:paraId="6492C842" w14:textId="1BB8096B" w:rsidR="00DE5C59" w:rsidRPr="00FE4666" w:rsidRDefault="00DE5C59" w:rsidP="004A3A06">
            <w:pPr>
              <w:jc w:val="center"/>
              <w:rPr>
                <w:rFonts w:cs="Times New Roman"/>
                <w:color w:val="000000"/>
                <w:sz w:val="22"/>
              </w:rPr>
            </w:pPr>
            <w:r w:rsidRPr="00FE4666">
              <w:rPr>
                <w:rFonts w:cs="Times New Roman"/>
                <w:color w:val="000000"/>
                <w:sz w:val="22"/>
              </w:rPr>
              <w:t>2.3.3</w:t>
            </w:r>
            <w:r w:rsidR="0026237D" w:rsidRPr="00FE4666">
              <w:rPr>
                <w:rFonts w:cs="Times New Roman"/>
                <w:color w:val="000000"/>
                <w:sz w:val="22"/>
              </w:rPr>
              <w:t>.1</w:t>
            </w:r>
            <w:r w:rsidR="00A56914">
              <w:rPr>
                <w:rFonts w:cs="Times New Roman"/>
                <w:color w:val="000000"/>
                <w:sz w:val="22"/>
              </w:rPr>
              <w:t>9</w:t>
            </w:r>
          </w:p>
        </w:tc>
        <w:tc>
          <w:tcPr>
            <w:tcW w:w="8370" w:type="dxa"/>
            <w:tcBorders>
              <w:top w:val="nil"/>
              <w:left w:val="nil"/>
              <w:bottom w:val="single" w:sz="8" w:space="0" w:color="000000"/>
              <w:right w:val="single" w:sz="8" w:space="0" w:color="000000"/>
            </w:tcBorders>
            <w:vAlign w:val="center"/>
          </w:tcPr>
          <w:p w14:paraId="6E197C24" w14:textId="3AA823CD" w:rsidR="00DE5C59" w:rsidRPr="00FE4666" w:rsidRDefault="00DE5C59" w:rsidP="00DE5C59">
            <w:pPr>
              <w:rPr>
                <w:rFonts w:cs="Times New Roman"/>
                <w:color w:val="000000"/>
                <w:sz w:val="22"/>
              </w:rPr>
            </w:pPr>
            <w:r w:rsidRPr="00FE4666">
              <w:rPr>
                <w:rFonts w:cs="Times New Roman"/>
                <w:color w:val="000000"/>
                <w:spacing w:val="-1"/>
                <w:sz w:val="22"/>
              </w:rPr>
              <w:t>Manage the development of systems documentation</w:t>
            </w:r>
            <w:r w:rsidR="00380365">
              <w:rPr>
                <w:rFonts w:cs="Times New Roman"/>
                <w:color w:val="000000"/>
                <w:spacing w:val="-1"/>
                <w:sz w:val="22"/>
              </w:rPr>
              <w:t>.</w:t>
            </w:r>
          </w:p>
        </w:tc>
      </w:tr>
      <w:tr w:rsidR="00DE5C59" w14:paraId="2CE23970" w14:textId="77777777" w:rsidTr="00AC6582">
        <w:trPr>
          <w:trHeight w:hRule="exact" w:val="330"/>
        </w:trPr>
        <w:tc>
          <w:tcPr>
            <w:tcW w:w="980" w:type="dxa"/>
            <w:tcBorders>
              <w:top w:val="nil"/>
              <w:left w:val="single" w:sz="8" w:space="0" w:color="000000"/>
              <w:bottom w:val="single" w:sz="8" w:space="0" w:color="000000"/>
              <w:right w:val="single" w:sz="8" w:space="0" w:color="000000"/>
            </w:tcBorders>
            <w:vAlign w:val="center"/>
          </w:tcPr>
          <w:p w14:paraId="71D70E63" w14:textId="7E4E0D7B" w:rsidR="00DE5C59" w:rsidRPr="00FE4666" w:rsidRDefault="00DE5C59" w:rsidP="004A3A06">
            <w:pPr>
              <w:jc w:val="center"/>
              <w:rPr>
                <w:rFonts w:cs="Times New Roman"/>
                <w:color w:val="000000"/>
                <w:sz w:val="22"/>
              </w:rPr>
            </w:pPr>
            <w:r w:rsidRPr="00FE4666">
              <w:rPr>
                <w:rFonts w:cs="Times New Roman"/>
                <w:color w:val="000000"/>
                <w:sz w:val="22"/>
              </w:rPr>
              <w:t>2.3.3</w:t>
            </w:r>
            <w:r w:rsidR="0026237D" w:rsidRPr="00FE4666">
              <w:rPr>
                <w:rFonts w:cs="Times New Roman"/>
                <w:color w:val="000000"/>
                <w:sz w:val="22"/>
              </w:rPr>
              <w:t>.</w:t>
            </w:r>
            <w:r w:rsidR="00A56914">
              <w:rPr>
                <w:rFonts w:cs="Times New Roman"/>
                <w:color w:val="000000"/>
                <w:sz w:val="22"/>
              </w:rPr>
              <w:t>20</w:t>
            </w:r>
          </w:p>
        </w:tc>
        <w:tc>
          <w:tcPr>
            <w:tcW w:w="8370" w:type="dxa"/>
            <w:tcBorders>
              <w:top w:val="nil"/>
              <w:left w:val="nil"/>
              <w:bottom w:val="single" w:sz="8" w:space="0" w:color="000000"/>
              <w:right w:val="single" w:sz="8" w:space="0" w:color="000000"/>
            </w:tcBorders>
            <w:vAlign w:val="center"/>
          </w:tcPr>
          <w:p w14:paraId="624FDD1B" w14:textId="5F7237A1" w:rsidR="00DE5C59" w:rsidRPr="00FE4666" w:rsidRDefault="00DE5C59" w:rsidP="00DE5C59">
            <w:pPr>
              <w:rPr>
                <w:rFonts w:cs="Times New Roman"/>
                <w:color w:val="000000"/>
                <w:sz w:val="22"/>
              </w:rPr>
            </w:pPr>
            <w:r w:rsidRPr="00FE4666">
              <w:rPr>
                <w:rFonts w:cs="Times New Roman"/>
                <w:color w:val="000000"/>
                <w:spacing w:val="-1"/>
                <w:sz w:val="22"/>
              </w:rPr>
              <w:t>Ensure that all deliverables identified in the approved project plan are completed</w:t>
            </w:r>
            <w:r w:rsidR="00380365">
              <w:rPr>
                <w:rFonts w:cs="Times New Roman"/>
                <w:color w:val="000000"/>
                <w:spacing w:val="-1"/>
                <w:sz w:val="22"/>
              </w:rPr>
              <w:t>.</w:t>
            </w:r>
          </w:p>
        </w:tc>
      </w:tr>
      <w:tr w:rsidR="00DE5C59" w14:paraId="00C8F21F" w14:textId="77777777" w:rsidTr="00AC6582">
        <w:trPr>
          <w:trHeight w:hRule="exact" w:val="330"/>
        </w:trPr>
        <w:tc>
          <w:tcPr>
            <w:tcW w:w="980" w:type="dxa"/>
            <w:tcBorders>
              <w:top w:val="nil"/>
              <w:left w:val="single" w:sz="8" w:space="0" w:color="000000"/>
              <w:bottom w:val="single" w:sz="8" w:space="0" w:color="000000"/>
              <w:right w:val="single" w:sz="8" w:space="0" w:color="000000"/>
            </w:tcBorders>
            <w:vAlign w:val="center"/>
          </w:tcPr>
          <w:p w14:paraId="7DC2555A" w14:textId="1368300E" w:rsidR="00DE5C59" w:rsidRPr="00FE4666" w:rsidRDefault="00DE5C59" w:rsidP="004A3A06">
            <w:pPr>
              <w:jc w:val="center"/>
              <w:rPr>
                <w:rFonts w:cs="Times New Roman"/>
                <w:color w:val="000000"/>
                <w:sz w:val="22"/>
              </w:rPr>
            </w:pPr>
            <w:r w:rsidRPr="00FE4666">
              <w:rPr>
                <w:rFonts w:cs="Times New Roman"/>
                <w:color w:val="000000"/>
                <w:sz w:val="22"/>
              </w:rPr>
              <w:t>2.3.3</w:t>
            </w:r>
            <w:r w:rsidR="0026237D" w:rsidRPr="00FE4666">
              <w:rPr>
                <w:rFonts w:cs="Times New Roman"/>
                <w:color w:val="000000"/>
                <w:sz w:val="22"/>
              </w:rPr>
              <w:t>.2</w:t>
            </w:r>
            <w:r w:rsidR="00A56914">
              <w:rPr>
                <w:rFonts w:cs="Times New Roman"/>
                <w:color w:val="000000"/>
                <w:sz w:val="22"/>
              </w:rPr>
              <w:t>1</w:t>
            </w:r>
          </w:p>
        </w:tc>
        <w:tc>
          <w:tcPr>
            <w:tcW w:w="8370" w:type="dxa"/>
            <w:tcBorders>
              <w:top w:val="nil"/>
              <w:left w:val="nil"/>
              <w:bottom w:val="single" w:sz="8" w:space="0" w:color="000000"/>
              <w:right w:val="single" w:sz="8" w:space="0" w:color="000000"/>
            </w:tcBorders>
            <w:vAlign w:val="center"/>
          </w:tcPr>
          <w:p w14:paraId="23514B78" w14:textId="3BCCF241" w:rsidR="00DE5C59" w:rsidRPr="00FE4666" w:rsidRDefault="00DE5C59" w:rsidP="00DE5C59">
            <w:pPr>
              <w:rPr>
                <w:rFonts w:cs="Times New Roman"/>
                <w:color w:val="000000"/>
                <w:sz w:val="22"/>
              </w:rPr>
            </w:pPr>
            <w:r w:rsidRPr="00FE4666">
              <w:rPr>
                <w:rFonts w:cs="Times New Roman"/>
                <w:color w:val="000000"/>
                <w:spacing w:val="-1"/>
                <w:sz w:val="22"/>
              </w:rPr>
              <w:t>Provide accurate and timely reporting on the project’s status and progress</w:t>
            </w:r>
            <w:r w:rsidR="00380365">
              <w:rPr>
                <w:rFonts w:cs="Times New Roman"/>
                <w:color w:val="000000"/>
                <w:spacing w:val="-1"/>
                <w:sz w:val="22"/>
              </w:rPr>
              <w:t>.</w:t>
            </w:r>
          </w:p>
        </w:tc>
      </w:tr>
      <w:tr w:rsidR="00DE5C59" w14:paraId="1706E85E" w14:textId="77777777" w:rsidTr="00AC6582">
        <w:trPr>
          <w:trHeight w:val="330"/>
        </w:trPr>
        <w:tc>
          <w:tcPr>
            <w:tcW w:w="980" w:type="dxa"/>
            <w:tcBorders>
              <w:top w:val="nil"/>
              <w:left w:val="single" w:sz="8" w:space="0" w:color="000000"/>
              <w:bottom w:val="single" w:sz="8" w:space="0" w:color="000000"/>
              <w:right w:val="single" w:sz="8" w:space="0" w:color="000000"/>
            </w:tcBorders>
            <w:vAlign w:val="center"/>
          </w:tcPr>
          <w:p w14:paraId="37FD333A" w14:textId="1F08530B" w:rsidR="00DE5C59" w:rsidRPr="00FE4666" w:rsidRDefault="00DE5C59" w:rsidP="004A3A06">
            <w:pPr>
              <w:jc w:val="center"/>
              <w:rPr>
                <w:rFonts w:cs="Times New Roman"/>
                <w:color w:val="000000"/>
                <w:sz w:val="22"/>
              </w:rPr>
            </w:pPr>
            <w:r w:rsidRPr="00FE4666">
              <w:rPr>
                <w:rFonts w:cs="Times New Roman"/>
                <w:color w:val="000000"/>
                <w:sz w:val="22"/>
              </w:rPr>
              <w:t>2.3.3</w:t>
            </w:r>
            <w:r w:rsidR="0026237D" w:rsidRPr="00FE4666">
              <w:rPr>
                <w:rFonts w:cs="Times New Roman"/>
                <w:color w:val="000000"/>
                <w:sz w:val="22"/>
              </w:rPr>
              <w:t>.2</w:t>
            </w:r>
            <w:r w:rsidR="00A56914">
              <w:rPr>
                <w:rFonts w:cs="Times New Roman"/>
                <w:color w:val="000000"/>
                <w:sz w:val="22"/>
              </w:rPr>
              <w:t>2</w:t>
            </w:r>
          </w:p>
        </w:tc>
        <w:tc>
          <w:tcPr>
            <w:tcW w:w="8370" w:type="dxa"/>
            <w:tcBorders>
              <w:top w:val="nil"/>
              <w:left w:val="nil"/>
              <w:bottom w:val="single" w:sz="8" w:space="0" w:color="000000"/>
              <w:right w:val="single" w:sz="8" w:space="0" w:color="000000"/>
            </w:tcBorders>
            <w:vAlign w:val="center"/>
          </w:tcPr>
          <w:p w14:paraId="07A3191B" w14:textId="40768E7D" w:rsidR="00DE5C59" w:rsidRPr="00FE4666" w:rsidRDefault="00DE5C59" w:rsidP="00DE5C59">
            <w:pPr>
              <w:rPr>
                <w:rFonts w:cs="Times New Roman"/>
                <w:color w:val="000000"/>
                <w:sz w:val="22"/>
              </w:rPr>
            </w:pPr>
            <w:r w:rsidRPr="00FE4666">
              <w:rPr>
                <w:rFonts w:cs="Times New Roman"/>
                <w:color w:val="000000"/>
                <w:spacing w:val="-1"/>
                <w:sz w:val="22"/>
              </w:rPr>
              <w:t xml:space="preserve">Conduct </w:t>
            </w:r>
            <w:r w:rsidR="0039186B">
              <w:rPr>
                <w:rFonts w:cs="Times New Roman"/>
                <w:color w:val="000000"/>
                <w:spacing w:val="-1"/>
                <w:sz w:val="22"/>
              </w:rPr>
              <w:t>l</w:t>
            </w:r>
            <w:r w:rsidRPr="00FE4666">
              <w:rPr>
                <w:rFonts w:cs="Times New Roman"/>
                <w:color w:val="000000"/>
                <w:spacing w:val="-1"/>
                <w:sz w:val="22"/>
              </w:rPr>
              <w:t xml:space="preserve">essons </w:t>
            </w:r>
            <w:r w:rsidR="0039186B">
              <w:rPr>
                <w:rFonts w:cs="Times New Roman"/>
                <w:color w:val="000000"/>
                <w:spacing w:val="-1"/>
                <w:sz w:val="22"/>
              </w:rPr>
              <w:t>l</w:t>
            </w:r>
            <w:r w:rsidRPr="00FE4666">
              <w:rPr>
                <w:rFonts w:cs="Times New Roman"/>
                <w:color w:val="000000"/>
                <w:spacing w:val="-1"/>
                <w:sz w:val="22"/>
              </w:rPr>
              <w:t>earned sessions as assigned</w:t>
            </w:r>
            <w:r w:rsidR="0039186B">
              <w:rPr>
                <w:rFonts w:cs="Times New Roman"/>
                <w:color w:val="000000"/>
                <w:spacing w:val="-1"/>
                <w:sz w:val="22"/>
              </w:rPr>
              <w:t xml:space="preserve"> by the TO Manager</w:t>
            </w:r>
            <w:r w:rsidR="00380365">
              <w:rPr>
                <w:rFonts w:cs="Times New Roman"/>
                <w:color w:val="000000"/>
                <w:spacing w:val="-1"/>
                <w:sz w:val="22"/>
              </w:rPr>
              <w:t>.</w:t>
            </w:r>
          </w:p>
        </w:tc>
      </w:tr>
      <w:tr w:rsidR="00DE5C59" w14:paraId="77375F70" w14:textId="77777777" w:rsidTr="00AC6582">
        <w:trPr>
          <w:trHeight w:hRule="exact" w:val="857"/>
        </w:trPr>
        <w:tc>
          <w:tcPr>
            <w:tcW w:w="980" w:type="dxa"/>
            <w:tcBorders>
              <w:top w:val="nil"/>
              <w:left w:val="single" w:sz="8" w:space="0" w:color="000000"/>
              <w:bottom w:val="single" w:sz="8" w:space="0" w:color="000000"/>
              <w:right w:val="single" w:sz="8" w:space="0" w:color="000000"/>
            </w:tcBorders>
            <w:vAlign w:val="center"/>
          </w:tcPr>
          <w:p w14:paraId="7F0D2387" w14:textId="64E812F6" w:rsidR="00DE5C59" w:rsidRPr="00FE4666" w:rsidRDefault="00DE5C59" w:rsidP="004A3A06">
            <w:pPr>
              <w:jc w:val="center"/>
              <w:rPr>
                <w:rFonts w:cs="Times New Roman"/>
                <w:color w:val="000000"/>
                <w:sz w:val="22"/>
              </w:rPr>
            </w:pPr>
            <w:r w:rsidRPr="00FE4666">
              <w:rPr>
                <w:rFonts w:cs="Times New Roman"/>
                <w:color w:val="000000"/>
                <w:sz w:val="22"/>
              </w:rPr>
              <w:t>2.3.3</w:t>
            </w:r>
            <w:r w:rsidR="0026237D" w:rsidRPr="00FE4666">
              <w:rPr>
                <w:rFonts w:cs="Times New Roman"/>
                <w:color w:val="000000"/>
                <w:sz w:val="22"/>
              </w:rPr>
              <w:t>.2</w:t>
            </w:r>
            <w:r w:rsidR="00A56914">
              <w:rPr>
                <w:rFonts w:cs="Times New Roman"/>
                <w:color w:val="000000"/>
                <w:sz w:val="22"/>
              </w:rPr>
              <w:t>3</w:t>
            </w:r>
          </w:p>
        </w:tc>
        <w:tc>
          <w:tcPr>
            <w:tcW w:w="8370" w:type="dxa"/>
            <w:tcBorders>
              <w:top w:val="nil"/>
              <w:left w:val="nil"/>
              <w:bottom w:val="single" w:sz="8" w:space="0" w:color="000000"/>
              <w:right w:val="single" w:sz="8" w:space="0" w:color="000000"/>
            </w:tcBorders>
            <w:vAlign w:val="center"/>
          </w:tcPr>
          <w:p w14:paraId="3618F9E4" w14:textId="5072EC5F" w:rsidR="00DE5C59" w:rsidRPr="00FE4666" w:rsidRDefault="00DE5C59" w:rsidP="00DE5C59">
            <w:pPr>
              <w:rPr>
                <w:rFonts w:cs="Times New Roman"/>
                <w:color w:val="000000"/>
                <w:sz w:val="22"/>
              </w:rPr>
            </w:pPr>
            <w:r w:rsidRPr="00FE4666">
              <w:rPr>
                <w:rFonts w:cs="Times New Roman"/>
                <w:color w:val="000000"/>
                <w:spacing w:val="-1"/>
                <w:sz w:val="22"/>
              </w:rPr>
              <w:t xml:space="preserve">Adhere to all </w:t>
            </w:r>
            <w:r w:rsidR="0039186B">
              <w:rPr>
                <w:rFonts w:cs="Times New Roman"/>
                <w:color w:val="000000"/>
                <w:spacing w:val="-1"/>
                <w:sz w:val="22"/>
              </w:rPr>
              <w:t xml:space="preserve">MDOT </w:t>
            </w:r>
            <w:r w:rsidR="00380365">
              <w:rPr>
                <w:rFonts w:cs="Times New Roman"/>
                <w:color w:val="000000"/>
                <w:spacing w:val="-1"/>
                <w:sz w:val="22"/>
              </w:rPr>
              <w:t xml:space="preserve">and </w:t>
            </w:r>
            <w:r w:rsidRPr="00FE4666">
              <w:rPr>
                <w:rFonts w:cs="Times New Roman"/>
                <w:color w:val="000000"/>
                <w:spacing w:val="-1"/>
                <w:sz w:val="22"/>
              </w:rPr>
              <w:t>MDTA internal policies governing telephone, internet and email, change management, documentation, maintenance, privacy and security, testing, training, disaster recovery, and data for all work performed under this TORFP</w:t>
            </w:r>
            <w:r w:rsidR="00380365">
              <w:rPr>
                <w:rFonts w:cs="Times New Roman"/>
                <w:color w:val="000000"/>
                <w:spacing w:val="-1"/>
                <w:sz w:val="22"/>
              </w:rPr>
              <w:t>.</w:t>
            </w:r>
          </w:p>
        </w:tc>
      </w:tr>
      <w:tr w:rsidR="00DE5C59" w14:paraId="4AEB8CF9" w14:textId="77777777" w:rsidTr="00AC6582">
        <w:trPr>
          <w:trHeight w:hRule="exact" w:val="623"/>
        </w:trPr>
        <w:tc>
          <w:tcPr>
            <w:tcW w:w="980" w:type="dxa"/>
            <w:tcBorders>
              <w:top w:val="nil"/>
              <w:left w:val="single" w:sz="8" w:space="0" w:color="000000"/>
              <w:bottom w:val="single" w:sz="8" w:space="0" w:color="000000"/>
              <w:right w:val="single" w:sz="8" w:space="0" w:color="000000"/>
            </w:tcBorders>
            <w:vAlign w:val="center"/>
          </w:tcPr>
          <w:p w14:paraId="2255540F" w14:textId="362C4541" w:rsidR="00DE5C59" w:rsidRPr="00FE4666" w:rsidRDefault="00DE5C59" w:rsidP="004A3A06">
            <w:pPr>
              <w:jc w:val="center"/>
              <w:rPr>
                <w:rFonts w:cs="Times New Roman"/>
                <w:color w:val="000000"/>
                <w:sz w:val="22"/>
              </w:rPr>
            </w:pPr>
            <w:r w:rsidRPr="00FE4666">
              <w:rPr>
                <w:rFonts w:cs="Times New Roman"/>
                <w:color w:val="000000"/>
                <w:sz w:val="22"/>
              </w:rPr>
              <w:t>2.3.3</w:t>
            </w:r>
            <w:r w:rsidR="0026237D" w:rsidRPr="00FE4666">
              <w:rPr>
                <w:rFonts w:cs="Times New Roman"/>
                <w:color w:val="000000"/>
                <w:sz w:val="22"/>
              </w:rPr>
              <w:t>.2</w:t>
            </w:r>
            <w:r w:rsidR="00A56914">
              <w:rPr>
                <w:rFonts w:cs="Times New Roman"/>
                <w:color w:val="000000"/>
                <w:sz w:val="22"/>
              </w:rPr>
              <w:t>4</w:t>
            </w:r>
          </w:p>
        </w:tc>
        <w:tc>
          <w:tcPr>
            <w:tcW w:w="8370" w:type="dxa"/>
            <w:tcBorders>
              <w:top w:val="nil"/>
              <w:left w:val="nil"/>
              <w:bottom w:val="single" w:sz="8" w:space="0" w:color="000000"/>
              <w:right w:val="single" w:sz="8" w:space="0" w:color="000000"/>
            </w:tcBorders>
            <w:vAlign w:val="center"/>
          </w:tcPr>
          <w:p w14:paraId="3E868D67" w14:textId="3DDACDEE" w:rsidR="00DE5C59" w:rsidRPr="00FE4666" w:rsidRDefault="00DE5C59" w:rsidP="00DE5C59">
            <w:pPr>
              <w:rPr>
                <w:rFonts w:cs="Times New Roman"/>
                <w:color w:val="000000"/>
                <w:sz w:val="22"/>
              </w:rPr>
            </w:pPr>
            <w:r w:rsidRPr="00FE4666">
              <w:rPr>
                <w:rFonts w:cs="Times New Roman"/>
                <w:color w:val="000000"/>
                <w:spacing w:val="-1"/>
                <w:sz w:val="22"/>
              </w:rPr>
              <w:t>Construct, update, and/or supervise the creation of any project artifact necessary for the delivery of the project and to meet State SDLC requirements</w:t>
            </w:r>
            <w:r w:rsidR="00380365">
              <w:rPr>
                <w:rFonts w:cs="Times New Roman"/>
                <w:color w:val="000000"/>
                <w:spacing w:val="-1"/>
                <w:sz w:val="22"/>
              </w:rPr>
              <w:t>.</w:t>
            </w:r>
          </w:p>
        </w:tc>
      </w:tr>
      <w:tr w:rsidR="00DE5C59" w14:paraId="169123E3" w14:textId="77777777" w:rsidTr="00AC6582">
        <w:trPr>
          <w:trHeight w:hRule="exact" w:val="1136"/>
        </w:trPr>
        <w:tc>
          <w:tcPr>
            <w:tcW w:w="980" w:type="dxa"/>
            <w:tcBorders>
              <w:top w:val="nil"/>
              <w:left w:val="single" w:sz="8" w:space="0" w:color="000000"/>
              <w:bottom w:val="single" w:sz="8" w:space="0" w:color="000000"/>
              <w:right w:val="single" w:sz="8" w:space="0" w:color="000000"/>
            </w:tcBorders>
            <w:vAlign w:val="center"/>
          </w:tcPr>
          <w:p w14:paraId="498BFD28" w14:textId="7D1D3694" w:rsidR="00DE5C59" w:rsidRPr="00FE4666" w:rsidRDefault="00DE5C59" w:rsidP="004A3A06">
            <w:pPr>
              <w:jc w:val="center"/>
              <w:rPr>
                <w:rFonts w:cs="Times New Roman"/>
                <w:color w:val="000000"/>
                <w:sz w:val="22"/>
              </w:rPr>
            </w:pPr>
            <w:r w:rsidRPr="00FE4666">
              <w:rPr>
                <w:rFonts w:cs="Times New Roman"/>
                <w:color w:val="000000"/>
                <w:sz w:val="22"/>
              </w:rPr>
              <w:t>2.3.3</w:t>
            </w:r>
            <w:r w:rsidR="0026237D" w:rsidRPr="00FE4666">
              <w:rPr>
                <w:rFonts w:cs="Times New Roman"/>
                <w:color w:val="000000"/>
                <w:sz w:val="22"/>
              </w:rPr>
              <w:t>.2</w:t>
            </w:r>
            <w:r w:rsidR="00A56914">
              <w:rPr>
                <w:rFonts w:cs="Times New Roman"/>
                <w:color w:val="000000"/>
                <w:sz w:val="22"/>
              </w:rPr>
              <w:t>5</w:t>
            </w:r>
          </w:p>
        </w:tc>
        <w:tc>
          <w:tcPr>
            <w:tcW w:w="8370" w:type="dxa"/>
            <w:tcBorders>
              <w:top w:val="nil"/>
              <w:left w:val="nil"/>
              <w:bottom w:val="single" w:sz="8" w:space="0" w:color="000000"/>
              <w:right w:val="single" w:sz="8" w:space="0" w:color="000000"/>
            </w:tcBorders>
            <w:vAlign w:val="center"/>
          </w:tcPr>
          <w:p w14:paraId="1A7BB310" w14:textId="47BF4C0B" w:rsidR="00DE5C59" w:rsidRPr="00FE4666" w:rsidRDefault="0039186B" w:rsidP="00DE5C59">
            <w:pPr>
              <w:rPr>
                <w:rFonts w:cs="Times New Roman"/>
                <w:color w:val="000000"/>
                <w:sz w:val="22"/>
              </w:rPr>
            </w:pPr>
            <w:r>
              <w:rPr>
                <w:rFonts w:cs="Times New Roman"/>
                <w:color w:val="000000"/>
                <w:spacing w:val="-1"/>
                <w:sz w:val="22"/>
              </w:rPr>
              <w:t>D</w:t>
            </w:r>
            <w:r w:rsidR="00DE5C59" w:rsidRPr="00FE4666">
              <w:rPr>
                <w:rFonts w:cs="Times New Roman"/>
                <w:color w:val="000000"/>
                <w:spacing w:val="-1"/>
                <w:sz w:val="22"/>
              </w:rPr>
              <w:t>evelop or participate in the development of TORFPs, RFRs, and RFPs, as well as coordinate the corresponding procurement process. Please Note: Pursuant to Maryland State Code (COMAR) 15-508, the TO Contractor and all subcontractors will be excluded from bidding on these procurements</w:t>
            </w:r>
            <w:r w:rsidR="00D21FB5">
              <w:rPr>
                <w:rFonts w:cs="Times New Roman"/>
                <w:color w:val="000000"/>
                <w:spacing w:val="-1"/>
                <w:sz w:val="22"/>
              </w:rPr>
              <w:t>.</w:t>
            </w:r>
          </w:p>
        </w:tc>
      </w:tr>
      <w:tr w:rsidR="00DE5C59" w14:paraId="5B89B6C7" w14:textId="77777777" w:rsidTr="008A7214">
        <w:trPr>
          <w:trHeight w:hRule="exact" w:val="330"/>
        </w:trPr>
        <w:tc>
          <w:tcPr>
            <w:tcW w:w="980" w:type="dxa"/>
            <w:tcBorders>
              <w:top w:val="nil"/>
              <w:left w:val="single" w:sz="8" w:space="0" w:color="000000"/>
              <w:bottom w:val="single" w:sz="4" w:space="0" w:color="auto"/>
              <w:right w:val="single" w:sz="8" w:space="0" w:color="000000"/>
            </w:tcBorders>
            <w:vAlign w:val="center"/>
          </w:tcPr>
          <w:p w14:paraId="591A8259" w14:textId="5A96D28B" w:rsidR="00DE5C59" w:rsidRPr="00FE4666" w:rsidRDefault="00DE5C59" w:rsidP="004A3A06">
            <w:pPr>
              <w:jc w:val="center"/>
              <w:rPr>
                <w:rFonts w:cs="Times New Roman"/>
                <w:color w:val="000000"/>
                <w:sz w:val="22"/>
              </w:rPr>
            </w:pPr>
            <w:r w:rsidRPr="00FE4666">
              <w:rPr>
                <w:rFonts w:cs="Times New Roman"/>
                <w:color w:val="000000"/>
                <w:sz w:val="22"/>
              </w:rPr>
              <w:t>2.3.3</w:t>
            </w:r>
            <w:r w:rsidR="0026237D" w:rsidRPr="00FE4666">
              <w:rPr>
                <w:rFonts w:cs="Times New Roman"/>
                <w:color w:val="000000"/>
                <w:sz w:val="22"/>
              </w:rPr>
              <w:t>.</w:t>
            </w:r>
            <w:r w:rsidR="00A56914">
              <w:rPr>
                <w:rFonts w:cs="Times New Roman"/>
                <w:color w:val="000000"/>
                <w:sz w:val="22"/>
              </w:rPr>
              <w:t>26</w:t>
            </w:r>
          </w:p>
        </w:tc>
        <w:tc>
          <w:tcPr>
            <w:tcW w:w="8370" w:type="dxa"/>
            <w:tcBorders>
              <w:top w:val="single" w:sz="8" w:space="0" w:color="000000"/>
              <w:left w:val="nil"/>
              <w:bottom w:val="single" w:sz="4" w:space="0" w:color="auto"/>
              <w:right w:val="single" w:sz="8" w:space="0" w:color="000000"/>
            </w:tcBorders>
            <w:vAlign w:val="center"/>
          </w:tcPr>
          <w:p w14:paraId="690763BA" w14:textId="0E1AE627" w:rsidR="00DE5C59" w:rsidRPr="00FE4666" w:rsidRDefault="00DE5C59" w:rsidP="00DE5C59">
            <w:pPr>
              <w:rPr>
                <w:rFonts w:cs="Times New Roman"/>
                <w:color w:val="000000"/>
                <w:sz w:val="22"/>
              </w:rPr>
            </w:pPr>
            <w:r w:rsidRPr="00FE4666">
              <w:rPr>
                <w:rFonts w:cs="Times New Roman"/>
                <w:color w:val="000000"/>
                <w:spacing w:val="-1"/>
                <w:sz w:val="22"/>
              </w:rPr>
              <w:t>Become thoroughly knowledgeable on all aspects of the project assigned</w:t>
            </w:r>
            <w:r w:rsidR="00380365">
              <w:rPr>
                <w:rFonts w:cs="Times New Roman"/>
                <w:color w:val="000000"/>
                <w:spacing w:val="-1"/>
                <w:sz w:val="22"/>
              </w:rPr>
              <w:t>.</w:t>
            </w:r>
          </w:p>
        </w:tc>
      </w:tr>
      <w:tr w:rsidR="00DE5C59" w14:paraId="0EBF15CA" w14:textId="77777777" w:rsidTr="008A7214">
        <w:trPr>
          <w:trHeight w:hRule="exact" w:val="2432"/>
        </w:trPr>
        <w:tc>
          <w:tcPr>
            <w:tcW w:w="980" w:type="dxa"/>
            <w:tcBorders>
              <w:top w:val="single" w:sz="4" w:space="0" w:color="auto"/>
              <w:left w:val="single" w:sz="4" w:space="0" w:color="auto"/>
              <w:bottom w:val="single" w:sz="4" w:space="0" w:color="auto"/>
              <w:right w:val="single" w:sz="4" w:space="0" w:color="auto"/>
            </w:tcBorders>
            <w:vAlign w:val="center"/>
          </w:tcPr>
          <w:p w14:paraId="4D35D2D3" w14:textId="1E2BA694" w:rsidR="00DE5C59" w:rsidRPr="00FE4666" w:rsidRDefault="00DE5C59" w:rsidP="004A3A06">
            <w:pPr>
              <w:jc w:val="center"/>
              <w:rPr>
                <w:rFonts w:cs="Times New Roman"/>
                <w:color w:val="000000"/>
                <w:sz w:val="22"/>
              </w:rPr>
            </w:pPr>
            <w:r w:rsidRPr="00FE4666">
              <w:rPr>
                <w:rFonts w:cs="Times New Roman"/>
                <w:color w:val="000000"/>
                <w:sz w:val="22"/>
              </w:rPr>
              <w:t>2.3.3.</w:t>
            </w:r>
            <w:r w:rsidR="0026237D" w:rsidRPr="00FE4666">
              <w:rPr>
                <w:rFonts w:cs="Times New Roman"/>
                <w:color w:val="000000"/>
                <w:sz w:val="22"/>
              </w:rPr>
              <w:t>2</w:t>
            </w:r>
            <w:r w:rsidR="00AD6796">
              <w:rPr>
                <w:rFonts w:cs="Times New Roman"/>
                <w:color w:val="000000"/>
                <w:sz w:val="22"/>
              </w:rPr>
              <w:t>7</w:t>
            </w:r>
          </w:p>
        </w:tc>
        <w:tc>
          <w:tcPr>
            <w:tcW w:w="8370" w:type="dxa"/>
            <w:tcBorders>
              <w:top w:val="single" w:sz="4" w:space="0" w:color="auto"/>
              <w:left w:val="single" w:sz="4" w:space="0" w:color="auto"/>
              <w:bottom w:val="single" w:sz="4" w:space="0" w:color="auto"/>
              <w:right w:val="single" w:sz="4" w:space="0" w:color="auto"/>
            </w:tcBorders>
            <w:vAlign w:val="center"/>
          </w:tcPr>
          <w:p w14:paraId="0EA91499" w14:textId="0BA24B0B" w:rsidR="00D21FB5" w:rsidRDefault="00DE5C59" w:rsidP="00DE5C59">
            <w:pPr>
              <w:rPr>
                <w:rFonts w:cs="Times New Roman"/>
                <w:color w:val="000000"/>
                <w:spacing w:val="-1"/>
                <w:sz w:val="22"/>
              </w:rPr>
            </w:pPr>
            <w:r w:rsidRPr="00FE4666">
              <w:rPr>
                <w:rFonts w:cs="Times New Roman"/>
                <w:color w:val="000000"/>
                <w:spacing w:val="-1"/>
                <w:sz w:val="22"/>
              </w:rPr>
              <w:t xml:space="preserve">Implement organizational change management that includes a holistic approach and </w:t>
            </w:r>
            <w:r w:rsidR="00AD6796">
              <w:rPr>
                <w:rFonts w:cs="Times New Roman"/>
                <w:color w:val="000000"/>
                <w:spacing w:val="-1"/>
                <w:sz w:val="22"/>
              </w:rPr>
              <w:t xml:space="preserve">a </w:t>
            </w:r>
            <w:r w:rsidRPr="00FE4666">
              <w:rPr>
                <w:rFonts w:cs="Times New Roman"/>
                <w:color w:val="000000"/>
                <w:spacing w:val="-1"/>
                <w:sz w:val="22"/>
              </w:rPr>
              <w:t xml:space="preserve">process for leading the </w:t>
            </w:r>
            <w:r w:rsidR="00AD6796">
              <w:rPr>
                <w:rFonts w:cs="Times New Roman"/>
                <w:color w:val="000000"/>
                <w:spacing w:val="-1"/>
                <w:sz w:val="22"/>
              </w:rPr>
              <w:t xml:space="preserve">Department </w:t>
            </w:r>
            <w:r w:rsidRPr="00FE4666">
              <w:rPr>
                <w:rFonts w:cs="Times New Roman"/>
                <w:color w:val="000000"/>
                <w:spacing w:val="-1"/>
                <w:sz w:val="22"/>
              </w:rPr>
              <w:t>and its people through the planned changes from the project i</w:t>
            </w:r>
            <w:r w:rsidR="005D6EF3" w:rsidRPr="00FE4666">
              <w:rPr>
                <w:rFonts w:cs="Times New Roman"/>
                <w:color w:val="000000"/>
                <w:spacing w:val="-1"/>
                <w:sz w:val="22"/>
              </w:rPr>
              <w:t>ncluding:</w:t>
            </w:r>
          </w:p>
          <w:p w14:paraId="43C4066D" w14:textId="7A59DFFC" w:rsidR="00AD6796" w:rsidRDefault="00DE5C59" w:rsidP="00E628DF">
            <w:pPr>
              <w:pStyle w:val="ListParagraph"/>
              <w:numPr>
                <w:ilvl w:val="0"/>
                <w:numId w:val="56"/>
              </w:numPr>
              <w:ind w:left="256" w:hanging="256"/>
              <w:rPr>
                <w:rFonts w:cs="Times New Roman"/>
                <w:color w:val="000000"/>
                <w:spacing w:val="-1"/>
                <w:sz w:val="22"/>
              </w:rPr>
            </w:pPr>
            <w:r w:rsidRPr="00AD6796">
              <w:rPr>
                <w:rFonts w:cs="Times New Roman"/>
                <w:color w:val="000000"/>
                <w:spacing w:val="-1"/>
                <w:sz w:val="22"/>
              </w:rPr>
              <w:t>Build</w:t>
            </w:r>
            <w:r w:rsidR="005D6EF3" w:rsidRPr="00AD6796">
              <w:rPr>
                <w:rFonts w:cs="Times New Roman"/>
                <w:color w:val="000000"/>
                <w:spacing w:val="-1"/>
                <w:sz w:val="22"/>
              </w:rPr>
              <w:t>ing buy-in for the change</w:t>
            </w:r>
            <w:r w:rsidR="00AD6796">
              <w:rPr>
                <w:rFonts w:cs="Times New Roman"/>
                <w:color w:val="000000"/>
                <w:spacing w:val="-1"/>
                <w:sz w:val="22"/>
              </w:rPr>
              <w:t>s</w:t>
            </w:r>
          </w:p>
          <w:p w14:paraId="3C9724EC" w14:textId="5296F049" w:rsidR="00AD6796" w:rsidRDefault="00DE5C59" w:rsidP="00E628DF">
            <w:pPr>
              <w:pStyle w:val="ListParagraph"/>
              <w:numPr>
                <w:ilvl w:val="0"/>
                <w:numId w:val="56"/>
              </w:numPr>
              <w:ind w:left="256" w:hanging="256"/>
              <w:rPr>
                <w:rFonts w:cs="Times New Roman"/>
                <w:color w:val="000000"/>
                <w:spacing w:val="-1"/>
                <w:sz w:val="22"/>
              </w:rPr>
            </w:pPr>
            <w:r w:rsidRPr="00AD6796">
              <w:rPr>
                <w:rFonts w:cs="Times New Roman"/>
                <w:color w:val="000000"/>
                <w:spacing w:val="-1"/>
                <w:sz w:val="22"/>
              </w:rPr>
              <w:t>Anchoring the chan</w:t>
            </w:r>
            <w:r w:rsidR="005D6EF3" w:rsidRPr="00AD6796">
              <w:rPr>
                <w:rFonts w:cs="Times New Roman"/>
                <w:color w:val="000000"/>
                <w:spacing w:val="-1"/>
                <w:sz w:val="22"/>
              </w:rPr>
              <w:t>ge</w:t>
            </w:r>
            <w:r w:rsidR="00AD6796">
              <w:rPr>
                <w:rFonts w:cs="Times New Roman"/>
                <w:color w:val="000000"/>
                <w:spacing w:val="-1"/>
                <w:sz w:val="22"/>
              </w:rPr>
              <w:t xml:space="preserve">s </w:t>
            </w:r>
            <w:r w:rsidR="005D6EF3" w:rsidRPr="00AD6796">
              <w:rPr>
                <w:rFonts w:cs="Times New Roman"/>
                <w:color w:val="000000"/>
                <w:spacing w:val="-1"/>
                <w:sz w:val="22"/>
              </w:rPr>
              <w:t>in business operations</w:t>
            </w:r>
          </w:p>
          <w:p w14:paraId="24E5BD06" w14:textId="559AE87E" w:rsidR="00DE5C59" w:rsidRPr="00AD6796" w:rsidRDefault="00DE5C59" w:rsidP="00E628DF">
            <w:pPr>
              <w:pStyle w:val="ListParagraph"/>
              <w:numPr>
                <w:ilvl w:val="0"/>
                <w:numId w:val="56"/>
              </w:numPr>
              <w:ind w:left="256" w:hanging="256"/>
              <w:rPr>
                <w:rFonts w:cs="Times New Roman"/>
                <w:color w:val="000000"/>
                <w:spacing w:val="-1"/>
                <w:sz w:val="22"/>
              </w:rPr>
            </w:pPr>
            <w:r w:rsidRPr="00AD6796">
              <w:rPr>
                <w:rFonts w:cs="Times New Roman"/>
                <w:color w:val="000000"/>
                <w:spacing w:val="-1"/>
                <w:sz w:val="22"/>
              </w:rPr>
              <w:t>Ensuring that the people in the organization are ready, willing, and able to adopt the change</w:t>
            </w:r>
            <w:r w:rsidR="00AD6796">
              <w:rPr>
                <w:rFonts w:cs="Times New Roman"/>
                <w:color w:val="000000"/>
                <w:spacing w:val="-1"/>
                <w:sz w:val="22"/>
              </w:rPr>
              <w:t>s</w:t>
            </w:r>
          </w:p>
          <w:p w14:paraId="1C9156E3" w14:textId="3E4F42B3" w:rsidR="00DE5C59" w:rsidRPr="00FE4666" w:rsidRDefault="00DE5C59" w:rsidP="00E628DF">
            <w:pPr>
              <w:pStyle w:val="ListParagraph"/>
              <w:numPr>
                <w:ilvl w:val="0"/>
                <w:numId w:val="56"/>
              </w:numPr>
              <w:ind w:left="256" w:hanging="256"/>
              <w:rPr>
                <w:rFonts w:cs="Times New Roman"/>
                <w:color w:val="000000"/>
                <w:sz w:val="22"/>
              </w:rPr>
            </w:pPr>
            <w:r w:rsidRPr="00FE4666">
              <w:rPr>
                <w:rFonts w:cs="Times New Roman"/>
                <w:color w:val="000000"/>
                <w:spacing w:val="-1"/>
                <w:sz w:val="22"/>
              </w:rPr>
              <w:t>Managing and measuring the change</w:t>
            </w:r>
            <w:r w:rsidR="00AD6796">
              <w:rPr>
                <w:rFonts w:cs="Times New Roman"/>
                <w:color w:val="000000"/>
                <w:spacing w:val="-1"/>
                <w:sz w:val="22"/>
              </w:rPr>
              <w:t xml:space="preserve">s </w:t>
            </w:r>
            <w:r w:rsidRPr="00FE4666">
              <w:rPr>
                <w:rFonts w:cs="Times New Roman"/>
                <w:color w:val="000000"/>
                <w:spacing w:val="-1"/>
                <w:sz w:val="22"/>
              </w:rPr>
              <w:t>so that the changes implemented are sustained and the desired benefits of the changes are realized</w:t>
            </w:r>
          </w:p>
        </w:tc>
      </w:tr>
      <w:tr w:rsidR="00DE5C59" w14:paraId="4B60777C" w14:textId="77777777" w:rsidTr="008A7214">
        <w:trPr>
          <w:trHeight w:hRule="exact" w:val="1433"/>
        </w:trPr>
        <w:tc>
          <w:tcPr>
            <w:tcW w:w="980" w:type="dxa"/>
            <w:tcBorders>
              <w:top w:val="single" w:sz="4" w:space="0" w:color="auto"/>
              <w:left w:val="single" w:sz="8" w:space="0" w:color="auto"/>
              <w:bottom w:val="single" w:sz="8" w:space="0" w:color="auto"/>
              <w:right w:val="single" w:sz="8" w:space="0" w:color="auto"/>
            </w:tcBorders>
            <w:vAlign w:val="center"/>
          </w:tcPr>
          <w:p w14:paraId="53B39942" w14:textId="01BEA6F2" w:rsidR="00DE5C59" w:rsidRPr="00FE4666" w:rsidRDefault="00DE5C59" w:rsidP="004A3A06">
            <w:pPr>
              <w:jc w:val="center"/>
              <w:rPr>
                <w:rFonts w:cs="Times New Roman"/>
                <w:color w:val="000000"/>
                <w:sz w:val="22"/>
              </w:rPr>
            </w:pPr>
            <w:r w:rsidRPr="00FE4666">
              <w:rPr>
                <w:rFonts w:cs="Times New Roman"/>
                <w:color w:val="000000"/>
                <w:sz w:val="22"/>
              </w:rPr>
              <w:lastRenderedPageBreak/>
              <w:t>2.3.3.</w:t>
            </w:r>
            <w:r w:rsidR="0026237D" w:rsidRPr="00FE4666">
              <w:rPr>
                <w:rFonts w:cs="Times New Roman"/>
                <w:color w:val="000000"/>
                <w:sz w:val="22"/>
              </w:rPr>
              <w:t>2</w:t>
            </w:r>
            <w:r w:rsidR="00AD6796">
              <w:rPr>
                <w:rFonts w:cs="Times New Roman"/>
                <w:color w:val="000000"/>
                <w:sz w:val="22"/>
              </w:rPr>
              <w:t>8</w:t>
            </w:r>
          </w:p>
        </w:tc>
        <w:tc>
          <w:tcPr>
            <w:tcW w:w="8370" w:type="dxa"/>
            <w:tcBorders>
              <w:top w:val="single" w:sz="4" w:space="0" w:color="auto"/>
              <w:left w:val="nil"/>
              <w:bottom w:val="nil"/>
              <w:right w:val="single" w:sz="8" w:space="0" w:color="000000"/>
            </w:tcBorders>
            <w:vAlign w:val="center"/>
          </w:tcPr>
          <w:p w14:paraId="79618CA6" w14:textId="0A174432" w:rsidR="00AD6796" w:rsidRDefault="00DE5C59" w:rsidP="00DE5C59">
            <w:pPr>
              <w:rPr>
                <w:rFonts w:cs="Times New Roman"/>
                <w:color w:val="000000"/>
                <w:spacing w:val="-1"/>
                <w:sz w:val="22"/>
              </w:rPr>
            </w:pPr>
            <w:r w:rsidRPr="00FE4666">
              <w:rPr>
                <w:rFonts w:cs="Times New Roman"/>
                <w:color w:val="000000"/>
                <w:spacing w:val="-1"/>
                <w:sz w:val="22"/>
              </w:rPr>
              <w:t>Create and manage updating the Risk Management Plan (RMP) and Risk Registry</w:t>
            </w:r>
            <w:r w:rsidR="005D6EF3" w:rsidRPr="00FE4666">
              <w:rPr>
                <w:rFonts w:cs="Times New Roman"/>
                <w:color w:val="000000"/>
                <w:spacing w:val="-1"/>
                <w:sz w:val="22"/>
              </w:rPr>
              <w:t>. At a minimum the RMP shall:</w:t>
            </w:r>
          </w:p>
          <w:p w14:paraId="5B64751E" w14:textId="399FE112" w:rsidR="00AD6796" w:rsidRPr="00AD6796" w:rsidRDefault="00DE5C59" w:rsidP="00E628DF">
            <w:pPr>
              <w:pStyle w:val="ListParagraph"/>
              <w:numPr>
                <w:ilvl w:val="0"/>
                <w:numId w:val="57"/>
              </w:numPr>
              <w:ind w:left="249" w:hanging="249"/>
              <w:rPr>
                <w:rFonts w:cs="Times New Roman"/>
                <w:color w:val="000000"/>
                <w:sz w:val="22"/>
              </w:rPr>
            </w:pPr>
            <w:r w:rsidRPr="00AD6796">
              <w:rPr>
                <w:rFonts w:cs="Times New Roman"/>
                <w:color w:val="000000"/>
                <w:spacing w:val="-1"/>
                <w:sz w:val="22"/>
              </w:rPr>
              <w:t>Identify and prioritize potential risks to successful c</w:t>
            </w:r>
            <w:r w:rsidR="005D6EF3" w:rsidRPr="00AD6796">
              <w:rPr>
                <w:rFonts w:cs="Times New Roman"/>
                <w:color w:val="000000"/>
                <w:spacing w:val="-1"/>
                <w:sz w:val="22"/>
              </w:rPr>
              <w:t>ompletion of the SDLC Phases.</w:t>
            </w:r>
          </w:p>
          <w:p w14:paraId="62DD6AB5" w14:textId="458A5522" w:rsidR="00AD6796" w:rsidRPr="00AD6796" w:rsidRDefault="00DE5C59" w:rsidP="00E628DF">
            <w:pPr>
              <w:pStyle w:val="ListParagraph"/>
              <w:numPr>
                <w:ilvl w:val="0"/>
                <w:numId w:val="57"/>
              </w:numPr>
              <w:ind w:left="249" w:hanging="249"/>
              <w:rPr>
                <w:rFonts w:cs="Times New Roman"/>
                <w:color w:val="000000"/>
                <w:sz w:val="22"/>
              </w:rPr>
            </w:pPr>
            <w:r w:rsidRPr="00AD6796">
              <w:rPr>
                <w:rFonts w:cs="Times New Roman"/>
                <w:color w:val="000000"/>
                <w:spacing w:val="-1"/>
                <w:sz w:val="22"/>
              </w:rPr>
              <w:t>Incorporate pertinent risk information</w:t>
            </w:r>
            <w:r w:rsidR="005D6EF3" w:rsidRPr="00AD6796">
              <w:rPr>
                <w:rFonts w:cs="Times New Roman"/>
                <w:color w:val="000000"/>
                <w:spacing w:val="-1"/>
                <w:sz w:val="22"/>
              </w:rPr>
              <w:t xml:space="preserve"> found in the status reports.</w:t>
            </w:r>
          </w:p>
          <w:p w14:paraId="2C0B5FA1" w14:textId="66F0CF98" w:rsidR="00DE5C59" w:rsidRPr="00AD6796" w:rsidRDefault="00DE5C59" w:rsidP="00E628DF">
            <w:pPr>
              <w:pStyle w:val="ListParagraph"/>
              <w:numPr>
                <w:ilvl w:val="0"/>
                <w:numId w:val="57"/>
              </w:numPr>
              <w:ind w:left="249" w:hanging="249"/>
              <w:rPr>
                <w:rFonts w:cs="Times New Roman"/>
                <w:color w:val="000000"/>
                <w:sz w:val="22"/>
              </w:rPr>
            </w:pPr>
            <w:r w:rsidRPr="00AD6796">
              <w:rPr>
                <w:rFonts w:cs="Times New Roman"/>
                <w:color w:val="000000"/>
                <w:spacing w:val="-1"/>
                <w:sz w:val="22"/>
              </w:rPr>
              <w:t>Include a Risk Registry of all project risks that will be updated throughout the project.</w:t>
            </w:r>
          </w:p>
        </w:tc>
      </w:tr>
      <w:tr w:rsidR="00DE5C59" w14:paraId="6BF4DE6C" w14:textId="77777777" w:rsidTr="00AC6582">
        <w:trPr>
          <w:trHeight w:hRule="exact" w:val="632"/>
        </w:trPr>
        <w:tc>
          <w:tcPr>
            <w:tcW w:w="980" w:type="dxa"/>
            <w:tcBorders>
              <w:top w:val="nil"/>
              <w:left w:val="single" w:sz="8" w:space="0" w:color="auto"/>
              <w:bottom w:val="single" w:sz="8" w:space="0" w:color="auto"/>
              <w:right w:val="single" w:sz="8" w:space="0" w:color="auto"/>
            </w:tcBorders>
            <w:vAlign w:val="center"/>
          </w:tcPr>
          <w:p w14:paraId="4ED49B46" w14:textId="3F58D6AE" w:rsidR="00DE5C59" w:rsidRPr="00FE4666" w:rsidRDefault="00DE5C59" w:rsidP="004A3A06">
            <w:pPr>
              <w:jc w:val="center"/>
              <w:rPr>
                <w:rFonts w:cs="Times New Roman"/>
                <w:color w:val="000000"/>
                <w:sz w:val="22"/>
              </w:rPr>
            </w:pPr>
            <w:r w:rsidRPr="00FE4666">
              <w:rPr>
                <w:rFonts w:cs="Times New Roman"/>
                <w:color w:val="000000"/>
                <w:sz w:val="22"/>
              </w:rPr>
              <w:t>2.3.3</w:t>
            </w:r>
            <w:r w:rsidR="0026237D" w:rsidRPr="00FE4666">
              <w:rPr>
                <w:rFonts w:cs="Times New Roman"/>
                <w:color w:val="000000"/>
                <w:sz w:val="22"/>
              </w:rPr>
              <w:t>.2</w:t>
            </w:r>
            <w:r w:rsidR="00AD6796">
              <w:rPr>
                <w:rFonts w:cs="Times New Roman"/>
                <w:color w:val="000000"/>
                <w:sz w:val="22"/>
              </w:rPr>
              <w:t>9</w:t>
            </w:r>
          </w:p>
        </w:tc>
        <w:tc>
          <w:tcPr>
            <w:tcW w:w="8370" w:type="dxa"/>
            <w:tcBorders>
              <w:top w:val="single" w:sz="8" w:space="0" w:color="auto"/>
              <w:left w:val="nil"/>
              <w:bottom w:val="single" w:sz="8" w:space="0" w:color="auto"/>
              <w:right w:val="single" w:sz="8" w:space="0" w:color="auto"/>
            </w:tcBorders>
            <w:vAlign w:val="center"/>
          </w:tcPr>
          <w:p w14:paraId="4D55B45B" w14:textId="68FD54F4" w:rsidR="00DE5C59" w:rsidRPr="00FE4666" w:rsidRDefault="00DE5C59" w:rsidP="00DE5C59">
            <w:pPr>
              <w:rPr>
                <w:rFonts w:cs="Times New Roman"/>
                <w:color w:val="000000"/>
                <w:sz w:val="22"/>
              </w:rPr>
            </w:pPr>
            <w:r w:rsidRPr="00FE4666">
              <w:rPr>
                <w:rFonts w:cs="Times New Roman"/>
                <w:color w:val="000000"/>
                <w:spacing w:val="-1"/>
                <w:sz w:val="22"/>
              </w:rPr>
              <w:t xml:space="preserve">Develop, </w:t>
            </w:r>
            <w:r w:rsidR="00390A83" w:rsidRPr="00FE4666">
              <w:rPr>
                <w:rFonts w:cs="Times New Roman"/>
                <w:color w:val="000000"/>
                <w:spacing w:val="-1"/>
                <w:sz w:val="22"/>
              </w:rPr>
              <w:t>document, implement escalation and resolution processes for the project,</w:t>
            </w:r>
            <w:r w:rsidRPr="00FE4666">
              <w:rPr>
                <w:rFonts w:cs="Times New Roman"/>
                <w:color w:val="000000"/>
                <w:spacing w:val="-1"/>
                <w:sz w:val="22"/>
              </w:rPr>
              <w:t xml:space="preserve"> and communicate the process to all stakeholders.</w:t>
            </w:r>
          </w:p>
        </w:tc>
      </w:tr>
      <w:tr w:rsidR="00DE5C59" w14:paraId="7A67D945" w14:textId="77777777" w:rsidTr="00AC6582">
        <w:trPr>
          <w:trHeight w:hRule="exact" w:val="1352"/>
        </w:trPr>
        <w:tc>
          <w:tcPr>
            <w:tcW w:w="980" w:type="dxa"/>
            <w:tcBorders>
              <w:top w:val="single" w:sz="8" w:space="0" w:color="000000"/>
              <w:left w:val="single" w:sz="8" w:space="0" w:color="000000"/>
              <w:bottom w:val="nil"/>
              <w:right w:val="single" w:sz="8" w:space="0" w:color="000000"/>
            </w:tcBorders>
            <w:vAlign w:val="center"/>
          </w:tcPr>
          <w:p w14:paraId="2C05CD7F" w14:textId="4E30B098" w:rsidR="00DE5C59" w:rsidRPr="00FE4666" w:rsidRDefault="00DE5C59" w:rsidP="004A3A06">
            <w:pPr>
              <w:jc w:val="center"/>
              <w:rPr>
                <w:rFonts w:cs="Times New Roman"/>
                <w:color w:val="000000"/>
                <w:sz w:val="22"/>
              </w:rPr>
            </w:pPr>
            <w:r w:rsidRPr="00FE4666">
              <w:rPr>
                <w:rFonts w:cs="Times New Roman"/>
                <w:color w:val="000000"/>
                <w:sz w:val="22"/>
              </w:rPr>
              <w:t>2.3.3</w:t>
            </w:r>
            <w:r w:rsidR="0026237D" w:rsidRPr="00FE4666">
              <w:rPr>
                <w:rFonts w:cs="Times New Roman"/>
                <w:color w:val="000000"/>
                <w:sz w:val="22"/>
              </w:rPr>
              <w:t>.</w:t>
            </w:r>
            <w:r w:rsidR="00AD6796">
              <w:rPr>
                <w:rFonts w:cs="Times New Roman"/>
                <w:color w:val="000000"/>
                <w:sz w:val="22"/>
              </w:rPr>
              <w:t>30</w:t>
            </w:r>
          </w:p>
        </w:tc>
        <w:tc>
          <w:tcPr>
            <w:tcW w:w="8370" w:type="dxa"/>
            <w:tcBorders>
              <w:top w:val="nil"/>
              <w:left w:val="nil"/>
              <w:bottom w:val="nil"/>
              <w:right w:val="single" w:sz="8" w:space="0" w:color="000000"/>
            </w:tcBorders>
            <w:vAlign w:val="center"/>
          </w:tcPr>
          <w:p w14:paraId="78304979" w14:textId="3CF399D3" w:rsidR="00AD6796" w:rsidRDefault="00DE5C59" w:rsidP="00DE5C59">
            <w:pPr>
              <w:rPr>
                <w:rFonts w:cs="Times New Roman"/>
                <w:color w:val="000000"/>
                <w:spacing w:val="-1"/>
                <w:sz w:val="22"/>
              </w:rPr>
            </w:pPr>
            <w:r w:rsidRPr="00FE4666">
              <w:rPr>
                <w:rFonts w:cs="Times New Roman"/>
                <w:color w:val="000000"/>
                <w:spacing w:val="-1"/>
                <w:sz w:val="22"/>
              </w:rPr>
              <w:t xml:space="preserve">Ensure project governance and control </w:t>
            </w:r>
            <w:r w:rsidR="00AD6796">
              <w:rPr>
                <w:rFonts w:cs="Times New Roman"/>
                <w:color w:val="000000"/>
                <w:spacing w:val="-1"/>
                <w:sz w:val="22"/>
              </w:rPr>
              <w:t xml:space="preserve">are followed </w:t>
            </w:r>
            <w:r w:rsidRPr="00FE4666">
              <w:rPr>
                <w:rFonts w:cs="Times New Roman"/>
                <w:color w:val="000000"/>
                <w:spacing w:val="-1"/>
                <w:sz w:val="22"/>
              </w:rPr>
              <w:t>according to</w:t>
            </w:r>
            <w:r w:rsidR="005D6EF3" w:rsidRPr="00FE4666">
              <w:rPr>
                <w:rFonts w:cs="Times New Roman"/>
                <w:color w:val="000000"/>
                <w:spacing w:val="-1"/>
                <w:sz w:val="22"/>
              </w:rPr>
              <w:t xml:space="preserve"> the Project Management Plan</w:t>
            </w:r>
            <w:r w:rsidR="008D4AB6">
              <w:rPr>
                <w:rFonts w:cs="Times New Roman"/>
                <w:color w:val="000000"/>
                <w:spacing w:val="-1"/>
                <w:sz w:val="22"/>
              </w:rPr>
              <w:t xml:space="preserve"> including:</w:t>
            </w:r>
          </w:p>
          <w:p w14:paraId="1D80DB5A" w14:textId="7B6D3330" w:rsidR="00AD6796" w:rsidRPr="00AD6796" w:rsidRDefault="00DE5C59" w:rsidP="00E628DF">
            <w:pPr>
              <w:pStyle w:val="ListParagraph"/>
              <w:numPr>
                <w:ilvl w:val="0"/>
                <w:numId w:val="58"/>
              </w:numPr>
              <w:ind w:left="249" w:hanging="249"/>
              <w:rPr>
                <w:rFonts w:cs="Times New Roman"/>
                <w:color w:val="000000"/>
                <w:sz w:val="22"/>
              </w:rPr>
            </w:pPr>
            <w:r w:rsidRPr="00AD6796">
              <w:rPr>
                <w:rFonts w:cs="Times New Roman"/>
                <w:color w:val="000000"/>
                <w:spacing w:val="-1"/>
                <w:sz w:val="22"/>
              </w:rPr>
              <w:t>Work</w:t>
            </w:r>
            <w:r w:rsidR="008D4AB6">
              <w:rPr>
                <w:rFonts w:cs="Times New Roman"/>
                <w:color w:val="000000"/>
                <w:spacing w:val="-1"/>
                <w:sz w:val="22"/>
              </w:rPr>
              <w:t>ing</w:t>
            </w:r>
            <w:r w:rsidRPr="00AD6796">
              <w:rPr>
                <w:rFonts w:cs="Times New Roman"/>
                <w:color w:val="000000"/>
                <w:spacing w:val="-1"/>
                <w:sz w:val="22"/>
              </w:rPr>
              <w:t xml:space="preserve"> with the </w:t>
            </w:r>
            <w:r w:rsidR="00AD6796">
              <w:rPr>
                <w:rFonts w:cs="Times New Roman"/>
                <w:color w:val="000000"/>
                <w:spacing w:val="-1"/>
                <w:sz w:val="22"/>
              </w:rPr>
              <w:t>p</w:t>
            </w:r>
            <w:r w:rsidRPr="00AD6796">
              <w:rPr>
                <w:rFonts w:cs="Times New Roman"/>
                <w:color w:val="000000"/>
                <w:spacing w:val="-1"/>
                <w:sz w:val="22"/>
              </w:rPr>
              <w:t xml:space="preserve">roject </w:t>
            </w:r>
            <w:r w:rsidR="00AD6796">
              <w:rPr>
                <w:rFonts w:cs="Times New Roman"/>
                <w:color w:val="000000"/>
                <w:spacing w:val="-1"/>
                <w:sz w:val="22"/>
              </w:rPr>
              <w:t>t</w:t>
            </w:r>
            <w:r w:rsidRPr="00AD6796">
              <w:rPr>
                <w:rFonts w:cs="Times New Roman"/>
                <w:color w:val="000000"/>
                <w:spacing w:val="-1"/>
                <w:sz w:val="22"/>
              </w:rPr>
              <w:t xml:space="preserve">eam and any </w:t>
            </w:r>
            <w:r w:rsidR="00AD6796">
              <w:rPr>
                <w:rFonts w:cs="Times New Roman"/>
                <w:color w:val="000000"/>
                <w:spacing w:val="-1"/>
                <w:sz w:val="22"/>
              </w:rPr>
              <w:t>c</w:t>
            </w:r>
            <w:r w:rsidRPr="00AD6796">
              <w:rPr>
                <w:rFonts w:cs="Times New Roman"/>
                <w:color w:val="000000"/>
                <w:spacing w:val="-1"/>
                <w:sz w:val="22"/>
              </w:rPr>
              <w:t>ontractors t</w:t>
            </w:r>
            <w:r w:rsidR="005D6EF3" w:rsidRPr="00AD6796">
              <w:rPr>
                <w:rFonts w:cs="Times New Roman"/>
                <w:color w:val="000000"/>
                <w:spacing w:val="-1"/>
                <w:sz w:val="22"/>
              </w:rPr>
              <w:t>o address schedule variances.</w:t>
            </w:r>
          </w:p>
          <w:p w14:paraId="75A94924" w14:textId="05059EAD" w:rsidR="00DE5C59" w:rsidRPr="00AD6796" w:rsidRDefault="00DE5C59" w:rsidP="00E628DF">
            <w:pPr>
              <w:pStyle w:val="ListParagraph"/>
              <w:numPr>
                <w:ilvl w:val="0"/>
                <w:numId w:val="58"/>
              </w:numPr>
              <w:ind w:left="249" w:hanging="249"/>
              <w:rPr>
                <w:rFonts w:cs="Times New Roman"/>
                <w:color w:val="000000"/>
                <w:sz w:val="22"/>
              </w:rPr>
            </w:pPr>
            <w:r w:rsidRPr="00AD6796">
              <w:rPr>
                <w:rFonts w:cs="Times New Roman"/>
                <w:color w:val="000000"/>
                <w:spacing w:val="-1"/>
                <w:sz w:val="22"/>
              </w:rPr>
              <w:t>Ensur</w:t>
            </w:r>
            <w:r w:rsidR="008D4AB6">
              <w:rPr>
                <w:rFonts w:cs="Times New Roman"/>
                <w:color w:val="000000"/>
                <w:spacing w:val="-1"/>
                <w:sz w:val="22"/>
              </w:rPr>
              <w:t>ing</w:t>
            </w:r>
            <w:r w:rsidRPr="00AD6796">
              <w:rPr>
                <w:rFonts w:cs="Times New Roman"/>
                <w:color w:val="000000"/>
                <w:spacing w:val="-1"/>
                <w:sz w:val="22"/>
              </w:rPr>
              <w:t xml:space="preserve"> the documentation of schedule variances in the Integrated Master Schedule and Status Report.</w:t>
            </w:r>
          </w:p>
        </w:tc>
      </w:tr>
      <w:tr w:rsidR="00DE5C59" w14:paraId="75ECD0EC" w14:textId="77777777" w:rsidTr="00AC6582">
        <w:trPr>
          <w:trHeight w:hRule="exact" w:val="1658"/>
        </w:trPr>
        <w:tc>
          <w:tcPr>
            <w:tcW w:w="980" w:type="dxa"/>
            <w:tcBorders>
              <w:top w:val="single" w:sz="8" w:space="0" w:color="auto"/>
              <w:left w:val="single" w:sz="8" w:space="0" w:color="auto"/>
              <w:bottom w:val="single" w:sz="8" w:space="0" w:color="auto"/>
              <w:right w:val="single" w:sz="8" w:space="0" w:color="auto"/>
            </w:tcBorders>
            <w:vAlign w:val="center"/>
          </w:tcPr>
          <w:p w14:paraId="7D071B2F" w14:textId="43A50CD8" w:rsidR="00DE5C59" w:rsidRPr="00FE4666" w:rsidRDefault="00DE5C59" w:rsidP="004A3A06">
            <w:pPr>
              <w:jc w:val="center"/>
              <w:rPr>
                <w:rFonts w:cs="Times New Roman"/>
                <w:color w:val="000000"/>
                <w:sz w:val="22"/>
              </w:rPr>
            </w:pPr>
            <w:r w:rsidRPr="00FE4666">
              <w:rPr>
                <w:rFonts w:cs="Times New Roman"/>
                <w:color w:val="000000"/>
                <w:sz w:val="22"/>
              </w:rPr>
              <w:t>2.3.3</w:t>
            </w:r>
            <w:r w:rsidR="0026237D" w:rsidRPr="00FE4666">
              <w:rPr>
                <w:rFonts w:cs="Times New Roman"/>
                <w:color w:val="000000"/>
                <w:sz w:val="22"/>
              </w:rPr>
              <w:t>.3</w:t>
            </w:r>
            <w:r w:rsidR="00AD6796">
              <w:rPr>
                <w:rFonts w:cs="Times New Roman"/>
                <w:color w:val="000000"/>
                <w:sz w:val="22"/>
              </w:rPr>
              <w:t>1</w:t>
            </w:r>
          </w:p>
        </w:tc>
        <w:tc>
          <w:tcPr>
            <w:tcW w:w="8370" w:type="dxa"/>
            <w:tcBorders>
              <w:top w:val="single" w:sz="8" w:space="0" w:color="auto"/>
              <w:left w:val="nil"/>
              <w:bottom w:val="single" w:sz="8" w:space="0" w:color="auto"/>
              <w:right w:val="single" w:sz="8" w:space="0" w:color="auto"/>
            </w:tcBorders>
            <w:vAlign w:val="center"/>
          </w:tcPr>
          <w:p w14:paraId="2DDDBCDE" w14:textId="77777777" w:rsidR="00AD6796" w:rsidRDefault="00DE5C59" w:rsidP="00DE5C59">
            <w:pPr>
              <w:rPr>
                <w:rFonts w:cs="Times New Roman"/>
                <w:color w:val="000000"/>
                <w:spacing w:val="-1"/>
                <w:sz w:val="22"/>
              </w:rPr>
            </w:pPr>
            <w:r w:rsidRPr="00FE4666">
              <w:rPr>
                <w:rFonts w:cs="Times New Roman"/>
                <w:color w:val="000000"/>
                <w:spacing w:val="-1"/>
                <w:sz w:val="22"/>
              </w:rPr>
              <w:t>Ensure that the Project Team will collect, organize, store, and manage project documents in a centra</w:t>
            </w:r>
            <w:r w:rsidR="005D6EF3" w:rsidRPr="00FE4666">
              <w:rPr>
                <w:rFonts w:cs="Times New Roman"/>
                <w:color w:val="000000"/>
                <w:spacing w:val="-1"/>
                <w:sz w:val="22"/>
              </w:rPr>
              <w:t>l repository.  This includes:</w:t>
            </w:r>
          </w:p>
          <w:p w14:paraId="5B854411" w14:textId="2DEA8493" w:rsidR="00AD6796" w:rsidRPr="00AD6796" w:rsidRDefault="00DE5C59" w:rsidP="00E628DF">
            <w:pPr>
              <w:pStyle w:val="ListParagraph"/>
              <w:numPr>
                <w:ilvl w:val="0"/>
                <w:numId w:val="59"/>
              </w:numPr>
              <w:ind w:left="249" w:hanging="249"/>
              <w:rPr>
                <w:rFonts w:cs="Times New Roman"/>
                <w:color w:val="000000"/>
                <w:sz w:val="22"/>
              </w:rPr>
            </w:pPr>
            <w:r w:rsidRPr="00AD6796">
              <w:rPr>
                <w:rFonts w:cs="Times New Roman"/>
                <w:color w:val="000000"/>
                <w:spacing w:val="-1"/>
                <w:sz w:val="22"/>
              </w:rPr>
              <w:t>Maintaining current and archival</w:t>
            </w:r>
            <w:r w:rsidR="005D6EF3" w:rsidRPr="00AD6796">
              <w:rPr>
                <w:rFonts w:cs="Times New Roman"/>
                <w:color w:val="000000"/>
                <w:spacing w:val="-1"/>
                <w:sz w:val="22"/>
              </w:rPr>
              <w:t xml:space="preserve"> files (electronic and paper)</w:t>
            </w:r>
          </w:p>
          <w:p w14:paraId="17AC43AC" w14:textId="18ECC788" w:rsidR="00AD6796" w:rsidRPr="00AD6796" w:rsidRDefault="00DE5C59" w:rsidP="00E628DF">
            <w:pPr>
              <w:pStyle w:val="ListParagraph"/>
              <w:numPr>
                <w:ilvl w:val="0"/>
                <w:numId w:val="59"/>
              </w:numPr>
              <w:ind w:left="249" w:hanging="249"/>
              <w:rPr>
                <w:rFonts w:cs="Times New Roman"/>
                <w:color w:val="000000"/>
                <w:sz w:val="22"/>
              </w:rPr>
            </w:pPr>
            <w:r w:rsidRPr="00AD6796">
              <w:rPr>
                <w:rFonts w:cs="Times New Roman"/>
                <w:color w:val="000000"/>
                <w:spacing w:val="-1"/>
                <w:sz w:val="22"/>
              </w:rPr>
              <w:t>Collecting and distributing informa</w:t>
            </w:r>
            <w:r w:rsidR="005D6EF3" w:rsidRPr="00AD6796">
              <w:rPr>
                <w:rFonts w:cs="Times New Roman"/>
                <w:color w:val="000000"/>
                <w:spacing w:val="-1"/>
                <w:sz w:val="22"/>
              </w:rPr>
              <w:t>tion to and from stakeholders</w:t>
            </w:r>
          </w:p>
          <w:p w14:paraId="14AAC24D" w14:textId="4EAF74DD" w:rsidR="00DE5C59" w:rsidRPr="00AD6796" w:rsidRDefault="00DE5C59" w:rsidP="00E628DF">
            <w:pPr>
              <w:pStyle w:val="ListParagraph"/>
              <w:numPr>
                <w:ilvl w:val="0"/>
                <w:numId w:val="59"/>
              </w:numPr>
              <w:ind w:left="249" w:hanging="249"/>
              <w:rPr>
                <w:rFonts w:cs="Times New Roman"/>
                <w:color w:val="000000"/>
                <w:sz w:val="22"/>
              </w:rPr>
            </w:pPr>
            <w:r w:rsidRPr="00AD6796">
              <w:rPr>
                <w:rFonts w:cs="Times New Roman"/>
                <w:color w:val="000000"/>
                <w:spacing w:val="-1"/>
                <w:sz w:val="22"/>
              </w:rPr>
              <w:t>Entering updates into project tracking systems to record baseline and maintain document control.</w:t>
            </w:r>
          </w:p>
        </w:tc>
      </w:tr>
    </w:tbl>
    <w:p w14:paraId="588AC923" w14:textId="31538DD6" w:rsidR="00111E6D" w:rsidRDefault="00296BB8" w:rsidP="00A601BB">
      <w:pPr>
        <w:pStyle w:val="Heading3"/>
        <w:tabs>
          <w:tab w:val="clear" w:pos="990"/>
        </w:tabs>
        <w:ind w:left="720"/>
      </w:pPr>
      <w:r w:rsidRPr="00AC6582">
        <w:t>Microsoft SQL Server Database Administrator</w:t>
      </w:r>
    </w:p>
    <w:tbl>
      <w:tblPr>
        <w:tblW w:w="9355" w:type="dxa"/>
        <w:tblLook w:val="04A0" w:firstRow="1" w:lastRow="0" w:firstColumn="1" w:lastColumn="0" w:noHBand="0" w:noVBand="1"/>
      </w:tblPr>
      <w:tblGrid>
        <w:gridCol w:w="985"/>
        <w:gridCol w:w="8370"/>
      </w:tblGrid>
      <w:tr w:rsidR="008354EE" w:rsidRPr="00AC6582" w14:paraId="738112B5" w14:textId="77777777" w:rsidTr="00390A83">
        <w:trPr>
          <w:tblHeader/>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31E00" w14:textId="77777777" w:rsidR="008354EE" w:rsidRPr="00A601BB" w:rsidRDefault="008354EE" w:rsidP="00A478CC">
            <w:pPr>
              <w:jc w:val="center"/>
              <w:rPr>
                <w:rFonts w:eastAsia="Times New Roman" w:cs="Times New Roman"/>
                <w:color w:val="000000"/>
                <w:sz w:val="22"/>
              </w:rPr>
            </w:pPr>
            <w:r w:rsidRPr="00A601BB">
              <w:rPr>
                <w:rFonts w:eastAsia="Times New Roman" w:cs="Times New Roman"/>
                <w:sz w:val="22"/>
              </w:rPr>
              <w:t>I.D. #</w:t>
            </w:r>
          </w:p>
        </w:tc>
        <w:tc>
          <w:tcPr>
            <w:tcW w:w="8370" w:type="dxa"/>
            <w:tcBorders>
              <w:top w:val="single" w:sz="4" w:space="0" w:color="auto"/>
              <w:left w:val="nil"/>
              <w:bottom w:val="single" w:sz="4" w:space="0" w:color="auto"/>
              <w:right w:val="single" w:sz="4" w:space="0" w:color="auto"/>
            </w:tcBorders>
            <w:shd w:val="clear" w:color="auto" w:fill="auto"/>
            <w:vAlign w:val="bottom"/>
          </w:tcPr>
          <w:p w14:paraId="12B2E17C" w14:textId="5B42C814" w:rsidR="008354EE" w:rsidRPr="00613589" w:rsidRDefault="00347F43" w:rsidP="008354EE">
            <w:pPr>
              <w:jc w:val="center"/>
              <w:rPr>
                <w:rFonts w:eastAsia="Calibri" w:cs="Times New Roman"/>
                <w:b/>
                <w:sz w:val="22"/>
              </w:rPr>
            </w:pPr>
            <w:r w:rsidRPr="00613589">
              <w:rPr>
                <w:rFonts w:cs="Times New Roman"/>
                <w:b/>
                <w:sz w:val="22"/>
              </w:rPr>
              <w:t>Microsoft SQL Server Database Administrator</w:t>
            </w:r>
          </w:p>
        </w:tc>
      </w:tr>
      <w:tr w:rsidR="00111E6D" w:rsidRPr="00AC6582" w14:paraId="7DF1EAA4" w14:textId="77777777" w:rsidTr="00E366B5">
        <w:trPr>
          <w:trHeight w:val="296"/>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7A097" w14:textId="2E52DEB7" w:rsidR="00111E6D" w:rsidRPr="00A601BB" w:rsidRDefault="00111E6D" w:rsidP="00A478CC">
            <w:pPr>
              <w:jc w:val="center"/>
              <w:rPr>
                <w:rFonts w:eastAsia="Times New Roman" w:cs="Times New Roman"/>
                <w:color w:val="000000"/>
                <w:sz w:val="22"/>
              </w:rPr>
            </w:pPr>
            <w:r w:rsidRPr="00A601BB">
              <w:rPr>
                <w:rFonts w:eastAsia="Times New Roman" w:cs="Times New Roman"/>
                <w:color w:val="000000"/>
                <w:sz w:val="22"/>
              </w:rPr>
              <w:t>2.3.</w:t>
            </w:r>
            <w:r w:rsidR="001B4361">
              <w:rPr>
                <w:rFonts w:eastAsia="Times New Roman" w:cs="Times New Roman"/>
                <w:color w:val="000000"/>
                <w:sz w:val="22"/>
              </w:rPr>
              <w:t>4</w:t>
            </w:r>
            <w:r w:rsidRPr="00A601BB">
              <w:rPr>
                <w:rFonts w:eastAsia="Times New Roman" w:cs="Times New Roman"/>
                <w:color w:val="000000"/>
                <w:sz w:val="22"/>
              </w:rPr>
              <w:t>.1</w:t>
            </w:r>
          </w:p>
        </w:tc>
        <w:tc>
          <w:tcPr>
            <w:tcW w:w="8370" w:type="dxa"/>
            <w:tcBorders>
              <w:top w:val="single" w:sz="4" w:space="0" w:color="auto"/>
              <w:left w:val="nil"/>
              <w:bottom w:val="single" w:sz="4" w:space="0" w:color="auto"/>
              <w:right w:val="single" w:sz="4" w:space="0" w:color="auto"/>
            </w:tcBorders>
            <w:shd w:val="clear" w:color="auto" w:fill="auto"/>
            <w:vAlign w:val="center"/>
            <w:hideMark/>
          </w:tcPr>
          <w:p w14:paraId="54989DFE" w14:textId="0467A311" w:rsidR="00111E6D" w:rsidRPr="00A601BB" w:rsidRDefault="00111E6D" w:rsidP="00613589">
            <w:pPr>
              <w:rPr>
                <w:rFonts w:eastAsia="Times New Roman" w:cs="Times New Roman"/>
                <w:color w:val="000000"/>
                <w:sz w:val="22"/>
              </w:rPr>
            </w:pPr>
            <w:r w:rsidRPr="00A601BB">
              <w:rPr>
                <w:rFonts w:eastAsia="Times New Roman" w:cs="Times New Roman"/>
                <w:color w:val="000000"/>
                <w:sz w:val="22"/>
              </w:rPr>
              <w:t>Ensure servers are current with SQL Server patches and security updates.</w:t>
            </w:r>
          </w:p>
        </w:tc>
      </w:tr>
      <w:tr w:rsidR="00347F43" w:rsidRPr="00AC6582" w14:paraId="1A101C21" w14:textId="77777777" w:rsidTr="00E366B5">
        <w:trPr>
          <w:trHeight w:val="521"/>
        </w:trPr>
        <w:tc>
          <w:tcPr>
            <w:tcW w:w="985" w:type="dxa"/>
            <w:tcBorders>
              <w:top w:val="nil"/>
              <w:left w:val="single" w:sz="4" w:space="0" w:color="auto"/>
              <w:bottom w:val="single" w:sz="4" w:space="0" w:color="auto"/>
              <w:right w:val="single" w:sz="4" w:space="0" w:color="auto"/>
            </w:tcBorders>
            <w:shd w:val="clear" w:color="auto" w:fill="auto"/>
            <w:noWrap/>
            <w:vAlign w:val="center"/>
          </w:tcPr>
          <w:p w14:paraId="44C39FD2" w14:textId="3C36CD26" w:rsidR="00347F43" w:rsidRPr="00A601BB" w:rsidRDefault="00347F43" w:rsidP="00A478CC">
            <w:pPr>
              <w:jc w:val="center"/>
              <w:rPr>
                <w:rFonts w:eastAsia="Times New Roman" w:cs="Times New Roman"/>
                <w:color w:val="000000"/>
                <w:sz w:val="22"/>
              </w:rPr>
            </w:pPr>
            <w:r w:rsidRPr="00A601BB">
              <w:rPr>
                <w:rFonts w:eastAsia="Times New Roman" w:cs="Times New Roman"/>
                <w:color w:val="000000"/>
                <w:sz w:val="22"/>
              </w:rPr>
              <w:t>2.3.</w:t>
            </w:r>
            <w:r w:rsidR="001B4361">
              <w:rPr>
                <w:rFonts w:eastAsia="Times New Roman" w:cs="Times New Roman"/>
                <w:color w:val="000000"/>
                <w:sz w:val="22"/>
              </w:rPr>
              <w:t>4</w:t>
            </w:r>
            <w:r w:rsidRPr="00A601BB">
              <w:rPr>
                <w:rFonts w:eastAsia="Times New Roman" w:cs="Times New Roman"/>
                <w:color w:val="000000"/>
                <w:sz w:val="22"/>
              </w:rPr>
              <w:t>.2</w:t>
            </w:r>
          </w:p>
        </w:tc>
        <w:tc>
          <w:tcPr>
            <w:tcW w:w="8370" w:type="dxa"/>
            <w:tcBorders>
              <w:top w:val="nil"/>
              <w:left w:val="nil"/>
              <w:bottom w:val="single" w:sz="4" w:space="0" w:color="auto"/>
              <w:right w:val="single" w:sz="4" w:space="0" w:color="auto"/>
            </w:tcBorders>
            <w:shd w:val="clear" w:color="auto" w:fill="auto"/>
            <w:vAlign w:val="center"/>
          </w:tcPr>
          <w:p w14:paraId="1FD71A13" w14:textId="77777777" w:rsidR="00347F43" w:rsidRPr="00A601BB" w:rsidRDefault="00347F43" w:rsidP="00613589">
            <w:pPr>
              <w:rPr>
                <w:rFonts w:eastAsia="Times New Roman" w:cs="Times New Roman"/>
                <w:color w:val="000000"/>
                <w:sz w:val="22"/>
              </w:rPr>
            </w:pPr>
            <w:r w:rsidRPr="00A601BB">
              <w:rPr>
                <w:rFonts w:eastAsia="Times New Roman" w:cs="Times New Roman"/>
                <w:color w:val="000000"/>
                <w:sz w:val="22"/>
              </w:rPr>
              <w:t>Analyze and evaluate the security procedures required for specific mission-critical business systems as defined by MDOT security standards.</w:t>
            </w:r>
          </w:p>
        </w:tc>
      </w:tr>
      <w:tr w:rsidR="00347F43" w:rsidRPr="00AC6582" w14:paraId="2A845C25" w14:textId="77777777" w:rsidTr="00E366B5">
        <w:trPr>
          <w:trHeight w:val="269"/>
        </w:trPr>
        <w:tc>
          <w:tcPr>
            <w:tcW w:w="985" w:type="dxa"/>
            <w:tcBorders>
              <w:top w:val="nil"/>
              <w:left w:val="single" w:sz="4" w:space="0" w:color="auto"/>
              <w:bottom w:val="single" w:sz="4" w:space="0" w:color="auto"/>
              <w:right w:val="single" w:sz="4" w:space="0" w:color="auto"/>
            </w:tcBorders>
            <w:shd w:val="clear" w:color="auto" w:fill="auto"/>
            <w:noWrap/>
            <w:vAlign w:val="center"/>
          </w:tcPr>
          <w:p w14:paraId="7713CD91" w14:textId="1D690D43" w:rsidR="00347F43" w:rsidRPr="00A601BB" w:rsidRDefault="00347F43" w:rsidP="00A478CC">
            <w:pPr>
              <w:jc w:val="center"/>
              <w:rPr>
                <w:rFonts w:eastAsia="Times New Roman" w:cs="Times New Roman"/>
                <w:color w:val="000000"/>
                <w:sz w:val="22"/>
              </w:rPr>
            </w:pPr>
            <w:r w:rsidRPr="00A601BB">
              <w:rPr>
                <w:rFonts w:eastAsia="Times New Roman" w:cs="Times New Roman"/>
                <w:color w:val="000000"/>
                <w:sz w:val="22"/>
              </w:rPr>
              <w:t>2.3.</w:t>
            </w:r>
            <w:r w:rsidR="001B4361">
              <w:rPr>
                <w:rFonts w:eastAsia="Times New Roman" w:cs="Times New Roman"/>
                <w:color w:val="000000"/>
                <w:sz w:val="22"/>
              </w:rPr>
              <w:t>4</w:t>
            </w:r>
            <w:r w:rsidRPr="00A601BB">
              <w:rPr>
                <w:rFonts w:eastAsia="Times New Roman" w:cs="Times New Roman"/>
                <w:color w:val="000000"/>
                <w:sz w:val="22"/>
              </w:rPr>
              <w:t>.3</w:t>
            </w:r>
          </w:p>
        </w:tc>
        <w:tc>
          <w:tcPr>
            <w:tcW w:w="8370" w:type="dxa"/>
            <w:tcBorders>
              <w:top w:val="nil"/>
              <w:left w:val="nil"/>
              <w:bottom w:val="single" w:sz="4" w:space="0" w:color="auto"/>
              <w:right w:val="single" w:sz="4" w:space="0" w:color="auto"/>
            </w:tcBorders>
            <w:shd w:val="clear" w:color="auto" w:fill="auto"/>
            <w:vAlign w:val="center"/>
          </w:tcPr>
          <w:p w14:paraId="4DC21AA0" w14:textId="77777777" w:rsidR="00347F43" w:rsidRPr="00A601BB" w:rsidRDefault="00347F43" w:rsidP="00613589">
            <w:pPr>
              <w:rPr>
                <w:rFonts w:eastAsia="Times New Roman" w:cs="Times New Roman"/>
                <w:color w:val="000000"/>
                <w:sz w:val="22"/>
              </w:rPr>
            </w:pPr>
            <w:r w:rsidRPr="00A601BB">
              <w:rPr>
                <w:rFonts w:eastAsia="Times New Roman" w:cs="Times New Roman"/>
                <w:color w:val="000000"/>
                <w:sz w:val="22"/>
              </w:rPr>
              <w:t>Perform all database security checks and manage all database securities.</w:t>
            </w:r>
          </w:p>
        </w:tc>
      </w:tr>
      <w:tr w:rsidR="00347F43" w:rsidRPr="00AC6582" w14:paraId="103D4D72" w14:textId="77777777" w:rsidTr="00E366B5">
        <w:trPr>
          <w:trHeight w:val="521"/>
        </w:trPr>
        <w:tc>
          <w:tcPr>
            <w:tcW w:w="985" w:type="dxa"/>
            <w:tcBorders>
              <w:top w:val="nil"/>
              <w:left w:val="single" w:sz="4" w:space="0" w:color="auto"/>
              <w:bottom w:val="single" w:sz="4" w:space="0" w:color="auto"/>
              <w:right w:val="single" w:sz="4" w:space="0" w:color="auto"/>
            </w:tcBorders>
            <w:shd w:val="clear" w:color="auto" w:fill="auto"/>
            <w:noWrap/>
            <w:vAlign w:val="center"/>
          </w:tcPr>
          <w:p w14:paraId="32CFC01F" w14:textId="622E90BD" w:rsidR="00347F43" w:rsidRPr="00A601BB" w:rsidRDefault="008264BB" w:rsidP="00A478CC">
            <w:pPr>
              <w:jc w:val="center"/>
              <w:rPr>
                <w:rFonts w:eastAsia="Times New Roman" w:cs="Times New Roman"/>
                <w:color w:val="000000"/>
                <w:sz w:val="22"/>
              </w:rPr>
            </w:pPr>
            <w:r w:rsidRPr="00A601BB">
              <w:rPr>
                <w:rFonts w:eastAsia="Times New Roman" w:cs="Times New Roman"/>
                <w:color w:val="000000"/>
                <w:sz w:val="22"/>
              </w:rPr>
              <w:t>2.3.</w:t>
            </w:r>
            <w:r w:rsidR="001B4361">
              <w:rPr>
                <w:rFonts w:eastAsia="Times New Roman" w:cs="Times New Roman"/>
                <w:color w:val="000000"/>
                <w:sz w:val="22"/>
              </w:rPr>
              <w:t>4</w:t>
            </w:r>
            <w:r w:rsidRPr="00A601BB">
              <w:rPr>
                <w:rFonts w:eastAsia="Times New Roman" w:cs="Times New Roman"/>
                <w:color w:val="000000"/>
                <w:sz w:val="22"/>
              </w:rPr>
              <w:t>.4</w:t>
            </w:r>
          </w:p>
        </w:tc>
        <w:tc>
          <w:tcPr>
            <w:tcW w:w="8370" w:type="dxa"/>
            <w:tcBorders>
              <w:top w:val="nil"/>
              <w:left w:val="nil"/>
              <w:bottom w:val="single" w:sz="4" w:space="0" w:color="auto"/>
              <w:right w:val="single" w:sz="4" w:space="0" w:color="auto"/>
            </w:tcBorders>
            <w:shd w:val="clear" w:color="auto" w:fill="auto"/>
            <w:vAlign w:val="center"/>
          </w:tcPr>
          <w:p w14:paraId="670A4671" w14:textId="16E7696E" w:rsidR="00347F43" w:rsidRPr="00A601BB" w:rsidRDefault="00347F43" w:rsidP="00613589">
            <w:pPr>
              <w:rPr>
                <w:rFonts w:eastAsia="Times New Roman" w:cs="Times New Roman"/>
                <w:color w:val="000000"/>
                <w:sz w:val="22"/>
              </w:rPr>
            </w:pPr>
            <w:r w:rsidRPr="00A601BB">
              <w:rPr>
                <w:rFonts w:eastAsia="Times New Roman" w:cs="Times New Roman"/>
                <w:color w:val="000000"/>
                <w:sz w:val="22"/>
              </w:rPr>
              <w:t>Create and implement plans for system security using a variety of technologies to provide data security and auditing functions for MDTA’s mission critical systems.</w:t>
            </w:r>
          </w:p>
        </w:tc>
      </w:tr>
      <w:tr w:rsidR="00347F43" w:rsidRPr="00AC6582" w14:paraId="48E7BB16" w14:textId="77777777" w:rsidTr="00E366B5">
        <w:tc>
          <w:tcPr>
            <w:tcW w:w="985" w:type="dxa"/>
            <w:tcBorders>
              <w:top w:val="nil"/>
              <w:left w:val="single" w:sz="4" w:space="0" w:color="auto"/>
              <w:bottom w:val="single" w:sz="4" w:space="0" w:color="auto"/>
              <w:right w:val="single" w:sz="4" w:space="0" w:color="auto"/>
            </w:tcBorders>
            <w:shd w:val="clear" w:color="auto" w:fill="auto"/>
            <w:noWrap/>
            <w:vAlign w:val="center"/>
          </w:tcPr>
          <w:p w14:paraId="1AD0D393" w14:textId="2F7394DA" w:rsidR="00347F43" w:rsidRPr="00A601BB" w:rsidRDefault="008264BB" w:rsidP="00A478CC">
            <w:pPr>
              <w:jc w:val="center"/>
              <w:rPr>
                <w:rFonts w:eastAsia="Times New Roman" w:cs="Times New Roman"/>
                <w:color w:val="000000"/>
                <w:sz w:val="22"/>
              </w:rPr>
            </w:pPr>
            <w:r w:rsidRPr="00A601BB">
              <w:rPr>
                <w:rFonts w:eastAsia="Times New Roman" w:cs="Times New Roman"/>
                <w:color w:val="000000"/>
                <w:sz w:val="22"/>
              </w:rPr>
              <w:t>2.3.</w:t>
            </w:r>
            <w:r w:rsidR="001B4361">
              <w:rPr>
                <w:rFonts w:eastAsia="Times New Roman" w:cs="Times New Roman"/>
                <w:color w:val="000000"/>
                <w:sz w:val="22"/>
              </w:rPr>
              <w:t>4</w:t>
            </w:r>
            <w:r w:rsidRPr="00A601BB">
              <w:rPr>
                <w:rFonts w:eastAsia="Times New Roman" w:cs="Times New Roman"/>
                <w:color w:val="000000"/>
                <w:sz w:val="22"/>
              </w:rPr>
              <w:t>.5</w:t>
            </w:r>
          </w:p>
        </w:tc>
        <w:tc>
          <w:tcPr>
            <w:tcW w:w="8370" w:type="dxa"/>
            <w:tcBorders>
              <w:top w:val="nil"/>
              <w:left w:val="nil"/>
              <w:bottom w:val="single" w:sz="4" w:space="0" w:color="auto"/>
              <w:right w:val="single" w:sz="4" w:space="0" w:color="auto"/>
            </w:tcBorders>
            <w:shd w:val="clear" w:color="auto" w:fill="auto"/>
            <w:vAlign w:val="center"/>
          </w:tcPr>
          <w:p w14:paraId="58517AFA" w14:textId="36ECB91D" w:rsidR="00347F43" w:rsidRPr="00A601BB" w:rsidRDefault="00347F43" w:rsidP="00613589">
            <w:pPr>
              <w:rPr>
                <w:rFonts w:eastAsia="Times New Roman" w:cs="Times New Roman"/>
                <w:color w:val="000000"/>
                <w:sz w:val="22"/>
              </w:rPr>
            </w:pPr>
            <w:r w:rsidRPr="00A601BB">
              <w:rPr>
                <w:rFonts w:eastAsia="Times New Roman" w:cs="Times New Roman"/>
                <w:color w:val="000000"/>
                <w:sz w:val="22"/>
              </w:rPr>
              <w:t>Maintain security and integrity of data access policies, standards, and methods by establishing database recovery plans to minimize data losses and system downtim</w:t>
            </w:r>
            <w:r w:rsidR="0003534E">
              <w:rPr>
                <w:rFonts w:eastAsia="Times New Roman" w:cs="Times New Roman"/>
                <w:color w:val="000000"/>
                <w:sz w:val="22"/>
              </w:rPr>
              <w:t>e. De</w:t>
            </w:r>
            <w:r w:rsidRPr="00A601BB">
              <w:rPr>
                <w:rFonts w:eastAsia="Times New Roman" w:cs="Times New Roman"/>
                <w:color w:val="000000"/>
                <w:sz w:val="22"/>
              </w:rPr>
              <w:t xml:space="preserve">velop backup routines for </w:t>
            </w:r>
            <w:r w:rsidR="002F013C">
              <w:rPr>
                <w:rFonts w:eastAsia="Times New Roman" w:cs="Times New Roman"/>
                <w:color w:val="000000"/>
                <w:sz w:val="22"/>
              </w:rPr>
              <w:t xml:space="preserve">both </w:t>
            </w:r>
            <w:r w:rsidRPr="00A601BB">
              <w:rPr>
                <w:rFonts w:eastAsia="Times New Roman" w:cs="Times New Roman"/>
                <w:color w:val="000000"/>
                <w:sz w:val="22"/>
              </w:rPr>
              <w:t>the database management system software and the stored data.</w:t>
            </w:r>
          </w:p>
        </w:tc>
      </w:tr>
      <w:tr w:rsidR="00347F43" w:rsidRPr="00AC6582" w14:paraId="6A409313" w14:textId="77777777" w:rsidTr="00E366B5">
        <w:tc>
          <w:tcPr>
            <w:tcW w:w="985" w:type="dxa"/>
            <w:tcBorders>
              <w:top w:val="nil"/>
              <w:left w:val="single" w:sz="4" w:space="0" w:color="auto"/>
              <w:bottom w:val="single" w:sz="4" w:space="0" w:color="auto"/>
              <w:right w:val="single" w:sz="4" w:space="0" w:color="auto"/>
            </w:tcBorders>
            <w:shd w:val="clear" w:color="auto" w:fill="auto"/>
            <w:noWrap/>
            <w:vAlign w:val="center"/>
          </w:tcPr>
          <w:p w14:paraId="7D0114E7" w14:textId="00224225" w:rsidR="00347F43" w:rsidRPr="00A601BB" w:rsidRDefault="008264BB" w:rsidP="00A478CC">
            <w:pPr>
              <w:jc w:val="center"/>
              <w:rPr>
                <w:rFonts w:eastAsia="Times New Roman" w:cs="Times New Roman"/>
                <w:color w:val="000000"/>
                <w:sz w:val="22"/>
              </w:rPr>
            </w:pPr>
            <w:r w:rsidRPr="00A601BB">
              <w:rPr>
                <w:rFonts w:eastAsia="Times New Roman" w:cs="Times New Roman"/>
                <w:color w:val="000000"/>
                <w:sz w:val="22"/>
              </w:rPr>
              <w:t>2.3.</w:t>
            </w:r>
            <w:r w:rsidR="001B4361">
              <w:rPr>
                <w:rFonts w:eastAsia="Times New Roman" w:cs="Times New Roman"/>
                <w:color w:val="000000"/>
                <w:sz w:val="22"/>
              </w:rPr>
              <w:t>4</w:t>
            </w:r>
            <w:r w:rsidRPr="00A601BB">
              <w:rPr>
                <w:rFonts w:eastAsia="Times New Roman" w:cs="Times New Roman"/>
                <w:color w:val="000000"/>
                <w:sz w:val="22"/>
              </w:rPr>
              <w:t>.6</w:t>
            </w:r>
          </w:p>
        </w:tc>
        <w:tc>
          <w:tcPr>
            <w:tcW w:w="8370" w:type="dxa"/>
            <w:tcBorders>
              <w:top w:val="nil"/>
              <w:left w:val="nil"/>
              <w:bottom w:val="single" w:sz="4" w:space="0" w:color="auto"/>
              <w:right w:val="single" w:sz="4" w:space="0" w:color="auto"/>
            </w:tcBorders>
            <w:shd w:val="clear" w:color="auto" w:fill="auto"/>
            <w:vAlign w:val="center"/>
          </w:tcPr>
          <w:p w14:paraId="2D8BE0EC" w14:textId="77777777" w:rsidR="00347F43" w:rsidRPr="00A601BB" w:rsidRDefault="00347F43" w:rsidP="00613589">
            <w:pPr>
              <w:rPr>
                <w:rFonts w:eastAsia="Times New Roman" w:cs="Times New Roman"/>
                <w:color w:val="000000"/>
                <w:sz w:val="22"/>
              </w:rPr>
            </w:pPr>
            <w:r w:rsidRPr="00A601BB">
              <w:rPr>
                <w:rFonts w:eastAsia="Times New Roman" w:cs="Times New Roman"/>
                <w:color w:val="000000"/>
                <w:sz w:val="22"/>
              </w:rPr>
              <w:t>Develop standardized application security procedures for MDTA applications and databases.</w:t>
            </w:r>
          </w:p>
        </w:tc>
      </w:tr>
      <w:tr w:rsidR="00673B50" w:rsidRPr="00AC6582" w14:paraId="6C213D4E" w14:textId="77777777" w:rsidTr="007413FB">
        <w:trPr>
          <w:trHeight w:val="296"/>
        </w:trPr>
        <w:tc>
          <w:tcPr>
            <w:tcW w:w="985" w:type="dxa"/>
            <w:tcBorders>
              <w:top w:val="nil"/>
              <w:left w:val="single" w:sz="4" w:space="0" w:color="auto"/>
              <w:bottom w:val="single" w:sz="4" w:space="0" w:color="auto"/>
              <w:right w:val="single" w:sz="4" w:space="0" w:color="auto"/>
            </w:tcBorders>
            <w:shd w:val="clear" w:color="auto" w:fill="auto"/>
            <w:noWrap/>
            <w:vAlign w:val="center"/>
          </w:tcPr>
          <w:p w14:paraId="4A573BD5" w14:textId="3D503BD7" w:rsidR="00673B50" w:rsidRPr="00A601BB" w:rsidRDefault="00B94032" w:rsidP="00A478CC">
            <w:pPr>
              <w:jc w:val="center"/>
              <w:rPr>
                <w:rFonts w:eastAsia="Times New Roman" w:cs="Times New Roman"/>
                <w:color w:val="000000"/>
                <w:sz w:val="22"/>
              </w:rPr>
            </w:pPr>
            <w:r w:rsidRPr="00A601BB">
              <w:rPr>
                <w:rFonts w:eastAsia="Times New Roman" w:cs="Times New Roman"/>
                <w:color w:val="000000"/>
                <w:sz w:val="22"/>
              </w:rPr>
              <w:t>2.3.</w:t>
            </w:r>
            <w:r w:rsidR="001B4361">
              <w:rPr>
                <w:rFonts w:eastAsia="Times New Roman" w:cs="Times New Roman"/>
                <w:color w:val="000000"/>
                <w:sz w:val="22"/>
              </w:rPr>
              <w:t>4</w:t>
            </w:r>
            <w:r w:rsidRPr="00A601BB">
              <w:rPr>
                <w:rFonts w:eastAsia="Times New Roman" w:cs="Times New Roman"/>
                <w:color w:val="000000"/>
                <w:sz w:val="22"/>
              </w:rPr>
              <w:t>.7</w:t>
            </w:r>
          </w:p>
        </w:tc>
        <w:tc>
          <w:tcPr>
            <w:tcW w:w="8370" w:type="dxa"/>
            <w:tcBorders>
              <w:top w:val="nil"/>
              <w:left w:val="nil"/>
              <w:bottom w:val="single" w:sz="4" w:space="0" w:color="auto"/>
              <w:right w:val="single" w:sz="4" w:space="0" w:color="auto"/>
            </w:tcBorders>
            <w:shd w:val="clear" w:color="auto" w:fill="auto"/>
            <w:vAlign w:val="center"/>
          </w:tcPr>
          <w:p w14:paraId="0F9F44DB" w14:textId="6E9DFD2C" w:rsidR="00673B50" w:rsidRPr="00A601BB" w:rsidRDefault="00B94032" w:rsidP="00613589">
            <w:pPr>
              <w:rPr>
                <w:rFonts w:eastAsia="Times New Roman" w:cs="Times New Roman"/>
                <w:color w:val="000000"/>
                <w:sz w:val="22"/>
              </w:rPr>
            </w:pPr>
            <w:r w:rsidRPr="00A601BB">
              <w:rPr>
                <w:rFonts w:eastAsia="Times New Roman" w:cs="Times New Roman"/>
                <w:color w:val="000000"/>
                <w:sz w:val="22"/>
              </w:rPr>
              <w:t xml:space="preserve">Create, </w:t>
            </w:r>
            <w:r w:rsidR="00673B50" w:rsidRPr="00A601BB">
              <w:rPr>
                <w:rFonts w:eastAsia="Times New Roman" w:cs="Times New Roman"/>
                <w:color w:val="000000"/>
                <w:sz w:val="22"/>
              </w:rPr>
              <w:t>maintain</w:t>
            </w:r>
            <w:r w:rsidRPr="00A601BB">
              <w:rPr>
                <w:rFonts w:eastAsia="Times New Roman" w:cs="Times New Roman"/>
                <w:color w:val="000000"/>
                <w:sz w:val="22"/>
              </w:rPr>
              <w:t>, and monitor</w:t>
            </w:r>
            <w:r w:rsidR="00673B50" w:rsidRPr="00A601BB">
              <w:rPr>
                <w:rFonts w:eastAsia="Times New Roman" w:cs="Times New Roman"/>
                <w:color w:val="000000"/>
                <w:sz w:val="22"/>
              </w:rPr>
              <w:t xml:space="preserve"> Always </w:t>
            </w:r>
            <w:proofErr w:type="gramStart"/>
            <w:r w:rsidR="00673B50" w:rsidRPr="00A601BB">
              <w:rPr>
                <w:rFonts w:eastAsia="Times New Roman" w:cs="Times New Roman"/>
                <w:color w:val="000000"/>
                <w:sz w:val="22"/>
              </w:rPr>
              <w:t>On</w:t>
            </w:r>
            <w:proofErr w:type="gramEnd"/>
            <w:r w:rsidR="00673B50" w:rsidRPr="00A601BB">
              <w:rPr>
                <w:rFonts w:eastAsia="Times New Roman" w:cs="Times New Roman"/>
                <w:color w:val="000000"/>
                <w:sz w:val="22"/>
              </w:rPr>
              <w:t xml:space="preserve"> Availability Groups (AAG) </w:t>
            </w:r>
            <w:r w:rsidRPr="00A601BB">
              <w:rPr>
                <w:rFonts w:eastAsia="Times New Roman" w:cs="Times New Roman"/>
                <w:color w:val="000000"/>
                <w:sz w:val="22"/>
              </w:rPr>
              <w:t>for High Availability</w:t>
            </w:r>
            <w:r w:rsidR="00802260">
              <w:rPr>
                <w:rFonts w:eastAsia="Times New Roman" w:cs="Times New Roman"/>
                <w:color w:val="000000"/>
                <w:sz w:val="22"/>
              </w:rPr>
              <w:t>.</w:t>
            </w:r>
          </w:p>
        </w:tc>
      </w:tr>
      <w:tr w:rsidR="00347F43" w:rsidRPr="00AC6582" w14:paraId="11CE1C35" w14:textId="77777777" w:rsidTr="00E366B5">
        <w:trPr>
          <w:trHeight w:val="332"/>
        </w:trPr>
        <w:tc>
          <w:tcPr>
            <w:tcW w:w="985" w:type="dxa"/>
            <w:tcBorders>
              <w:top w:val="nil"/>
              <w:left w:val="single" w:sz="4" w:space="0" w:color="auto"/>
              <w:bottom w:val="single" w:sz="4" w:space="0" w:color="auto"/>
              <w:right w:val="single" w:sz="4" w:space="0" w:color="auto"/>
            </w:tcBorders>
            <w:shd w:val="clear" w:color="auto" w:fill="auto"/>
            <w:noWrap/>
            <w:vAlign w:val="center"/>
          </w:tcPr>
          <w:p w14:paraId="5239B892" w14:textId="4A147C00" w:rsidR="00347F43" w:rsidRPr="00A601BB" w:rsidRDefault="00B94032" w:rsidP="00A478CC">
            <w:pPr>
              <w:jc w:val="center"/>
              <w:rPr>
                <w:rFonts w:eastAsia="Times New Roman" w:cs="Times New Roman"/>
                <w:color w:val="000000"/>
                <w:sz w:val="22"/>
              </w:rPr>
            </w:pPr>
            <w:r w:rsidRPr="00A601BB">
              <w:rPr>
                <w:rFonts w:eastAsia="Times New Roman" w:cs="Times New Roman"/>
                <w:color w:val="000000"/>
                <w:sz w:val="22"/>
              </w:rPr>
              <w:t>2.3.</w:t>
            </w:r>
            <w:r w:rsidR="001B4361">
              <w:rPr>
                <w:rFonts w:eastAsia="Times New Roman" w:cs="Times New Roman"/>
                <w:color w:val="000000"/>
                <w:sz w:val="22"/>
              </w:rPr>
              <w:t>4</w:t>
            </w:r>
            <w:r w:rsidRPr="00A601BB">
              <w:rPr>
                <w:rFonts w:eastAsia="Times New Roman" w:cs="Times New Roman"/>
                <w:color w:val="000000"/>
                <w:sz w:val="22"/>
              </w:rPr>
              <w:t>.8</w:t>
            </w:r>
          </w:p>
        </w:tc>
        <w:tc>
          <w:tcPr>
            <w:tcW w:w="8370" w:type="dxa"/>
            <w:tcBorders>
              <w:top w:val="nil"/>
              <w:left w:val="nil"/>
              <w:bottom w:val="single" w:sz="4" w:space="0" w:color="auto"/>
              <w:right w:val="single" w:sz="4" w:space="0" w:color="auto"/>
            </w:tcBorders>
            <w:shd w:val="clear" w:color="auto" w:fill="auto"/>
            <w:vAlign w:val="center"/>
          </w:tcPr>
          <w:p w14:paraId="0B6A8DC9" w14:textId="09FA5BC6" w:rsidR="00347F43" w:rsidRPr="00A601BB" w:rsidDel="00347F43" w:rsidRDefault="00347F43" w:rsidP="00613589">
            <w:pPr>
              <w:rPr>
                <w:rFonts w:eastAsia="Times New Roman" w:cs="Times New Roman"/>
                <w:color w:val="000000"/>
                <w:sz w:val="22"/>
              </w:rPr>
            </w:pPr>
            <w:r w:rsidRPr="00A601BB">
              <w:rPr>
                <w:rFonts w:eastAsia="Times New Roman" w:cs="Times New Roman"/>
                <w:color w:val="000000"/>
                <w:sz w:val="22"/>
              </w:rPr>
              <w:t>Maintain SQL Server test environment where upgrades and security patches can be tested</w:t>
            </w:r>
            <w:r w:rsidR="00802260">
              <w:rPr>
                <w:rFonts w:eastAsia="Times New Roman" w:cs="Times New Roman"/>
                <w:color w:val="000000"/>
                <w:sz w:val="22"/>
              </w:rPr>
              <w:t>.</w:t>
            </w:r>
          </w:p>
        </w:tc>
      </w:tr>
      <w:tr w:rsidR="00347F43" w:rsidRPr="00AC6582" w14:paraId="75558A4B" w14:textId="77777777" w:rsidTr="00E366B5">
        <w:trPr>
          <w:trHeight w:val="575"/>
        </w:trPr>
        <w:tc>
          <w:tcPr>
            <w:tcW w:w="985" w:type="dxa"/>
            <w:tcBorders>
              <w:top w:val="nil"/>
              <w:left w:val="single" w:sz="4" w:space="0" w:color="auto"/>
              <w:bottom w:val="single" w:sz="4" w:space="0" w:color="auto"/>
              <w:right w:val="single" w:sz="4" w:space="0" w:color="auto"/>
            </w:tcBorders>
            <w:shd w:val="clear" w:color="auto" w:fill="auto"/>
            <w:noWrap/>
            <w:vAlign w:val="center"/>
          </w:tcPr>
          <w:p w14:paraId="2B1CDBF8" w14:textId="0EE5EC83" w:rsidR="00347F43" w:rsidRPr="00A601BB" w:rsidDel="00347F43" w:rsidRDefault="00B94032" w:rsidP="00A478CC">
            <w:pPr>
              <w:jc w:val="center"/>
              <w:rPr>
                <w:rFonts w:eastAsia="Times New Roman" w:cs="Times New Roman"/>
                <w:color w:val="000000"/>
                <w:sz w:val="22"/>
              </w:rPr>
            </w:pPr>
            <w:r w:rsidRPr="00A601BB">
              <w:rPr>
                <w:rFonts w:eastAsia="Times New Roman" w:cs="Times New Roman"/>
                <w:color w:val="000000"/>
                <w:sz w:val="22"/>
              </w:rPr>
              <w:t>2.3.</w:t>
            </w:r>
            <w:r w:rsidR="001B4361">
              <w:rPr>
                <w:rFonts w:eastAsia="Times New Roman" w:cs="Times New Roman"/>
                <w:color w:val="000000"/>
                <w:sz w:val="22"/>
              </w:rPr>
              <w:t>4</w:t>
            </w:r>
            <w:r w:rsidRPr="00A601BB">
              <w:rPr>
                <w:rFonts w:eastAsia="Times New Roman" w:cs="Times New Roman"/>
                <w:color w:val="000000"/>
                <w:sz w:val="22"/>
              </w:rPr>
              <w:t>.9</w:t>
            </w:r>
          </w:p>
        </w:tc>
        <w:tc>
          <w:tcPr>
            <w:tcW w:w="8370" w:type="dxa"/>
            <w:tcBorders>
              <w:top w:val="nil"/>
              <w:left w:val="nil"/>
              <w:bottom w:val="single" w:sz="4" w:space="0" w:color="auto"/>
              <w:right w:val="single" w:sz="4" w:space="0" w:color="auto"/>
            </w:tcBorders>
            <w:shd w:val="clear" w:color="auto" w:fill="auto"/>
            <w:vAlign w:val="center"/>
          </w:tcPr>
          <w:p w14:paraId="0D2F9436" w14:textId="645C9200" w:rsidR="00024813" w:rsidRPr="00A601BB" w:rsidDel="00347F43" w:rsidRDefault="00024813" w:rsidP="00613589">
            <w:pPr>
              <w:rPr>
                <w:rFonts w:eastAsia="Times New Roman" w:cs="Times New Roman"/>
                <w:color w:val="000000"/>
                <w:sz w:val="22"/>
              </w:rPr>
            </w:pPr>
            <w:r>
              <w:rPr>
                <w:rFonts w:eastAsia="Times New Roman" w:cs="Times New Roman"/>
                <w:color w:val="000000"/>
                <w:sz w:val="22"/>
              </w:rPr>
              <w:t>P</w:t>
            </w:r>
            <w:r w:rsidR="00347F43" w:rsidRPr="00A601BB">
              <w:rPr>
                <w:rFonts w:eastAsia="Times New Roman" w:cs="Times New Roman"/>
                <w:color w:val="000000"/>
                <w:sz w:val="22"/>
              </w:rPr>
              <w:t>erform integration testing</w:t>
            </w:r>
            <w:r>
              <w:rPr>
                <w:rFonts w:eastAsia="Times New Roman" w:cs="Times New Roman"/>
                <w:color w:val="000000"/>
                <w:sz w:val="22"/>
              </w:rPr>
              <w:t xml:space="preserve">, create and restore </w:t>
            </w:r>
            <w:r w:rsidR="00347F43" w:rsidRPr="00A601BB">
              <w:rPr>
                <w:rFonts w:eastAsia="Times New Roman" w:cs="Times New Roman"/>
                <w:color w:val="000000"/>
                <w:sz w:val="22"/>
              </w:rPr>
              <w:t xml:space="preserve">server imaging, </w:t>
            </w:r>
            <w:r>
              <w:rPr>
                <w:rFonts w:eastAsia="Times New Roman" w:cs="Times New Roman"/>
                <w:color w:val="000000"/>
                <w:sz w:val="22"/>
              </w:rPr>
              <w:t xml:space="preserve">develop </w:t>
            </w:r>
            <w:r w:rsidR="00347F43" w:rsidRPr="00A601BB">
              <w:rPr>
                <w:rFonts w:eastAsia="Times New Roman" w:cs="Times New Roman"/>
                <w:color w:val="000000"/>
                <w:sz w:val="22"/>
              </w:rPr>
              <w:t xml:space="preserve">and implement plans to </w:t>
            </w:r>
            <w:r w:rsidRPr="00A601BB">
              <w:rPr>
                <w:rFonts w:eastAsia="Times New Roman" w:cs="Times New Roman"/>
                <w:color w:val="000000"/>
                <w:sz w:val="22"/>
              </w:rPr>
              <w:t>roll over</w:t>
            </w:r>
            <w:r w:rsidR="00347F43" w:rsidRPr="00A601BB">
              <w:rPr>
                <w:rFonts w:eastAsia="Times New Roman" w:cs="Times New Roman"/>
                <w:color w:val="000000"/>
                <w:sz w:val="22"/>
              </w:rPr>
              <w:t xml:space="preserve"> MDTA’s enterprise wide systems from testing to production.</w:t>
            </w:r>
          </w:p>
        </w:tc>
      </w:tr>
      <w:tr w:rsidR="00347F43" w:rsidRPr="00AC6582" w14:paraId="365D79E9" w14:textId="77777777" w:rsidTr="00E366B5">
        <w:trPr>
          <w:trHeight w:val="530"/>
        </w:trPr>
        <w:tc>
          <w:tcPr>
            <w:tcW w:w="985" w:type="dxa"/>
            <w:tcBorders>
              <w:top w:val="nil"/>
              <w:left w:val="single" w:sz="4" w:space="0" w:color="auto"/>
              <w:bottom w:val="single" w:sz="4" w:space="0" w:color="auto"/>
              <w:right w:val="single" w:sz="4" w:space="0" w:color="auto"/>
            </w:tcBorders>
            <w:shd w:val="clear" w:color="auto" w:fill="auto"/>
            <w:noWrap/>
            <w:vAlign w:val="center"/>
          </w:tcPr>
          <w:p w14:paraId="6DA765AA" w14:textId="25AF0F45" w:rsidR="00347F43" w:rsidRPr="00A601BB" w:rsidDel="00347F43" w:rsidRDefault="00B94032" w:rsidP="00A478CC">
            <w:pPr>
              <w:jc w:val="center"/>
              <w:rPr>
                <w:rFonts w:eastAsia="Times New Roman" w:cs="Times New Roman"/>
                <w:color w:val="000000"/>
                <w:sz w:val="22"/>
              </w:rPr>
            </w:pPr>
            <w:r w:rsidRPr="00A601BB">
              <w:rPr>
                <w:rFonts w:eastAsia="Times New Roman" w:cs="Times New Roman"/>
                <w:color w:val="000000"/>
                <w:sz w:val="22"/>
              </w:rPr>
              <w:t>2.3.</w:t>
            </w:r>
            <w:r w:rsidR="001B4361">
              <w:rPr>
                <w:rFonts w:eastAsia="Times New Roman" w:cs="Times New Roman"/>
                <w:color w:val="000000"/>
                <w:sz w:val="22"/>
              </w:rPr>
              <w:t>4</w:t>
            </w:r>
            <w:r w:rsidRPr="00A601BB">
              <w:rPr>
                <w:rFonts w:eastAsia="Times New Roman" w:cs="Times New Roman"/>
                <w:color w:val="000000"/>
                <w:sz w:val="22"/>
              </w:rPr>
              <w:t>.10</w:t>
            </w:r>
          </w:p>
        </w:tc>
        <w:tc>
          <w:tcPr>
            <w:tcW w:w="8370" w:type="dxa"/>
            <w:tcBorders>
              <w:top w:val="nil"/>
              <w:left w:val="nil"/>
              <w:bottom w:val="single" w:sz="4" w:space="0" w:color="auto"/>
              <w:right w:val="single" w:sz="4" w:space="0" w:color="auto"/>
            </w:tcBorders>
            <w:shd w:val="clear" w:color="auto" w:fill="auto"/>
            <w:vAlign w:val="center"/>
          </w:tcPr>
          <w:p w14:paraId="49F425DD" w14:textId="6D915238" w:rsidR="00347F43" w:rsidRPr="00A601BB" w:rsidDel="00347F43" w:rsidRDefault="00347F43" w:rsidP="00613589">
            <w:pPr>
              <w:rPr>
                <w:rFonts w:eastAsia="Times New Roman" w:cs="Times New Roman"/>
                <w:color w:val="000000"/>
                <w:sz w:val="22"/>
              </w:rPr>
            </w:pPr>
            <w:r w:rsidRPr="00A601BB">
              <w:rPr>
                <w:rFonts w:eastAsia="Times New Roman" w:cs="Times New Roman"/>
                <w:color w:val="000000"/>
                <w:sz w:val="22"/>
              </w:rPr>
              <w:t>Install and upgrade SQL Server and other related software on MDTA’s specified hardware to provide functional capabilities for MDTA’s critical systems.</w:t>
            </w:r>
          </w:p>
        </w:tc>
      </w:tr>
      <w:tr w:rsidR="00347F43" w:rsidRPr="00AC6582" w14:paraId="684776A5" w14:textId="77777777" w:rsidTr="00E03DB1">
        <w:trPr>
          <w:trHeight w:val="575"/>
        </w:trPr>
        <w:tc>
          <w:tcPr>
            <w:tcW w:w="985" w:type="dxa"/>
            <w:tcBorders>
              <w:top w:val="nil"/>
              <w:left w:val="single" w:sz="4" w:space="0" w:color="auto"/>
              <w:bottom w:val="single" w:sz="4" w:space="0" w:color="auto"/>
              <w:right w:val="single" w:sz="4" w:space="0" w:color="auto"/>
            </w:tcBorders>
            <w:shd w:val="clear" w:color="auto" w:fill="auto"/>
            <w:noWrap/>
            <w:vAlign w:val="center"/>
          </w:tcPr>
          <w:p w14:paraId="3B1AA554" w14:textId="47E98DF4" w:rsidR="00347F43" w:rsidRPr="00A601BB" w:rsidDel="00347F43" w:rsidRDefault="00B94032" w:rsidP="00A478CC">
            <w:pPr>
              <w:jc w:val="center"/>
              <w:rPr>
                <w:rFonts w:eastAsia="Times New Roman" w:cs="Times New Roman"/>
                <w:color w:val="000000"/>
                <w:sz w:val="22"/>
              </w:rPr>
            </w:pPr>
            <w:r w:rsidRPr="00A601BB">
              <w:rPr>
                <w:rFonts w:eastAsia="Times New Roman" w:cs="Times New Roman"/>
                <w:color w:val="000000"/>
                <w:sz w:val="22"/>
              </w:rPr>
              <w:t>2.3.</w:t>
            </w:r>
            <w:r w:rsidR="001B4361">
              <w:rPr>
                <w:rFonts w:eastAsia="Times New Roman" w:cs="Times New Roman"/>
                <w:color w:val="000000"/>
                <w:sz w:val="22"/>
              </w:rPr>
              <w:t>4</w:t>
            </w:r>
            <w:r w:rsidRPr="00A601BB">
              <w:rPr>
                <w:rFonts w:eastAsia="Times New Roman" w:cs="Times New Roman"/>
                <w:color w:val="000000"/>
                <w:sz w:val="22"/>
              </w:rPr>
              <w:t>.11</w:t>
            </w:r>
          </w:p>
        </w:tc>
        <w:tc>
          <w:tcPr>
            <w:tcW w:w="8370" w:type="dxa"/>
            <w:tcBorders>
              <w:top w:val="nil"/>
              <w:left w:val="nil"/>
              <w:bottom w:val="single" w:sz="4" w:space="0" w:color="auto"/>
              <w:right w:val="single" w:sz="4" w:space="0" w:color="auto"/>
            </w:tcBorders>
            <w:shd w:val="clear" w:color="auto" w:fill="auto"/>
            <w:vAlign w:val="center"/>
          </w:tcPr>
          <w:p w14:paraId="08455E83" w14:textId="7B0C1451" w:rsidR="00347F43" w:rsidRPr="00A601BB" w:rsidDel="00347F43" w:rsidRDefault="00347F43" w:rsidP="00613589">
            <w:pPr>
              <w:rPr>
                <w:rFonts w:eastAsia="Times New Roman" w:cs="Times New Roman"/>
                <w:color w:val="000000"/>
                <w:sz w:val="22"/>
              </w:rPr>
            </w:pPr>
            <w:r w:rsidRPr="00A601BB">
              <w:rPr>
                <w:rFonts w:eastAsia="Times New Roman" w:cs="Times New Roman"/>
                <w:color w:val="000000"/>
                <w:sz w:val="22"/>
              </w:rPr>
              <w:t xml:space="preserve">Create software and database maintenance plans for efficient upgrades and maintenance. Implement the plan and update </w:t>
            </w:r>
            <w:r w:rsidR="00E03DB1">
              <w:rPr>
                <w:rFonts w:eastAsia="Times New Roman" w:cs="Times New Roman"/>
                <w:color w:val="000000"/>
                <w:sz w:val="22"/>
              </w:rPr>
              <w:t xml:space="preserve">this </w:t>
            </w:r>
            <w:r w:rsidRPr="00A601BB">
              <w:rPr>
                <w:rFonts w:eastAsia="Times New Roman" w:cs="Times New Roman"/>
                <w:color w:val="000000"/>
                <w:sz w:val="22"/>
              </w:rPr>
              <w:t>regularly.</w:t>
            </w:r>
          </w:p>
        </w:tc>
      </w:tr>
      <w:tr w:rsidR="00347F43" w:rsidRPr="00AC6582" w14:paraId="30246EF8" w14:textId="77777777" w:rsidTr="00E03DB1">
        <w:trPr>
          <w:trHeight w:val="269"/>
        </w:trPr>
        <w:tc>
          <w:tcPr>
            <w:tcW w:w="985" w:type="dxa"/>
            <w:tcBorders>
              <w:top w:val="nil"/>
              <w:left w:val="single" w:sz="4" w:space="0" w:color="auto"/>
              <w:bottom w:val="single" w:sz="4" w:space="0" w:color="auto"/>
              <w:right w:val="single" w:sz="4" w:space="0" w:color="auto"/>
            </w:tcBorders>
            <w:shd w:val="clear" w:color="auto" w:fill="auto"/>
            <w:noWrap/>
            <w:vAlign w:val="center"/>
          </w:tcPr>
          <w:p w14:paraId="189F747B" w14:textId="65F792D8" w:rsidR="00347F43" w:rsidRPr="00A601BB" w:rsidDel="00347F43" w:rsidRDefault="00B94032" w:rsidP="00A478CC">
            <w:pPr>
              <w:jc w:val="center"/>
              <w:rPr>
                <w:rFonts w:eastAsia="Times New Roman" w:cs="Times New Roman"/>
                <w:color w:val="000000"/>
                <w:sz w:val="22"/>
              </w:rPr>
            </w:pPr>
            <w:r w:rsidRPr="00A601BB">
              <w:rPr>
                <w:rFonts w:eastAsia="Times New Roman" w:cs="Times New Roman"/>
                <w:color w:val="000000"/>
                <w:sz w:val="22"/>
              </w:rPr>
              <w:t>2.3.</w:t>
            </w:r>
            <w:r w:rsidR="001B4361">
              <w:rPr>
                <w:rFonts w:eastAsia="Times New Roman" w:cs="Times New Roman"/>
                <w:color w:val="000000"/>
                <w:sz w:val="22"/>
              </w:rPr>
              <w:t>4</w:t>
            </w:r>
            <w:r w:rsidRPr="00A601BB">
              <w:rPr>
                <w:rFonts w:eastAsia="Times New Roman" w:cs="Times New Roman"/>
                <w:color w:val="000000"/>
                <w:sz w:val="22"/>
              </w:rPr>
              <w:t>.12</w:t>
            </w:r>
          </w:p>
        </w:tc>
        <w:tc>
          <w:tcPr>
            <w:tcW w:w="8370" w:type="dxa"/>
            <w:tcBorders>
              <w:top w:val="nil"/>
              <w:left w:val="nil"/>
              <w:bottom w:val="single" w:sz="4" w:space="0" w:color="auto"/>
              <w:right w:val="single" w:sz="4" w:space="0" w:color="auto"/>
            </w:tcBorders>
            <w:shd w:val="clear" w:color="auto" w:fill="auto"/>
            <w:vAlign w:val="center"/>
          </w:tcPr>
          <w:p w14:paraId="384452AC" w14:textId="77777777" w:rsidR="00347F43" w:rsidRPr="00A601BB" w:rsidDel="00347F43" w:rsidRDefault="00347F43" w:rsidP="00613589">
            <w:pPr>
              <w:rPr>
                <w:rFonts w:eastAsia="Times New Roman" w:cs="Times New Roman"/>
                <w:color w:val="000000"/>
                <w:sz w:val="22"/>
              </w:rPr>
            </w:pPr>
            <w:r w:rsidRPr="00A601BB">
              <w:rPr>
                <w:rFonts w:eastAsia="Times New Roman" w:cs="Times New Roman"/>
                <w:color w:val="000000"/>
                <w:sz w:val="22"/>
              </w:rPr>
              <w:t>Provide hardware and software specifications for various systems.</w:t>
            </w:r>
          </w:p>
        </w:tc>
      </w:tr>
      <w:tr w:rsidR="00347F43" w:rsidRPr="00AC6582" w14:paraId="0CD893CC" w14:textId="77777777" w:rsidTr="00E366B5">
        <w:trPr>
          <w:trHeight w:val="260"/>
        </w:trPr>
        <w:tc>
          <w:tcPr>
            <w:tcW w:w="985" w:type="dxa"/>
            <w:tcBorders>
              <w:top w:val="nil"/>
              <w:left w:val="single" w:sz="4" w:space="0" w:color="auto"/>
              <w:bottom w:val="single" w:sz="4" w:space="0" w:color="auto"/>
              <w:right w:val="single" w:sz="4" w:space="0" w:color="auto"/>
            </w:tcBorders>
            <w:shd w:val="clear" w:color="auto" w:fill="auto"/>
            <w:noWrap/>
            <w:vAlign w:val="center"/>
          </w:tcPr>
          <w:p w14:paraId="00C1FBCF" w14:textId="65C95410" w:rsidR="00347F43" w:rsidRPr="00A601BB" w:rsidDel="00347F43" w:rsidRDefault="00B94032" w:rsidP="00A478CC">
            <w:pPr>
              <w:jc w:val="center"/>
              <w:rPr>
                <w:rFonts w:eastAsia="Times New Roman" w:cs="Times New Roman"/>
                <w:color w:val="000000"/>
                <w:sz w:val="22"/>
              </w:rPr>
            </w:pPr>
            <w:r w:rsidRPr="00A601BB">
              <w:rPr>
                <w:rFonts w:eastAsia="Times New Roman" w:cs="Times New Roman"/>
                <w:color w:val="000000"/>
                <w:sz w:val="22"/>
              </w:rPr>
              <w:t>2.3.</w:t>
            </w:r>
            <w:r w:rsidR="001B4361">
              <w:rPr>
                <w:rFonts w:eastAsia="Times New Roman" w:cs="Times New Roman"/>
                <w:color w:val="000000"/>
                <w:sz w:val="22"/>
              </w:rPr>
              <w:t>4</w:t>
            </w:r>
            <w:r w:rsidRPr="00A601BB">
              <w:rPr>
                <w:rFonts w:eastAsia="Times New Roman" w:cs="Times New Roman"/>
                <w:color w:val="000000"/>
                <w:sz w:val="22"/>
              </w:rPr>
              <w:t>.13</w:t>
            </w:r>
          </w:p>
        </w:tc>
        <w:tc>
          <w:tcPr>
            <w:tcW w:w="8370" w:type="dxa"/>
            <w:tcBorders>
              <w:top w:val="nil"/>
              <w:left w:val="nil"/>
              <w:bottom w:val="single" w:sz="4" w:space="0" w:color="auto"/>
              <w:right w:val="single" w:sz="4" w:space="0" w:color="auto"/>
            </w:tcBorders>
            <w:shd w:val="clear" w:color="auto" w:fill="auto"/>
            <w:vAlign w:val="center"/>
          </w:tcPr>
          <w:p w14:paraId="2CE5F444" w14:textId="19746FDF" w:rsidR="00347F43" w:rsidRPr="00A601BB" w:rsidDel="00347F43" w:rsidRDefault="00347F43" w:rsidP="00613589">
            <w:pPr>
              <w:rPr>
                <w:rFonts w:eastAsia="Times New Roman" w:cs="Times New Roman"/>
                <w:color w:val="000000"/>
                <w:sz w:val="22"/>
              </w:rPr>
            </w:pPr>
            <w:r w:rsidRPr="00A601BB">
              <w:rPr>
                <w:rFonts w:eastAsia="Times New Roman" w:cs="Times New Roman"/>
                <w:color w:val="000000"/>
                <w:sz w:val="22"/>
              </w:rPr>
              <w:t>Coordinate database management system interfaces with other data processing units.</w:t>
            </w:r>
          </w:p>
        </w:tc>
      </w:tr>
      <w:tr w:rsidR="00347F43" w:rsidRPr="00AC6582" w14:paraId="4522E22E" w14:textId="77777777" w:rsidTr="00E366B5">
        <w:tc>
          <w:tcPr>
            <w:tcW w:w="985" w:type="dxa"/>
            <w:tcBorders>
              <w:top w:val="nil"/>
              <w:left w:val="single" w:sz="4" w:space="0" w:color="auto"/>
              <w:bottom w:val="single" w:sz="4" w:space="0" w:color="auto"/>
              <w:right w:val="single" w:sz="4" w:space="0" w:color="auto"/>
            </w:tcBorders>
            <w:shd w:val="clear" w:color="auto" w:fill="auto"/>
            <w:noWrap/>
            <w:vAlign w:val="center"/>
          </w:tcPr>
          <w:p w14:paraId="6BAAB5D6" w14:textId="77AAE3B8" w:rsidR="00347F43" w:rsidRPr="00A601BB" w:rsidDel="00347F43" w:rsidRDefault="00B94032" w:rsidP="00A478CC">
            <w:pPr>
              <w:jc w:val="center"/>
              <w:rPr>
                <w:rFonts w:eastAsia="Times New Roman" w:cs="Times New Roman"/>
                <w:color w:val="000000"/>
                <w:sz w:val="22"/>
              </w:rPr>
            </w:pPr>
            <w:r w:rsidRPr="00A601BB">
              <w:rPr>
                <w:rFonts w:eastAsia="Times New Roman" w:cs="Times New Roman"/>
                <w:color w:val="000000"/>
                <w:sz w:val="22"/>
              </w:rPr>
              <w:t>2.3.</w:t>
            </w:r>
            <w:r w:rsidR="001B4361">
              <w:rPr>
                <w:rFonts w:eastAsia="Times New Roman" w:cs="Times New Roman"/>
                <w:color w:val="000000"/>
                <w:sz w:val="22"/>
              </w:rPr>
              <w:t>4</w:t>
            </w:r>
            <w:r w:rsidRPr="00A601BB">
              <w:rPr>
                <w:rFonts w:eastAsia="Times New Roman" w:cs="Times New Roman"/>
                <w:color w:val="000000"/>
                <w:sz w:val="22"/>
              </w:rPr>
              <w:t>.14</w:t>
            </w:r>
          </w:p>
        </w:tc>
        <w:tc>
          <w:tcPr>
            <w:tcW w:w="8370" w:type="dxa"/>
            <w:tcBorders>
              <w:top w:val="nil"/>
              <w:left w:val="nil"/>
              <w:bottom w:val="single" w:sz="4" w:space="0" w:color="auto"/>
              <w:right w:val="single" w:sz="4" w:space="0" w:color="auto"/>
            </w:tcBorders>
            <w:shd w:val="clear" w:color="auto" w:fill="auto"/>
            <w:vAlign w:val="center"/>
          </w:tcPr>
          <w:p w14:paraId="0F0EC832" w14:textId="22F48F03" w:rsidR="00347F43" w:rsidRPr="00A601BB" w:rsidDel="00347F43" w:rsidRDefault="00347F43" w:rsidP="00613589">
            <w:pPr>
              <w:rPr>
                <w:rFonts w:eastAsia="Times New Roman" w:cs="Times New Roman"/>
                <w:color w:val="000000"/>
                <w:sz w:val="22"/>
              </w:rPr>
            </w:pPr>
            <w:r w:rsidRPr="00A601BB">
              <w:rPr>
                <w:rFonts w:eastAsia="Times New Roman" w:cs="Times New Roman"/>
                <w:color w:val="000000"/>
                <w:sz w:val="22"/>
              </w:rPr>
              <w:t>Review and approve</w:t>
            </w:r>
            <w:r w:rsidR="004960F2">
              <w:rPr>
                <w:rFonts w:eastAsia="Times New Roman" w:cs="Times New Roman"/>
                <w:color w:val="000000"/>
                <w:sz w:val="22"/>
              </w:rPr>
              <w:t xml:space="preserve"> or reject </w:t>
            </w:r>
            <w:r w:rsidRPr="00A601BB">
              <w:rPr>
                <w:rFonts w:eastAsia="Times New Roman" w:cs="Times New Roman"/>
                <w:color w:val="000000"/>
                <w:sz w:val="22"/>
              </w:rPr>
              <w:t>database designs for new systems.</w:t>
            </w:r>
          </w:p>
        </w:tc>
      </w:tr>
      <w:tr w:rsidR="00347F43" w:rsidRPr="00AC6582" w14:paraId="740B52EA" w14:textId="77777777" w:rsidTr="00E366B5">
        <w:trPr>
          <w:trHeight w:val="269"/>
        </w:trPr>
        <w:tc>
          <w:tcPr>
            <w:tcW w:w="985" w:type="dxa"/>
            <w:tcBorders>
              <w:top w:val="nil"/>
              <w:left w:val="single" w:sz="4" w:space="0" w:color="auto"/>
              <w:bottom w:val="single" w:sz="4" w:space="0" w:color="auto"/>
              <w:right w:val="single" w:sz="4" w:space="0" w:color="auto"/>
            </w:tcBorders>
            <w:shd w:val="clear" w:color="auto" w:fill="auto"/>
            <w:noWrap/>
            <w:vAlign w:val="center"/>
          </w:tcPr>
          <w:p w14:paraId="664BEB81" w14:textId="71EEF7FC" w:rsidR="00347F43" w:rsidRPr="00A601BB" w:rsidDel="00347F43" w:rsidRDefault="00B94032" w:rsidP="00A478CC">
            <w:pPr>
              <w:jc w:val="center"/>
              <w:rPr>
                <w:rFonts w:eastAsia="Times New Roman" w:cs="Times New Roman"/>
                <w:color w:val="000000"/>
                <w:sz w:val="22"/>
              </w:rPr>
            </w:pPr>
            <w:r w:rsidRPr="00A601BB">
              <w:rPr>
                <w:rFonts w:eastAsia="Times New Roman" w:cs="Times New Roman"/>
                <w:color w:val="000000"/>
                <w:sz w:val="22"/>
              </w:rPr>
              <w:t>2.3.</w:t>
            </w:r>
            <w:r w:rsidR="001B4361">
              <w:rPr>
                <w:rFonts w:eastAsia="Times New Roman" w:cs="Times New Roman"/>
                <w:color w:val="000000"/>
                <w:sz w:val="22"/>
              </w:rPr>
              <w:t>4</w:t>
            </w:r>
            <w:r w:rsidRPr="00A601BB">
              <w:rPr>
                <w:rFonts w:eastAsia="Times New Roman" w:cs="Times New Roman"/>
                <w:color w:val="000000"/>
                <w:sz w:val="22"/>
              </w:rPr>
              <w:t>.15</w:t>
            </w:r>
          </w:p>
        </w:tc>
        <w:tc>
          <w:tcPr>
            <w:tcW w:w="8370" w:type="dxa"/>
            <w:tcBorders>
              <w:top w:val="nil"/>
              <w:left w:val="nil"/>
              <w:bottom w:val="single" w:sz="4" w:space="0" w:color="auto"/>
              <w:right w:val="single" w:sz="4" w:space="0" w:color="auto"/>
            </w:tcBorders>
            <w:shd w:val="clear" w:color="auto" w:fill="auto"/>
            <w:vAlign w:val="center"/>
          </w:tcPr>
          <w:p w14:paraId="0996AA2E" w14:textId="152CE9F1" w:rsidR="00347F43" w:rsidRPr="00A601BB" w:rsidDel="00347F43" w:rsidRDefault="00347F43" w:rsidP="00613589">
            <w:pPr>
              <w:rPr>
                <w:rFonts w:eastAsia="Times New Roman" w:cs="Times New Roman"/>
                <w:color w:val="000000"/>
                <w:sz w:val="22"/>
              </w:rPr>
            </w:pPr>
            <w:r w:rsidRPr="00A601BB">
              <w:rPr>
                <w:rFonts w:eastAsia="Times New Roman" w:cs="Times New Roman"/>
                <w:color w:val="000000"/>
                <w:sz w:val="22"/>
              </w:rPr>
              <w:t>Configure backup job</w:t>
            </w:r>
            <w:r w:rsidR="004960F2">
              <w:rPr>
                <w:rFonts w:eastAsia="Times New Roman" w:cs="Times New Roman"/>
                <w:color w:val="000000"/>
                <w:sz w:val="22"/>
              </w:rPr>
              <w:t>s</w:t>
            </w:r>
            <w:r w:rsidRPr="00A601BB">
              <w:rPr>
                <w:rFonts w:eastAsia="Times New Roman" w:cs="Times New Roman"/>
                <w:color w:val="000000"/>
                <w:sz w:val="22"/>
              </w:rPr>
              <w:t xml:space="preserve"> to run on specified schedule</w:t>
            </w:r>
            <w:r w:rsidR="004960F2">
              <w:rPr>
                <w:rFonts w:eastAsia="Times New Roman" w:cs="Times New Roman"/>
                <w:color w:val="000000"/>
                <w:sz w:val="22"/>
              </w:rPr>
              <w:t>s</w:t>
            </w:r>
            <w:r w:rsidRPr="00A601BB">
              <w:rPr>
                <w:rFonts w:eastAsia="Times New Roman" w:cs="Times New Roman"/>
                <w:color w:val="000000"/>
                <w:sz w:val="22"/>
              </w:rPr>
              <w:t>.</w:t>
            </w:r>
          </w:p>
        </w:tc>
      </w:tr>
      <w:tr w:rsidR="00347F43" w:rsidRPr="00AC6582" w14:paraId="4E83FAD0" w14:textId="77777777" w:rsidTr="00E366B5">
        <w:trPr>
          <w:trHeight w:val="251"/>
        </w:trPr>
        <w:tc>
          <w:tcPr>
            <w:tcW w:w="985" w:type="dxa"/>
            <w:tcBorders>
              <w:top w:val="nil"/>
              <w:left w:val="single" w:sz="4" w:space="0" w:color="auto"/>
              <w:bottom w:val="single" w:sz="4" w:space="0" w:color="auto"/>
              <w:right w:val="single" w:sz="4" w:space="0" w:color="auto"/>
            </w:tcBorders>
            <w:shd w:val="clear" w:color="auto" w:fill="auto"/>
            <w:noWrap/>
            <w:vAlign w:val="center"/>
          </w:tcPr>
          <w:p w14:paraId="7178E1A7" w14:textId="77AC7F58" w:rsidR="00347F43" w:rsidRPr="00A601BB" w:rsidDel="00347F43" w:rsidRDefault="00B94032" w:rsidP="00A478CC">
            <w:pPr>
              <w:jc w:val="center"/>
              <w:rPr>
                <w:rFonts w:eastAsia="Times New Roman" w:cs="Times New Roman"/>
                <w:color w:val="000000"/>
                <w:sz w:val="22"/>
              </w:rPr>
            </w:pPr>
            <w:r w:rsidRPr="00A601BB">
              <w:rPr>
                <w:rFonts w:eastAsia="Times New Roman" w:cs="Times New Roman"/>
                <w:color w:val="000000"/>
                <w:sz w:val="22"/>
              </w:rPr>
              <w:lastRenderedPageBreak/>
              <w:t>2.3.</w:t>
            </w:r>
            <w:r w:rsidR="001B4361">
              <w:rPr>
                <w:rFonts w:eastAsia="Times New Roman" w:cs="Times New Roman"/>
                <w:color w:val="000000"/>
                <w:sz w:val="22"/>
              </w:rPr>
              <w:t>4</w:t>
            </w:r>
            <w:r w:rsidRPr="00A601BB">
              <w:rPr>
                <w:rFonts w:eastAsia="Times New Roman" w:cs="Times New Roman"/>
                <w:color w:val="000000"/>
                <w:sz w:val="22"/>
              </w:rPr>
              <w:t>.16</w:t>
            </w:r>
          </w:p>
        </w:tc>
        <w:tc>
          <w:tcPr>
            <w:tcW w:w="8370" w:type="dxa"/>
            <w:tcBorders>
              <w:top w:val="nil"/>
              <w:left w:val="nil"/>
              <w:bottom w:val="single" w:sz="4" w:space="0" w:color="auto"/>
              <w:right w:val="single" w:sz="4" w:space="0" w:color="auto"/>
            </w:tcBorders>
            <w:shd w:val="clear" w:color="auto" w:fill="auto"/>
            <w:vAlign w:val="center"/>
          </w:tcPr>
          <w:p w14:paraId="4575AD3E" w14:textId="77777777" w:rsidR="00347F43" w:rsidRPr="00A601BB" w:rsidDel="00347F43" w:rsidRDefault="00347F43" w:rsidP="00613589">
            <w:pPr>
              <w:rPr>
                <w:rFonts w:eastAsia="Times New Roman" w:cs="Times New Roman"/>
                <w:color w:val="000000"/>
                <w:sz w:val="22"/>
              </w:rPr>
            </w:pPr>
            <w:r w:rsidRPr="00A601BB">
              <w:rPr>
                <w:rFonts w:eastAsia="Times New Roman" w:cs="Times New Roman"/>
                <w:color w:val="000000"/>
                <w:sz w:val="22"/>
              </w:rPr>
              <w:t>Restore data files or tables from a previous backup session.</w:t>
            </w:r>
          </w:p>
        </w:tc>
      </w:tr>
      <w:tr w:rsidR="00347F43" w:rsidRPr="00AC6582" w14:paraId="3C362F86" w14:textId="77777777" w:rsidTr="00E366B5">
        <w:tc>
          <w:tcPr>
            <w:tcW w:w="985" w:type="dxa"/>
            <w:tcBorders>
              <w:top w:val="nil"/>
              <w:left w:val="single" w:sz="4" w:space="0" w:color="auto"/>
              <w:bottom w:val="single" w:sz="4" w:space="0" w:color="auto"/>
              <w:right w:val="single" w:sz="4" w:space="0" w:color="auto"/>
            </w:tcBorders>
            <w:shd w:val="clear" w:color="auto" w:fill="auto"/>
            <w:noWrap/>
            <w:vAlign w:val="center"/>
          </w:tcPr>
          <w:p w14:paraId="3839EEDB" w14:textId="2F9E5C77" w:rsidR="00347F43" w:rsidRPr="00A601BB" w:rsidDel="00347F43" w:rsidRDefault="00B94032" w:rsidP="00A478CC">
            <w:pPr>
              <w:jc w:val="center"/>
              <w:rPr>
                <w:rFonts w:eastAsia="Times New Roman" w:cs="Times New Roman"/>
                <w:color w:val="000000"/>
                <w:sz w:val="22"/>
              </w:rPr>
            </w:pPr>
            <w:r w:rsidRPr="00A601BB">
              <w:rPr>
                <w:rFonts w:eastAsia="Times New Roman" w:cs="Times New Roman"/>
                <w:color w:val="000000"/>
                <w:sz w:val="22"/>
              </w:rPr>
              <w:t>2.3.</w:t>
            </w:r>
            <w:r w:rsidR="001B4361">
              <w:rPr>
                <w:rFonts w:eastAsia="Times New Roman" w:cs="Times New Roman"/>
                <w:color w:val="000000"/>
                <w:sz w:val="22"/>
              </w:rPr>
              <w:t>4</w:t>
            </w:r>
            <w:r w:rsidRPr="00A601BB">
              <w:rPr>
                <w:rFonts w:eastAsia="Times New Roman" w:cs="Times New Roman"/>
                <w:color w:val="000000"/>
                <w:sz w:val="22"/>
              </w:rPr>
              <w:t>.17</w:t>
            </w:r>
          </w:p>
        </w:tc>
        <w:tc>
          <w:tcPr>
            <w:tcW w:w="8370" w:type="dxa"/>
            <w:tcBorders>
              <w:top w:val="nil"/>
              <w:left w:val="nil"/>
              <w:bottom w:val="single" w:sz="4" w:space="0" w:color="auto"/>
              <w:right w:val="single" w:sz="4" w:space="0" w:color="auto"/>
            </w:tcBorders>
            <w:shd w:val="clear" w:color="auto" w:fill="auto"/>
            <w:vAlign w:val="center"/>
          </w:tcPr>
          <w:p w14:paraId="218D139D" w14:textId="5D39B822" w:rsidR="00347F43" w:rsidRPr="00A601BB" w:rsidDel="00347F43" w:rsidRDefault="00347F43" w:rsidP="00613589">
            <w:pPr>
              <w:rPr>
                <w:rFonts w:eastAsia="Times New Roman" w:cs="Times New Roman"/>
                <w:color w:val="000000"/>
                <w:sz w:val="22"/>
              </w:rPr>
            </w:pPr>
            <w:r w:rsidRPr="00A601BB">
              <w:rPr>
                <w:rFonts w:eastAsia="Times New Roman" w:cs="Times New Roman"/>
                <w:color w:val="000000"/>
                <w:sz w:val="22"/>
              </w:rPr>
              <w:t>Develop and maintain scripts and perform and monitor backups for mission critical servers.</w:t>
            </w:r>
          </w:p>
        </w:tc>
      </w:tr>
      <w:tr w:rsidR="00347F43" w:rsidRPr="00AC6582" w14:paraId="3D93DAAA" w14:textId="77777777" w:rsidTr="00E366B5">
        <w:tc>
          <w:tcPr>
            <w:tcW w:w="985" w:type="dxa"/>
            <w:tcBorders>
              <w:top w:val="nil"/>
              <w:left w:val="single" w:sz="4" w:space="0" w:color="auto"/>
              <w:bottom w:val="single" w:sz="4" w:space="0" w:color="auto"/>
              <w:right w:val="single" w:sz="4" w:space="0" w:color="auto"/>
            </w:tcBorders>
            <w:shd w:val="clear" w:color="auto" w:fill="auto"/>
            <w:noWrap/>
            <w:vAlign w:val="center"/>
          </w:tcPr>
          <w:p w14:paraId="215EB1A7" w14:textId="694E00B1" w:rsidR="00347F43" w:rsidRPr="00A601BB" w:rsidRDefault="00B94032" w:rsidP="00A478CC">
            <w:pPr>
              <w:jc w:val="center"/>
              <w:rPr>
                <w:rFonts w:eastAsia="Times New Roman" w:cs="Times New Roman"/>
                <w:color w:val="000000"/>
                <w:sz w:val="22"/>
              </w:rPr>
            </w:pPr>
            <w:r w:rsidRPr="00A601BB">
              <w:rPr>
                <w:rFonts w:eastAsia="Times New Roman" w:cs="Times New Roman"/>
                <w:color w:val="000000"/>
                <w:sz w:val="22"/>
              </w:rPr>
              <w:t>2.3.</w:t>
            </w:r>
            <w:r w:rsidR="001B4361">
              <w:rPr>
                <w:rFonts w:eastAsia="Times New Roman" w:cs="Times New Roman"/>
                <w:color w:val="000000"/>
                <w:sz w:val="22"/>
              </w:rPr>
              <w:t>4</w:t>
            </w:r>
            <w:r w:rsidRPr="00A601BB">
              <w:rPr>
                <w:rFonts w:eastAsia="Times New Roman" w:cs="Times New Roman"/>
                <w:color w:val="000000"/>
                <w:sz w:val="22"/>
              </w:rPr>
              <w:t>.18</w:t>
            </w:r>
          </w:p>
        </w:tc>
        <w:tc>
          <w:tcPr>
            <w:tcW w:w="8370" w:type="dxa"/>
            <w:tcBorders>
              <w:top w:val="nil"/>
              <w:left w:val="nil"/>
              <w:bottom w:val="single" w:sz="4" w:space="0" w:color="auto"/>
              <w:right w:val="single" w:sz="4" w:space="0" w:color="auto"/>
            </w:tcBorders>
            <w:shd w:val="clear" w:color="auto" w:fill="auto"/>
            <w:vAlign w:val="center"/>
          </w:tcPr>
          <w:p w14:paraId="48D20EF0" w14:textId="09241894" w:rsidR="00347F43" w:rsidRPr="00A601BB" w:rsidRDefault="00A478CC" w:rsidP="00613589">
            <w:pPr>
              <w:rPr>
                <w:rFonts w:eastAsia="Times New Roman" w:cs="Times New Roman"/>
                <w:color w:val="000000"/>
                <w:sz w:val="22"/>
              </w:rPr>
            </w:pPr>
            <w:r>
              <w:rPr>
                <w:rFonts w:eastAsia="Times New Roman" w:cs="Times New Roman"/>
                <w:color w:val="000000"/>
                <w:sz w:val="22"/>
              </w:rPr>
              <w:t>W</w:t>
            </w:r>
            <w:r w:rsidR="00347F43" w:rsidRPr="00A601BB">
              <w:rPr>
                <w:rFonts w:eastAsia="Times New Roman" w:cs="Times New Roman"/>
                <w:color w:val="000000"/>
                <w:sz w:val="22"/>
              </w:rPr>
              <w:t>ork</w:t>
            </w:r>
            <w:r>
              <w:rPr>
                <w:rFonts w:eastAsia="Times New Roman" w:cs="Times New Roman"/>
                <w:color w:val="000000"/>
                <w:sz w:val="22"/>
              </w:rPr>
              <w:t xml:space="preserve"> </w:t>
            </w:r>
            <w:r w:rsidR="00347F43" w:rsidRPr="00A601BB">
              <w:rPr>
                <w:rFonts w:eastAsia="Times New Roman" w:cs="Times New Roman"/>
                <w:color w:val="000000"/>
                <w:sz w:val="22"/>
              </w:rPr>
              <w:t>with vendors</w:t>
            </w:r>
            <w:r>
              <w:rPr>
                <w:rFonts w:eastAsia="Times New Roman" w:cs="Times New Roman"/>
                <w:color w:val="000000"/>
                <w:sz w:val="22"/>
              </w:rPr>
              <w:t xml:space="preserve">, </w:t>
            </w:r>
            <w:r w:rsidR="00347F43" w:rsidRPr="00A601BB">
              <w:rPr>
                <w:rFonts w:eastAsia="Times New Roman" w:cs="Times New Roman"/>
                <w:color w:val="000000"/>
                <w:sz w:val="22"/>
              </w:rPr>
              <w:t>developer</w:t>
            </w:r>
            <w:r>
              <w:rPr>
                <w:rFonts w:eastAsia="Times New Roman" w:cs="Times New Roman"/>
                <w:color w:val="000000"/>
                <w:sz w:val="22"/>
              </w:rPr>
              <w:t xml:space="preserve">s, </w:t>
            </w:r>
            <w:r w:rsidR="00347F43" w:rsidRPr="00A601BB">
              <w:rPr>
                <w:rFonts w:eastAsia="Times New Roman" w:cs="Times New Roman"/>
                <w:color w:val="000000"/>
                <w:sz w:val="22"/>
              </w:rPr>
              <w:t>users</w:t>
            </w:r>
            <w:r>
              <w:rPr>
                <w:rFonts w:eastAsia="Times New Roman" w:cs="Times New Roman"/>
                <w:color w:val="000000"/>
                <w:sz w:val="22"/>
              </w:rPr>
              <w:t xml:space="preserve">, </w:t>
            </w:r>
            <w:r w:rsidR="00347F43" w:rsidRPr="00A601BB">
              <w:rPr>
                <w:rFonts w:eastAsia="Times New Roman" w:cs="Times New Roman"/>
                <w:color w:val="000000"/>
                <w:sz w:val="22"/>
              </w:rPr>
              <w:t>project managers and back up operators</w:t>
            </w:r>
            <w:r>
              <w:rPr>
                <w:rFonts w:eastAsia="Times New Roman" w:cs="Times New Roman"/>
                <w:color w:val="000000"/>
                <w:sz w:val="22"/>
              </w:rPr>
              <w:t xml:space="preserve"> to t</w:t>
            </w:r>
            <w:r w:rsidRPr="00A601BB">
              <w:rPr>
                <w:rFonts w:eastAsia="Times New Roman" w:cs="Times New Roman"/>
                <w:color w:val="000000"/>
                <w:sz w:val="22"/>
              </w:rPr>
              <w:t>roubleshoot database connectivity and back up issues</w:t>
            </w:r>
            <w:r w:rsidR="00347F43" w:rsidRPr="00A601BB">
              <w:rPr>
                <w:rFonts w:eastAsia="Times New Roman" w:cs="Times New Roman"/>
                <w:color w:val="000000"/>
                <w:sz w:val="22"/>
              </w:rPr>
              <w:t>.</w:t>
            </w:r>
          </w:p>
        </w:tc>
      </w:tr>
      <w:tr w:rsidR="00347F43" w:rsidRPr="00AC6582" w14:paraId="35238548" w14:textId="77777777" w:rsidTr="00E366B5">
        <w:trPr>
          <w:trHeight w:val="584"/>
        </w:trPr>
        <w:tc>
          <w:tcPr>
            <w:tcW w:w="985" w:type="dxa"/>
            <w:tcBorders>
              <w:top w:val="nil"/>
              <w:left w:val="single" w:sz="4" w:space="0" w:color="auto"/>
              <w:bottom w:val="single" w:sz="4" w:space="0" w:color="auto"/>
              <w:right w:val="single" w:sz="4" w:space="0" w:color="auto"/>
            </w:tcBorders>
            <w:shd w:val="clear" w:color="auto" w:fill="auto"/>
            <w:noWrap/>
            <w:vAlign w:val="center"/>
          </w:tcPr>
          <w:p w14:paraId="6C387E8D" w14:textId="707D80BB" w:rsidR="00347F43" w:rsidRPr="00A601BB" w:rsidRDefault="00B94032" w:rsidP="00A478CC">
            <w:pPr>
              <w:jc w:val="center"/>
              <w:rPr>
                <w:rFonts w:eastAsia="Times New Roman" w:cs="Times New Roman"/>
                <w:color w:val="000000"/>
                <w:sz w:val="22"/>
              </w:rPr>
            </w:pPr>
            <w:r w:rsidRPr="00A601BB">
              <w:rPr>
                <w:rFonts w:eastAsia="Times New Roman" w:cs="Times New Roman"/>
                <w:color w:val="000000"/>
                <w:sz w:val="22"/>
              </w:rPr>
              <w:t>2.3.</w:t>
            </w:r>
            <w:r w:rsidR="001B4361">
              <w:rPr>
                <w:rFonts w:eastAsia="Times New Roman" w:cs="Times New Roman"/>
                <w:color w:val="000000"/>
                <w:sz w:val="22"/>
              </w:rPr>
              <w:t>4</w:t>
            </w:r>
            <w:r w:rsidRPr="00A601BB">
              <w:rPr>
                <w:rFonts w:eastAsia="Times New Roman" w:cs="Times New Roman"/>
                <w:color w:val="000000"/>
                <w:sz w:val="22"/>
              </w:rPr>
              <w:t>.19</w:t>
            </w:r>
          </w:p>
        </w:tc>
        <w:tc>
          <w:tcPr>
            <w:tcW w:w="8370" w:type="dxa"/>
            <w:tcBorders>
              <w:top w:val="nil"/>
              <w:left w:val="nil"/>
              <w:bottom w:val="single" w:sz="4" w:space="0" w:color="auto"/>
              <w:right w:val="single" w:sz="4" w:space="0" w:color="auto"/>
            </w:tcBorders>
            <w:shd w:val="clear" w:color="auto" w:fill="auto"/>
            <w:vAlign w:val="center"/>
          </w:tcPr>
          <w:p w14:paraId="4E5BDC69" w14:textId="77777777" w:rsidR="00347F43" w:rsidRPr="00A601BB" w:rsidRDefault="00347F43" w:rsidP="00613589">
            <w:pPr>
              <w:rPr>
                <w:rFonts w:eastAsia="Times New Roman" w:cs="Times New Roman"/>
                <w:color w:val="000000"/>
                <w:sz w:val="22"/>
              </w:rPr>
            </w:pPr>
            <w:r w:rsidRPr="00A601BB">
              <w:rPr>
                <w:rFonts w:eastAsia="Times New Roman" w:cs="Times New Roman"/>
                <w:color w:val="000000"/>
                <w:sz w:val="22"/>
              </w:rPr>
              <w:t>Prepare and implement disaster recovery plans for various SQL Server based software systems.</w:t>
            </w:r>
          </w:p>
        </w:tc>
      </w:tr>
      <w:tr w:rsidR="00347F43" w:rsidRPr="00AC6582" w14:paraId="213D6E72" w14:textId="77777777" w:rsidTr="00E366B5">
        <w:tc>
          <w:tcPr>
            <w:tcW w:w="985" w:type="dxa"/>
            <w:tcBorders>
              <w:top w:val="nil"/>
              <w:left w:val="single" w:sz="4" w:space="0" w:color="auto"/>
              <w:bottom w:val="single" w:sz="4" w:space="0" w:color="auto"/>
              <w:right w:val="single" w:sz="4" w:space="0" w:color="auto"/>
            </w:tcBorders>
            <w:shd w:val="clear" w:color="auto" w:fill="auto"/>
            <w:noWrap/>
            <w:vAlign w:val="center"/>
          </w:tcPr>
          <w:p w14:paraId="2EBCEC88" w14:textId="19C07E7F" w:rsidR="00347F43" w:rsidRPr="00A601BB" w:rsidRDefault="00B94032" w:rsidP="00A478CC">
            <w:pPr>
              <w:jc w:val="center"/>
              <w:rPr>
                <w:rFonts w:eastAsia="Times New Roman" w:cs="Times New Roman"/>
                <w:color w:val="000000"/>
                <w:sz w:val="22"/>
              </w:rPr>
            </w:pPr>
            <w:r w:rsidRPr="00A601BB">
              <w:rPr>
                <w:rFonts w:eastAsia="Times New Roman" w:cs="Times New Roman"/>
                <w:color w:val="000000"/>
                <w:sz w:val="22"/>
              </w:rPr>
              <w:t>2.3.</w:t>
            </w:r>
            <w:r w:rsidR="001B4361">
              <w:rPr>
                <w:rFonts w:eastAsia="Times New Roman" w:cs="Times New Roman"/>
                <w:color w:val="000000"/>
                <w:sz w:val="22"/>
              </w:rPr>
              <w:t>4</w:t>
            </w:r>
            <w:r w:rsidRPr="00A601BB">
              <w:rPr>
                <w:rFonts w:eastAsia="Times New Roman" w:cs="Times New Roman"/>
                <w:color w:val="000000"/>
                <w:sz w:val="22"/>
              </w:rPr>
              <w:t>.20</w:t>
            </w:r>
          </w:p>
        </w:tc>
        <w:tc>
          <w:tcPr>
            <w:tcW w:w="8370" w:type="dxa"/>
            <w:tcBorders>
              <w:top w:val="nil"/>
              <w:left w:val="nil"/>
              <w:bottom w:val="single" w:sz="4" w:space="0" w:color="auto"/>
              <w:right w:val="single" w:sz="4" w:space="0" w:color="auto"/>
            </w:tcBorders>
            <w:shd w:val="clear" w:color="auto" w:fill="auto"/>
            <w:vAlign w:val="center"/>
          </w:tcPr>
          <w:p w14:paraId="20CADAED" w14:textId="3074235B" w:rsidR="00347F43" w:rsidRPr="00A601BB" w:rsidRDefault="00347F43" w:rsidP="00613589">
            <w:pPr>
              <w:rPr>
                <w:rFonts w:eastAsia="Times New Roman" w:cs="Times New Roman"/>
                <w:color w:val="000000"/>
                <w:sz w:val="22"/>
              </w:rPr>
            </w:pPr>
            <w:r w:rsidRPr="00A601BB">
              <w:rPr>
                <w:rFonts w:eastAsia="Times New Roman" w:cs="Times New Roman"/>
                <w:color w:val="000000"/>
                <w:sz w:val="22"/>
              </w:rPr>
              <w:t>Create</w:t>
            </w:r>
            <w:r w:rsidR="00502703">
              <w:rPr>
                <w:rFonts w:eastAsia="Times New Roman" w:cs="Times New Roman"/>
                <w:color w:val="000000"/>
                <w:sz w:val="22"/>
              </w:rPr>
              <w:t xml:space="preserve"> and properly plan </w:t>
            </w:r>
            <w:r w:rsidRPr="00A601BB">
              <w:rPr>
                <w:rFonts w:eastAsia="Times New Roman" w:cs="Times New Roman"/>
                <w:color w:val="000000"/>
                <w:sz w:val="22"/>
              </w:rPr>
              <w:t>upgrade and migration schedules to minimize impact on production and mission critical systems.</w:t>
            </w:r>
          </w:p>
        </w:tc>
      </w:tr>
      <w:tr w:rsidR="00347F43" w:rsidRPr="00AC6582" w14:paraId="356480A7" w14:textId="77777777" w:rsidTr="00E366B5">
        <w:trPr>
          <w:trHeight w:val="809"/>
        </w:trPr>
        <w:tc>
          <w:tcPr>
            <w:tcW w:w="985" w:type="dxa"/>
            <w:tcBorders>
              <w:top w:val="nil"/>
              <w:left w:val="single" w:sz="4" w:space="0" w:color="auto"/>
              <w:bottom w:val="single" w:sz="4" w:space="0" w:color="auto"/>
              <w:right w:val="single" w:sz="4" w:space="0" w:color="auto"/>
            </w:tcBorders>
            <w:shd w:val="clear" w:color="auto" w:fill="auto"/>
            <w:noWrap/>
            <w:vAlign w:val="center"/>
          </w:tcPr>
          <w:p w14:paraId="4CC2D5AB" w14:textId="08C18BA8" w:rsidR="00347F43" w:rsidRPr="00A601BB" w:rsidRDefault="00B94032" w:rsidP="00A478CC">
            <w:pPr>
              <w:jc w:val="center"/>
              <w:rPr>
                <w:rFonts w:eastAsia="Times New Roman" w:cs="Times New Roman"/>
                <w:color w:val="000000"/>
                <w:sz w:val="22"/>
              </w:rPr>
            </w:pPr>
            <w:r w:rsidRPr="00A601BB">
              <w:rPr>
                <w:rFonts w:eastAsia="Times New Roman" w:cs="Times New Roman"/>
                <w:color w:val="000000"/>
                <w:sz w:val="22"/>
              </w:rPr>
              <w:t>2.3.</w:t>
            </w:r>
            <w:r w:rsidR="001B4361">
              <w:rPr>
                <w:rFonts w:eastAsia="Times New Roman" w:cs="Times New Roman"/>
                <w:color w:val="000000"/>
                <w:sz w:val="22"/>
              </w:rPr>
              <w:t>4</w:t>
            </w:r>
            <w:r w:rsidRPr="00A601BB">
              <w:rPr>
                <w:rFonts w:eastAsia="Times New Roman" w:cs="Times New Roman"/>
                <w:color w:val="000000"/>
                <w:sz w:val="22"/>
              </w:rPr>
              <w:t>.21</w:t>
            </w:r>
          </w:p>
        </w:tc>
        <w:tc>
          <w:tcPr>
            <w:tcW w:w="8370" w:type="dxa"/>
            <w:tcBorders>
              <w:top w:val="nil"/>
              <w:left w:val="nil"/>
              <w:bottom w:val="single" w:sz="4" w:space="0" w:color="auto"/>
              <w:right w:val="single" w:sz="4" w:space="0" w:color="auto"/>
            </w:tcBorders>
            <w:shd w:val="clear" w:color="auto" w:fill="auto"/>
            <w:vAlign w:val="center"/>
          </w:tcPr>
          <w:p w14:paraId="698BDB2F" w14:textId="6B839A76" w:rsidR="00347F43" w:rsidRPr="00A601BB" w:rsidRDefault="00347F43" w:rsidP="00613589">
            <w:pPr>
              <w:rPr>
                <w:rFonts w:eastAsia="Times New Roman" w:cs="Times New Roman"/>
                <w:color w:val="000000"/>
                <w:sz w:val="22"/>
              </w:rPr>
            </w:pPr>
            <w:r w:rsidRPr="00A601BB">
              <w:rPr>
                <w:rFonts w:eastAsia="Times New Roman" w:cs="Times New Roman"/>
                <w:color w:val="000000"/>
                <w:sz w:val="22"/>
              </w:rPr>
              <w:t>Research, lab test, document and make recommendations to the TO Manager on new database technologies that could be implemented at the MDT</w:t>
            </w:r>
            <w:r w:rsidR="00502703">
              <w:rPr>
                <w:rFonts w:eastAsia="Times New Roman" w:cs="Times New Roman"/>
                <w:color w:val="000000"/>
                <w:sz w:val="22"/>
              </w:rPr>
              <w:t>A. P</w:t>
            </w:r>
            <w:r w:rsidRPr="00A601BB">
              <w:rPr>
                <w:rFonts w:eastAsia="Times New Roman" w:cs="Times New Roman"/>
                <w:color w:val="000000"/>
                <w:sz w:val="22"/>
              </w:rPr>
              <w:t>rovide</w:t>
            </w:r>
            <w:r w:rsidR="00502703">
              <w:rPr>
                <w:rFonts w:eastAsia="Times New Roman" w:cs="Times New Roman"/>
                <w:color w:val="000000"/>
                <w:sz w:val="22"/>
              </w:rPr>
              <w:t xml:space="preserve"> </w:t>
            </w:r>
            <w:r w:rsidRPr="00A601BB">
              <w:rPr>
                <w:rFonts w:eastAsia="Times New Roman" w:cs="Times New Roman"/>
                <w:color w:val="000000"/>
                <w:sz w:val="22"/>
              </w:rPr>
              <w:t>recommendations about the migration and upgrade paths for various systems.</w:t>
            </w:r>
          </w:p>
        </w:tc>
      </w:tr>
      <w:tr w:rsidR="00347F43" w:rsidRPr="00AC6582" w14:paraId="0E3D91B8" w14:textId="77777777" w:rsidTr="00E03DB1">
        <w:trPr>
          <w:trHeight w:val="521"/>
        </w:trPr>
        <w:tc>
          <w:tcPr>
            <w:tcW w:w="985" w:type="dxa"/>
            <w:tcBorders>
              <w:top w:val="nil"/>
              <w:left w:val="single" w:sz="4" w:space="0" w:color="auto"/>
              <w:bottom w:val="single" w:sz="4" w:space="0" w:color="auto"/>
              <w:right w:val="single" w:sz="4" w:space="0" w:color="auto"/>
            </w:tcBorders>
            <w:shd w:val="clear" w:color="auto" w:fill="auto"/>
            <w:noWrap/>
            <w:vAlign w:val="center"/>
          </w:tcPr>
          <w:p w14:paraId="6BA853B1" w14:textId="04176462" w:rsidR="00347F43" w:rsidRPr="00A601BB" w:rsidRDefault="00B94032" w:rsidP="00A478CC">
            <w:pPr>
              <w:jc w:val="center"/>
              <w:rPr>
                <w:rFonts w:eastAsia="Times New Roman" w:cs="Times New Roman"/>
                <w:color w:val="000000"/>
                <w:sz w:val="22"/>
              </w:rPr>
            </w:pPr>
            <w:r w:rsidRPr="00A601BB">
              <w:rPr>
                <w:rFonts w:eastAsia="Times New Roman" w:cs="Times New Roman"/>
                <w:color w:val="000000"/>
                <w:sz w:val="22"/>
              </w:rPr>
              <w:t>2.3.</w:t>
            </w:r>
            <w:r w:rsidR="001B4361">
              <w:rPr>
                <w:rFonts w:eastAsia="Times New Roman" w:cs="Times New Roman"/>
                <w:color w:val="000000"/>
                <w:sz w:val="22"/>
              </w:rPr>
              <w:t>4</w:t>
            </w:r>
            <w:r w:rsidRPr="00A601BB">
              <w:rPr>
                <w:rFonts w:eastAsia="Times New Roman" w:cs="Times New Roman"/>
                <w:color w:val="000000"/>
                <w:sz w:val="22"/>
              </w:rPr>
              <w:t>.22</w:t>
            </w:r>
          </w:p>
        </w:tc>
        <w:tc>
          <w:tcPr>
            <w:tcW w:w="8370" w:type="dxa"/>
            <w:tcBorders>
              <w:top w:val="nil"/>
              <w:left w:val="nil"/>
              <w:bottom w:val="single" w:sz="4" w:space="0" w:color="auto"/>
              <w:right w:val="single" w:sz="4" w:space="0" w:color="auto"/>
            </w:tcBorders>
            <w:shd w:val="clear" w:color="auto" w:fill="auto"/>
            <w:vAlign w:val="center"/>
          </w:tcPr>
          <w:p w14:paraId="339FA304" w14:textId="32C9808D" w:rsidR="00347F43" w:rsidRPr="00A601BB" w:rsidRDefault="00347F43" w:rsidP="00613589">
            <w:pPr>
              <w:rPr>
                <w:rFonts w:eastAsia="Times New Roman" w:cs="Times New Roman"/>
                <w:color w:val="000000"/>
                <w:sz w:val="22"/>
              </w:rPr>
            </w:pPr>
            <w:r w:rsidRPr="00A601BB">
              <w:rPr>
                <w:rFonts w:eastAsia="Times New Roman" w:cs="Times New Roman"/>
                <w:color w:val="000000"/>
                <w:sz w:val="22"/>
              </w:rPr>
              <w:t>Coordinate the installation and implementation of database management system software and related software tools with vendors, data processing staff and system users.</w:t>
            </w:r>
          </w:p>
        </w:tc>
      </w:tr>
      <w:tr w:rsidR="00347F43" w:rsidRPr="00AC6582" w14:paraId="707664A1" w14:textId="77777777" w:rsidTr="00E366B5">
        <w:trPr>
          <w:trHeight w:val="341"/>
        </w:trPr>
        <w:tc>
          <w:tcPr>
            <w:tcW w:w="985" w:type="dxa"/>
            <w:tcBorders>
              <w:top w:val="nil"/>
              <w:left w:val="single" w:sz="4" w:space="0" w:color="auto"/>
              <w:bottom w:val="single" w:sz="4" w:space="0" w:color="auto"/>
              <w:right w:val="single" w:sz="4" w:space="0" w:color="auto"/>
            </w:tcBorders>
            <w:shd w:val="clear" w:color="auto" w:fill="auto"/>
            <w:noWrap/>
            <w:vAlign w:val="center"/>
          </w:tcPr>
          <w:p w14:paraId="6B0BFB56" w14:textId="1072A77F" w:rsidR="00347F43" w:rsidRPr="00A601BB" w:rsidRDefault="00B94032" w:rsidP="00A478CC">
            <w:pPr>
              <w:jc w:val="center"/>
              <w:rPr>
                <w:rFonts w:eastAsia="Times New Roman" w:cs="Times New Roman"/>
                <w:color w:val="000000"/>
                <w:sz w:val="22"/>
              </w:rPr>
            </w:pPr>
            <w:r w:rsidRPr="00A601BB">
              <w:rPr>
                <w:rFonts w:eastAsia="Times New Roman" w:cs="Times New Roman"/>
                <w:color w:val="000000"/>
                <w:sz w:val="22"/>
              </w:rPr>
              <w:t>2.3.</w:t>
            </w:r>
            <w:r w:rsidR="001B4361">
              <w:rPr>
                <w:rFonts w:eastAsia="Times New Roman" w:cs="Times New Roman"/>
                <w:color w:val="000000"/>
                <w:sz w:val="22"/>
              </w:rPr>
              <w:t>4</w:t>
            </w:r>
            <w:r w:rsidRPr="00A601BB">
              <w:rPr>
                <w:rFonts w:eastAsia="Times New Roman" w:cs="Times New Roman"/>
                <w:color w:val="000000"/>
                <w:sz w:val="22"/>
              </w:rPr>
              <w:t>.23</w:t>
            </w:r>
          </w:p>
        </w:tc>
        <w:tc>
          <w:tcPr>
            <w:tcW w:w="8370" w:type="dxa"/>
            <w:tcBorders>
              <w:top w:val="nil"/>
              <w:left w:val="nil"/>
              <w:bottom w:val="single" w:sz="4" w:space="0" w:color="auto"/>
              <w:right w:val="single" w:sz="4" w:space="0" w:color="auto"/>
            </w:tcBorders>
            <w:shd w:val="clear" w:color="auto" w:fill="auto"/>
            <w:vAlign w:val="center"/>
          </w:tcPr>
          <w:p w14:paraId="45B5F49F" w14:textId="77777777" w:rsidR="00347F43" w:rsidRPr="00A601BB" w:rsidRDefault="00347F43" w:rsidP="00613589">
            <w:pPr>
              <w:rPr>
                <w:rFonts w:eastAsia="Times New Roman" w:cs="Times New Roman"/>
                <w:color w:val="000000"/>
                <w:sz w:val="22"/>
              </w:rPr>
            </w:pPr>
            <w:r w:rsidRPr="00A601BB">
              <w:rPr>
                <w:rFonts w:eastAsia="Times New Roman" w:cs="Times New Roman"/>
                <w:color w:val="000000"/>
                <w:sz w:val="22"/>
              </w:rPr>
              <w:t>Develop and implement new database management policies, procedures and standards.</w:t>
            </w:r>
          </w:p>
        </w:tc>
      </w:tr>
      <w:tr w:rsidR="00347F43" w:rsidRPr="00AC6582" w14:paraId="6B8A7D9F" w14:textId="77777777" w:rsidTr="00E03DB1">
        <w:trPr>
          <w:trHeight w:val="278"/>
        </w:trPr>
        <w:tc>
          <w:tcPr>
            <w:tcW w:w="985" w:type="dxa"/>
            <w:tcBorders>
              <w:top w:val="nil"/>
              <w:left w:val="single" w:sz="4" w:space="0" w:color="auto"/>
              <w:bottom w:val="single" w:sz="4" w:space="0" w:color="auto"/>
              <w:right w:val="single" w:sz="4" w:space="0" w:color="auto"/>
            </w:tcBorders>
            <w:shd w:val="clear" w:color="auto" w:fill="auto"/>
            <w:noWrap/>
            <w:vAlign w:val="center"/>
          </w:tcPr>
          <w:p w14:paraId="0760F783" w14:textId="199066D7" w:rsidR="00347F43" w:rsidRPr="00A601BB" w:rsidRDefault="00B94032" w:rsidP="00A478CC">
            <w:pPr>
              <w:jc w:val="center"/>
              <w:rPr>
                <w:rFonts w:eastAsia="Times New Roman" w:cs="Times New Roman"/>
                <w:color w:val="000000"/>
                <w:sz w:val="22"/>
              </w:rPr>
            </w:pPr>
            <w:r w:rsidRPr="00A601BB">
              <w:rPr>
                <w:rFonts w:eastAsia="Times New Roman" w:cs="Times New Roman"/>
                <w:color w:val="000000"/>
                <w:sz w:val="22"/>
              </w:rPr>
              <w:t>2.3.</w:t>
            </w:r>
            <w:r w:rsidR="001B4361">
              <w:rPr>
                <w:rFonts w:eastAsia="Times New Roman" w:cs="Times New Roman"/>
                <w:color w:val="000000"/>
                <w:sz w:val="22"/>
              </w:rPr>
              <w:t>4</w:t>
            </w:r>
            <w:r w:rsidRPr="00A601BB">
              <w:rPr>
                <w:rFonts w:eastAsia="Times New Roman" w:cs="Times New Roman"/>
                <w:color w:val="000000"/>
                <w:sz w:val="22"/>
              </w:rPr>
              <w:t>.24</w:t>
            </w:r>
          </w:p>
        </w:tc>
        <w:tc>
          <w:tcPr>
            <w:tcW w:w="8370" w:type="dxa"/>
            <w:tcBorders>
              <w:top w:val="nil"/>
              <w:left w:val="nil"/>
              <w:bottom w:val="single" w:sz="4" w:space="0" w:color="auto"/>
              <w:right w:val="single" w:sz="4" w:space="0" w:color="auto"/>
            </w:tcBorders>
            <w:shd w:val="clear" w:color="auto" w:fill="auto"/>
            <w:vAlign w:val="center"/>
          </w:tcPr>
          <w:p w14:paraId="2E0406ED" w14:textId="77777777" w:rsidR="00347F43" w:rsidRPr="00A601BB" w:rsidDel="00347F43" w:rsidRDefault="00347F43" w:rsidP="00613589">
            <w:pPr>
              <w:rPr>
                <w:rFonts w:eastAsia="Times New Roman" w:cs="Times New Roman"/>
                <w:color w:val="000000"/>
                <w:sz w:val="22"/>
              </w:rPr>
            </w:pPr>
            <w:r w:rsidRPr="00A601BB">
              <w:rPr>
                <w:rFonts w:eastAsia="Times New Roman" w:cs="Times New Roman"/>
                <w:color w:val="000000"/>
                <w:sz w:val="22"/>
              </w:rPr>
              <w:t>Collect data dictionary information on existing Microsoft Access 2003 databases.</w:t>
            </w:r>
          </w:p>
        </w:tc>
      </w:tr>
      <w:tr w:rsidR="00347F43" w:rsidRPr="00AC6582" w14:paraId="4E18806E" w14:textId="77777777" w:rsidTr="00E366B5">
        <w:trPr>
          <w:trHeight w:val="548"/>
        </w:trPr>
        <w:tc>
          <w:tcPr>
            <w:tcW w:w="985" w:type="dxa"/>
            <w:tcBorders>
              <w:top w:val="nil"/>
              <w:left w:val="single" w:sz="4" w:space="0" w:color="auto"/>
              <w:bottom w:val="single" w:sz="4" w:space="0" w:color="auto"/>
              <w:right w:val="single" w:sz="4" w:space="0" w:color="auto"/>
            </w:tcBorders>
            <w:shd w:val="clear" w:color="auto" w:fill="auto"/>
            <w:noWrap/>
            <w:vAlign w:val="center"/>
          </w:tcPr>
          <w:p w14:paraId="3B024090" w14:textId="53C60651" w:rsidR="00347F43" w:rsidRPr="00A601BB" w:rsidRDefault="00B94032" w:rsidP="00A478CC">
            <w:pPr>
              <w:jc w:val="center"/>
              <w:rPr>
                <w:rFonts w:eastAsia="Times New Roman" w:cs="Times New Roman"/>
                <w:color w:val="000000"/>
                <w:sz w:val="22"/>
              </w:rPr>
            </w:pPr>
            <w:r w:rsidRPr="00A601BB">
              <w:rPr>
                <w:rFonts w:eastAsia="Times New Roman" w:cs="Times New Roman"/>
                <w:color w:val="000000"/>
                <w:sz w:val="22"/>
              </w:rPr>
              <w:t>2.3.</w:t>
            </w:r>
            <w:r w:rsidR="001B4361">
              <w:rPr>
                <w:rFonts w:eastAsia="Times New Roman" w:cs="Times New Roman"/>
                <w:color w:val="000000"/>
                <w:sz w:val="22"/>
              </w:rPr>
              <w:t>4</w:t>
            </w:r>
            <w:r w:rsidRPr="00A601BB">
              <w:rPr>
                <w:rFonts w:eastAsia="Times New Roman" w:cs="Times New Roman"/>
                <w:color w:val="000000"/>
                <w:sz w:val="22"/>
              </w:rPr>
              <w:t>.25</w:t>
            </w:r>
          </w:p>
        </w:tc>
        <w:tc>
          <w:tcPr>
            <w:tcW w:w="8370" w:type="dxa"/>
            <w:tcBorders>
              <w:top w:val="nil"/>
              <w:left w:val="nil"/>
              <w:bottom w:val="single" w:sz="4" w:space="0" w:color="auto"/>
              <w:right w:val="single" w:sz="4" w:space="0" w:color="auto"/>
            </w:tcBorders>
            <w:shd w:val="clear" w:color="auto" w:fill="auto"/>
            <w:vAlign w:val="center"/>
          </w:tcPr>
          <w:p w14:paraId="60739B45" w14:textId="251FA955" w:rsidR="00347F43" w:rsidRPr="00A601BB" w:rsidDel="00347F43" w:rsidRDefault="00347F43" w:rsidP="00613589">
            <w:pPr>
              <w:rPr>
                <w:rFonts w:eastAsia="Times New Roman" w:cs="Times New Roman"/>
                <w:color w:val="000000"/>
                <w:sz w:val="22"/>
              </w:rPr>
            </w:pPr>
            <w:r w:rsidRPr="00A601BB">
              <w:rPr>
                <w:rFonts w:eastAsia="Times New Roman" w:cs="Times New Roman"/>
                <w:color w:val="000000"/>
                <w:sz w:val="22"/>
              </w:rPr>
              <w:t xml:space="preserve">Consolidate data from multiple sources (including </w:t>
            </w:r>
            <w:r w:rsidR="00E03DB1" w:rsidRPr="00A601BB">
              <w:rPr>
                <w:rFonts w:eastAsia="Times New Roman" w:cs="Times New Roman"/>
                <w:color w:val="000000"/>
                <w:sz w:val="22"/>
              </w:rPr>
              <w:t>standalone</w:t>
            </w:r>
            <w:r w:rsidRPr="00A601BB">
              <w:rPr>
                <w:rFonts w:eastAsia="Times New Roman" w:cs="Times New Roman"/>
                <w:color w:val="000000"/>
                <w:sz w:val="22"/>
              </w:rPr>
              <w:t xml:space="preserve"> Microsoft Access databases) onto a centralized Microsoft SQL Server.</w:t>
            </w:r>
          </w:p>
        </w:tc>
      </w:tr>
      <w:tr w:rsidR="00347F43" w:rsidRPr="00AC6582" w14:paraId="63E32C8D" w14:textId="77777777" w:rsidTr="00E366B5">
        <w:tc>
          <w:tcPr>
            <w:tcW w:w="985" w:type="dxa"/>
            <w:tcBorders>
              <w:top w:val="nil"/>
              <w:left w:val="single" w:sz="4" w:space="0" w:color="auto"/>
              <w:bottom w:val="single" w:sz="4" w:space="0" w:color="auto"/>
              <w:right w:val="single" w:sz="4" w:space="0" w:color="auto"/>
            </w:tcBorders>
            <w:shd w:val="clear" w:color="auto" w:fill="auto"/>
            <w:noWrap/>
            <w:vAlign w:val="center"/>
          </w:tcPr>
          <w:p w14:paraId="1D03D80D" w14:textId="6EED44D0" w:rsidR="00347F43" w:rsidRPr="00A601BB" w:rsidRDefault="00B94032" w:rsidP="00A478CC">
            <w:pPr>
              <w:jc w:val="center"/>
              <w:rPr>
                <w:rFonts w:eastAsia="Times New Roman" w:cs="Times New Roman"/>
                <w:color w:val="000000"/>
                <w:sz w:val="22"/>
              </w:rPr>
            </w:pPr>
            <w:r w:rsidRPr="00A601BB">
              <w:rPr>
                <w:rFonts w:eastAsia="Times New Roman" w:cs="Times New Roman"/>
                <w:color w:val="000000"/>
                <w:sz w:val="22"/>
              </w:rPr>
              <w:t>2.3.</w:t>
            </w:r>
            <w:r w:rsidR="001B4361">
              <w:rPr>
                <w:rFonts w:eastAsia="Times New Roman" w:cs="Times New Roman"/>
                <w:color w:val="000000"/>
                <w:sz w:val="22"/>
              </w:rPr>
              <w:t>4</w:t>
            </w:r>
            <w:r w:rsidRPr="00A601BB">
              <w:rPr>
                <w:rFonts w:eastAsia="Times New Roman" w:cs="Times New Roman"/>
                <w:color w:val="000000"/>
                <w:sz w:val="22"/>
              </w:rPr>
              <w:t>.26</w:t>
            </w:r>
          </w:p>
        </w:tc>
        <w:tc>
          <w:tcPr>
            <w:tcW w:w="8370" w:type="dxa"/>
            <w:tcBorders>
              <w:top w:val="nil"/>
              <w:left w:val="nil"/>
              <w:bottom w:val="single" w:sz="4" w:space="0" w:color="auto"/>
              <w:right w:val="single" w:sz="4" w:space="0" w:color="auto"/>
            </w:tcBorders>
            <w:shd w:val="clear" w:color="auto" w:fill="auto"/>
            <w:vAlign w:val="center"/>
          </w:tcPr>
          <w:p w14:paraId="37842744" w14:textId="589E3E73" w:rsidR="00347F43" w:rsidRPr="00A601BB" w:rsidDel="00347F43" w:rsidRDefault="00347F43" w:rsidP="00613589">
            <w:pPr>
              <w:rPr>
                <w:rFonts w:eastAsia="Times New Roman" w:cs="Times New Roman"/>
                <w:color w:val="000000"/>
                <w:sz w:val="22"/>
              </w:rPr>
            </w:pPr>
            <w:r w:rsidRPr="00A601BB">
              <w:rPr>
                <w:rFonts w:eastAsia="Times New Roman" w:cs="Times New Roman"/>
                <w:color w:val="000000"/>
                <w:sz w:val="22"/>
              </w:rPr>
              <w:t xml:space="preserve">Develop and create new database solutions based on </w:t>
            </w:r>
            <w:r w:rsidR="003E7A98">
              <w:rPr>
                <w:rFonts w:eastAsia="Times New Roman" w:cs="Times New Roman"/>
                <w:color w:val="000000"/>
                <w:sz w:val="22"/>
              </w:rPr>
              <w:t>b</w:t>
            </w:r>
            <w:r w:rsidRPr="00A601BB">
              <w:rPr>
                <w:rFonts w:eastAsia="Times New Roman" w:cs="Times New Roman"/>
                <w:color w:val="000000"/>
                <w:sz w:val="22"/>
              </w:rPr>
              <w:t xml:space="preserve">usiness </w:t>
            </w:r>
            <w:r w:rsidR="003E7A98">
              <w:rPr>
                <w:rFonts w:eastAsia="Times New Roman" w:cs="Times New Roman"/>
                <w:color w:val="000000"/>
                <w:sz w:val="22"/>
              </w:rPr>
              <w:t>u</w:t>
            </w:r>
            <w:r w:rsidRPr="00A601BB">
              <w:rPr>
                <w:rFonts w:eastAsia="Times New Roman" w:cs="Times New Roman"/>
                <w:color w:val="000000"/>
                <w:sz w:val="22"/>
              </w:rPr>
              <w:t>nit requirements.</w:t>
            </w:r>
          </w:p>
        </w:tc>
      </w:tr>
      <w:tr w:rsidR="00347F43" w:rsidRPr="00AC6582" w14:paraId="653D46FB" w14:textId="77777777" w:rsidTr="00E366B5">
        <w:trPr>
          <w:trHeight w:val="296"/>
        </w:trPr>
        <w:tc>
          <w:tcPr>
            <w:tcW w:w="985" w:type="dxa"/>
            <w:tcBorders>
              <w:top w:val="nil"/>
              <w:left w:val="single" w:sz="4" w:space="0" w:color="auto"/>
              <w:bottom w:val="single" w:sz="4" w:space="0" w:color="auto"/>
              <w:right w:val="single" w:sz="4" w:space="0" w:color="auto"/>
            </w:tcBorders>
            <w:shd w:val="clear" w:color="auto" w:fill="auto"/>
            <w:noWrap/>
            <w:vAlign w:val="center"/>
          </w:tcPr>
          <w:p w14:paraId="1D30F6B1" w14:textId="1F75D547" w:rsidR="00347F43" w:rsidRPr="00A601BB" w:rsidRDefault="00B94032" w:rsidP="00A478CC">
            <w:pPr>
              <w:jc w:val="center"/>
              <w:rPr>
                <w:rFonts w:eastAsia="Times New Roman" w:cs="Times New Roman"/>
                <w:color w:val="000000"/>
                <w:sz w:val="22"/>
              </w:rPr>
            </w:pPr>
            <w:r w:rsidRPr="00A601BB">
              <w:rPr>
                <w:rFonts w:eastAsia="Times New Roman" w:cs="Times New Roman"/>
                <w:color w:val="000000"/>
                <w:sz w:val="22"/>
              </w:rPr>
              <w:t>2.3.</w:t>
            </w:r>
            <w:r w:rsidR="001B4361">
              <w:rPr>
                <w:rFonts w:eastAsia="Times New Roman" w:cs="Times New Roman"/>
                <w:color w:val="000000"/>
                <w:sz w:val="22"/>
              </w:rPr>
              <w:t>4</w:t>
            </w:r>
            <w:r w:rsidRPr="00A601BB">
              <w:rPr>
                <w:rFonts w:eastAsia="Times New Roman" w:cs="Times New Roman"/>
                <w:color w:val="000000"/>
                <w:sz w:val="22"/>
              </w:rPr>
              <w:t>.27</w:t>
            </w:r>
          </w:p>
        </w:tc>
        <w:tc>
          <w:tcPr>
            <w:tcW w:w="8370" w:type="dxa"/>
            <w:tcBorders>
              <w:top w:val="nil"/>
              <w:left w:val="nil"/>
              <w:bottom w:val="single" w:sz="4" w:space="0" w:color="auto"/>
              <w:right w:val="single" w:sz="4" w:space="0" w:color="auto"/>
            </w:tcBorders>
            <w:shd w:val="clear" w:color="auto" w:fill="auto"/>
            <w:vAlign w:val="center"/>
          </w:tcPr>
          <w:p w14:paraId="7A749321" w14:textId="77777777" w:rsidR="00347F43" w:rsidRPr="00A601BB" w:rsidDel="00347F43" w:rsidRDefault="00347F43" w:rsidP="00613589">
            <w:pPr>
              <w:rPr>
                <w:rFonts w:eastAsia="Times New Roman" w:cs="Times New Roman"/>
                <w:color w:val="000000"/>
                <w:sz w:val="22"/>
              </w:rPr>
            </w:pPr>
            <w:r w:rsidRPr="00A601BB">
              <w:rPr>
                <w:rFonts w:eastAsia="Times New Roman" w:cs="Times New Roman"/>
                <w:color w:val="000000"/>
                <w:sz w:val="22"/>
              </w:rPr>
              <w:t>Conduct random health checks on the databases and prepare performance reports.</w:t>
            </w:r>
          </w:p>
        </w:tc>
      </w:tr>
      <w:tr w:rsidR="00347F43" w:rsidRPr="00AC6582" w14:paraId="6C01206F" w14:textId="77777777" w:rsidTr="00E366B5">
        <w:trPr>
          <w:trHeight w:val="467"/>
        </w:trPr>
        <w:tc>
          <w:tcPr>
            <w:tcW w:w="985" w:type="dxa"/>
            <w:tcBorders>
              <w:top w:val="nil"/>
              <w:left w:val="single" w:sz="4" w:space="0" w:color="auto"/>
              <w:bottom w:val="single" w:sz="4" w:space="0" w:color="auto"/>
              <w:right w:val="single" w:sz="4" w:space="0" w:color="auto"/>
            </w:tcBorders>
            <w:shd w:val="clear" w:color="auto" w:fill="auto"/>
            <w:noWrap/>
            <w:vAlign w:val="center"/>
          </w:tcPr>
          <w:p w14:paraId="7AD8FDE5" w14:textId="0683C60F" w:rsidR="00347F43" w:rsidRPr="00A601BB" w:rsidRDefault="00B94032" w:rsidP="00A478CC">
            <w:pPr>
              <w:jc w:val="center"/>
              <w:rPr>
                <w:rFonts w:eastAsia="Times New Roman" w:cs="Times New Roman"/>
                <w:color w:val="000000"/>
                <w:sz w:val="22"/>
              </w:rPr>
            </w:pPr>
            <w:r w:rsidRPr="00A601BB">
              <w:rPr>
                <w:rFonts w:eastAsia="Times New Roman" w:cs="Times New Roman"/>
                <w:color w:val="000000"/>
                <w:sz w:val="22"/>
              </w:rPr>
              <w:t>2.3.</w:t>
            </w:r>
            <w:r w:rsidR="001B4361">
              <w:rPr>
                <w:rFonts w:eastAsia="Times New Roman" w:cs="Times New Roman"/>
                <w:color w:val="000000"/>
                <w:sz w:val="22"/>
              </w:rPr>
              <w:t>4</w:t>
            </w:r>
            <w:r w:rsidRPr="00A601BB">
              <w:rPr>
                <w:rFonts w:eastAsia="Times New Roman" w:cs="Times New Roman"/>
                <w:color w:val="000000"/>
                <w:sz w:val="22"/>
              </w:rPr>
              <w:t>.28</w:t>
            </w:r>
          </w:p>
        </w:tc>
        <w:tc>
          <w:tcPr>
            <w:tcW w:w="8370" w:type="dxa"/>
            <w:tcBorders>
              <w:top w:val="nil"/>
              <w:left w:val="nil"/>
              <w:bottom w:val="single" w:sz="4" w:space="0" w:color="auto"/>
              <w:right w:val="single" w:sz="4" w:space="0" w:color="auto"/>
            </w:tcBorders>
            <w:shd w:val="clear" w:color="auto" w:fill="auto"/>
            <w:vAlign w:val="center"/>
          </w:tcPr>
          <w:p w14:paraId="71913DEA" w14:textId="77777777" w:rsidR="00347F43" w:rsidRPr="00A601BB" w:rsidDel="00347F43" w:rsidRDefault="00347F43" w:rsidP="00613589">
            <w:pPr>
              <w:rPr>
                <w:rFonts w:eastAsia="Times New Roman" w:cs="Times New Roman"/>
                <w:color w:val="000000"/>
                <w:sz w:val="22"/>
              </w:rPr>
            </w:pPr>
            <w:r w:rsidRPr="00A601BB">
              <w:rPr>
                <w:rFonts w:eastAsia="Times New Roman" w:cs="Times New Roman"/>
                <w:color w:val="000000"/>
                <w:sz w:val="22"/>
              </w:rPr>
              <w:t>Assist System Administrators on database issues/errors and assist users and programmers with SQL queries and tuning.</w:t>
            </w:r>
          </w:p>
        </w:tc>
      </w:tr>
      <w:tr w:rsidR="00347F43" w:rsidRPr="00AC6582" w14:paraId="69ED12AA" w14:textId="77777777" w:rsidTr="00E03DB1">
        <w:trPr>
          <w:trHeight w:val="287"/>
        </w:trPr>
        <w:tc>
          <w:tcPr>
            <w:tcW w:w="985" w:type="dxa"/>
            <w:tcBorders>
              <w:top w:val="nil"/>
              <w:left w:val="single" w:sz="4" w:space="0" w:color="auto"/>
              <w:bottom w:val="single" w:sz="4" w:space="0" w:color="auto"/>
              <w:right w:val="single" w:sz="4" w:space="0" w:color="auto"/>
            </w:tcBorders>
            <w:shd w:val="clear" w:color="auto" w:fill="auto"/>
            <w:noWrap/>
            <w:vAlign w:val="center"/>
          </w:tcPr>
          <w:p w14:paraId="024627DB" w14:textId="0851E8F2" w:rsidR="00347F43" w:rsidRPr="00A601BB" w:rsidRDefault="00B94032" w:rsidP="00A478CC">
            <w:pPr>
              <w:jc w:val="center"/>
              <w:rPr>
                <w:rFonts w:eastAsia="Times New Roman" w:cs="Times New Roman"/>
                <w:color w:val="000000"/>
                <w:sz w:val="22"/>
              </w:rPr>
            </w:pPr>
            <w:r w:rsidRPr="00A601BB">
              <w:rPr>
                <w:rFonts w:eastAsia="Times New Roman" w:cs="Times New Roman"/>
                <w:color w:val="000000"/>
                <w:sz w:val="22"/>
              </w:rPr>
              <w:t>2.3.</w:t>
            </w:r>
            <w:r w:rsidR="001B4361">
              <w:rPr>
                <w:rFonts w:eastAsia="Times New Roman" w:cs="Times New Roman"/>
                <w:color w:val="000000"/>
                <w:sz w:val="22"/>
              </w:rPr>
              <w:t>4</w:t>
            </w:r>
            <w:r w:rsidRPr="00A601BB">
              <w:rPr>
                <w:rFonts w:eastAsia="Times New Roman" w:cs="Times New Roman"/>
                <w:color w:val="000000"/>
                <w:sz w:val="22"/>
              </w:rPr>
              <w:t>.29</w:t>
            </w:r>
          </w:p>
        </w:tc>
        <w:tc>
          <w:tcPr>
            <w:tcW w:w="8370" w:type="dxa"/>
            <w:tcBorders>
              <w:top w:val="nil"/>
              <w:left w:val="nil"/>
              <w:bottom w:val="single" w:sz="4" w:space="0" w:color="auto"/>
              <w:right w:val="single" w:sz="4" w:space="0" w:color="auto"/>
            </w:tcBorders>
            <w:shd w:val="clear" w:color="auto" w:fill="auto"/>
            <w:vAlign w:val="center"/>
          </w:tcPr>
          <w:p w14:paraId="5873B4D4" w14:textId="355C4FAF" w:rsidR="00347F43" w:rsidRPr="00A601BB" w:rsidDel="00347F43" w:rsidRDefault="006A1654" w:rsidP="00613589">
            <w:pPr>
              <w:rPr>
                <w:rFonts w:eastAsia="Times New Roman" w:cs="Times New Roman"/>
                <w:color w:val="000000"/>
                <w:sz w:val="22"/>
              </w:rPr>
            </w:pPr>
            <w:r>
              <w:rPr>
                <w:rFonts w:eastAsia="Times New Roman" w:cs="Times New Roman"/>
                <w:color w:val="000000"/>
                <w:sz w:val="22"/>
              </w:rPr>
              <w:t xml:space="preserve">Perform </w:t>
            </w:r>
            <w:r w:rsidR="00347F43" w:rsidRPr="00A601BB">
              <w:rPr>
                <w:rFonts w:eastAsia="Times New Roman" w:cs="Times New Roman"/>
                <w:color w:val="000000"/>
                <w:sz w:val="22"/>
              </w:rPr>
              <w:t xml:space="preserve">routine maintenance tasks </w:t>
            </w:r>
            <w:r w:rsidR="003E683E" w:rsidRPr="00A601BB">
              <w:rPr>
                <w:rFonts w:eastAsia="Times New Roman" w:cs="Times New Roman"/>
                <w:color w:val="000000"/>
                <w:sz w:val="22"/>
              </w:rPr>
              <w:t xml:space="preserve">for proactive monitoring </w:t>
            </w:r>
            <w:r w:rsidR="00347F43" w:rsidRPr="00A601BB">
              <w:rPr>
                <w:rFonts w:eastAsia="Times New Roman" w:cs="Times New Roman"/>
                <w:color w:val="000000"/>
                <w:sz w:val="22"/>
              </w:rPr>
              <w:t>o</w:t>
            </w:r>
            <w:r w:rsidR="00E03DB1">
              <w:rPr>
                <w:rFonts w:eastAsia="Times New Roman" w:cs="Times New Roman"/>
                <w:color w:val="000000"/>
                <w:sz w:val="22"/>
              </w:rPr>
              <w:t>n</w:t>
            </w:r>
            <w:r w:rsidR="00347F43" w:rsidRPr="00A601BB">
              <w:rPr>
                <w:rFonts w:eastAsia="Times New Roman" w:cs="Times New Roman"/>
                <w:color w:val="000000"/>
                <w:sz w:val="22"/>
              </w:rPr>
              <w:t xml:space="preserve"> the database servers </w:t>
            </w:r>
            <w:r w:rsidR="00E03DB1">
              <w:rPr>
                <w:rFonts w:eastAsia="Times New Roman" w:cs="Times New Roman"/>
                <w:color w:val="000000"/>
                <w:sz w:val="22"/>
              </w:rPr>
              <w:t xml:space="preserve">such as </w:t>
            </w:r>
            <w:r w:rsidR="00347F43" w:rsidRPr="00A601BB">
              <w:rPr>
                <w:rFonts w:eastAsia="Times New Roman" w:cs="Times New Roman"/>
                <w:color w:val="000000"/>
                <w:sz w:val="22"/>
              </w:rPr>
              <w:t>deleting log files</w:t>
            </w:r>
            <w:r w:rsidR="003E683E">
              <w:rPr>
                <w:rFonts w:eastAsia="Times New Roman" w:cs="Times New Roman"/>
                <w:color w:val="000000"/>
                <w:sz w:val="22"/>
              </w:rPr>
              <w:t xml:space="preserve"> and </w:t>
            </w:r>
            <w:r w:rsidR="00347F43" w:rsidRPr="00A601BB">
              <w:rPr>
                <w:rFonts w:eastAsia="Times New Roman" w:cs="Times New Roman"/>
                <w:color w:val="000000"/>
                <w:sz w:val="22"/>
              </w:rPr>
              <w:t>dump files</w:t>
            </w:r>
            <w:r w:rsidR="003E683E">
              <w:rPr>
                <w:rFonts w:eastAsia="Times New Roman" w:cs="Times New Roman"/>
                <w:color w:val="000000"/>
                <w:sz w:val="22"/>
              </w:rPr>
              <w:t xml:space="preserve"> or </w:t>
            </w:r>
            <w:r w:rsidR="00347F43" w:rsidRPr="00A601BB">
              <w:rPr>
                <w:rFonts w:eastAsia="Times New Roman" w:cs="Times New Roman"/>
                <w:color w:val="000000"/>
                <w:sz w:val="22"/>
              </w:rPr>
              <w:t>correcting</w:t>
            </w:r>
            <w:r w:rsidR="003E683E">
              <w:rPr>
                <w:rFonts w:eastAsia="Times New Roman" w:cs="Times New Roman"/>
                <w:color w:val="000000"/>
                <w:sz w:val="22"/>
              </w:rPr>
              <w:t xml:space="preserve"> </w:t>
            </w:r>
            <w:r w:rsidR="003E683E" w:rsidRPr="00A601BB">
              <w:rPr>
                <w:rFonts w:eastAsia="Times New Roman" w:cs="Times New Roman"/>
                <w:color w:val="000000"/>
                <w:sz w:val="22"/>
              </w:rPr>
              <w:t>error</w:t>
            </w:r>
            <w:r w:rsidR="003E683E">
              <w:rPr>
                <w:rFonts w:eastAsia="Times New Roman" w:cs="Times New Roman"/>
                <w:color w:val="000000"/>
                <w:sz w:val="22"/>
              </w:rPr>
              <w:t>s</w:t>
            </w:r>
            <w:r w:rsidR="00347F43" w:rsidRPr="00A601BB">
              <w:rPr>
                <w:rFonts w:eastAsia="Times New Roman" w:cs="Times New Roman"/>
                <w:color w:val="000000"/>
                <w:sz w:val="22"/>
              </w:rPr>
              <w:t>.</w:t>
            </w:r>
          </w:p>
        </w:tc>
      </w:tr>
      <w:tr w:rsidR="00347F43" w:rsidRPr="00AC6582" w14:paraId="26E17919" w14:textId="77777777" w:rsidTr="006D493C">
        <w:trPr>
          <w:trHeight w:val="773"/>
        </w:trPr>
        <w:tc>
          <w:tcPr>
            <w:tcW w:w="985" w:type="dxa"/>
            <w:tcBorders>
              <w:top w:val="nil"/>
              <w:left w:val="single" w:sz="4" w:space="0" w:color="auto"/>
              <w:bottom w:val="single" w:sz="4" w:space="0" w:color="auto"/>
              <w:right w:val="single" w:sz="4" w:space="0" w:color="auto"/>
            </w:tcBorders>
            <w:shd w:val="clear" w:color="auto" w:fill="auto"/>
            <w:noWrap/>
            <w:vAlign w:val="center"/>
          </w:tcPr>
          <w:p w14:paraId="46F1F8F2" w14:textId="496247EE" w:rsidR="00347F43" w:rsidRPr="00A601BB" w:rsidRDefault="00B94032" w:rsidP="00A478CC">
            <w:pPr>
              <w:jc w:val="center"/>
              <w:rPr>
                <w:rFonts w:eastAsia="Times New Roman" w:cs="Times New Roman"/>
                <w:color w:val="000000"/>
                <w:sz w:val="22"/>
              </w:rPr>
            </w:pPr>
            <w:r w:rsidRPr="00A601BB">
              <w:rPr>
                <w:rFonts w:eastAsia="Times New Roman" w:cs="Times New Roman"/>
                <w:color w:val="000000"/>
                <w:sz w:val="22"/>
              </w:rPr>
              <w:t>2.3.</w:t>
            </w:r>
            <w:r w:rsidR="001B4361">
              <w:rPr>
                <w:rFonts w:eastAsia="Times New Roman" w:cs="Times New Roman"/>
                <w:color w:val="000000"/>
                <w:sz w:val="22"/>
              </w:rPr>
              <w:t>4</w:t>
            </w:r>
            <w:r w:rsidRPr="00A601BB">
              <w:rPr>
                <w:rFonts w:eastAsia="Times New Roman" w:cs="Times New Roman"/>
                <w:color w:val="000000"/>
                <w:sz w:val="22"/>
              </w:rPr>
              <w:t>.30</w:t>
            </w:r>
          </w:p>
        </w:tc>
        <w:tc>
          <w:tcPr>
            <w:tcW w:w="8370" w:type="dxa"/>
            <w:tcBorders>
              <w:top w:val="nil"/>
              <w:left w:val="nil"/>
              <w:bottom w:val="single" w:sz="4" w:space="0" w:color="auto"/>
              <w:right w:val="single" w:sz="4" w:space="0" w:color="auto"/>
            </w:tcBorders>
            <w:shd w:val="clear" w:color="auto" w:fill="auto"/>
            <w:vAlign w:val="center"/>
          </w:tcPr>
          <w:p w14:paraId="4BE8390D" w14:textId="3CE638B1" w:rsidR="00347F43" w:rsidRPr="00A601BB" w:rsidDel="00347F43" w:rsidRDefault="00347F43" w:rsidP="00613589">
            <w:pPr>
              <w:rPr>
                <w:rFonts w:eastAsia="Times New Roman" w:cs="Times New Roman"/>
                <w:color w:val="000000"/>
                <w:sz w:val="22"/>
              </w:rPr>
            </w:pPr>
            <w:r w:rsidRPr="00A601BB">
              <w:rPr>
                <w:rFonts w:eastAsia="Times New Roman" w:cs="Times New Roman"/>
                <w:color w:val="000000"/>
                <w:sz w:val="22"/>
              </w:rPr>
              <w:t xml:space="preserve">Create repeatable processes to upgrade, test, and maintain databases and software systems. Monitor the systems to provide a minimum level of performance as part of </w:t>
            </w:r>
            <w:r w:rsidR="00E03DB1">
              <w:rPr>
                <w:rFonts w:eastAsia="Times New Roman" w:cs="Times New Roman"/>
                <w:color w:val="000000"/>
                <w:sz w:val="22"/>
              </w:rPr>
              <w:t>Q</w:t>
            </w:r>
            <w:r w:rsidRPr="00A601BB">
              <w:rPr>
                <w:rFonts w:eastAsia="Times New Roman" w:cs="Times New Roman"/>
                <w:color w:val="000000"/>
                <w:sz w:val="22"/>
              </w:rPr>
              <w:t xml:space="preserve">uality </w:t>
            </w:r>
            <w:r w:rsidR="00E03DB1">
              <w:rPr>
                <w:rFonts w:eastAsia="Times New Roman" w:cs="Times New Roman"/>
                <w:color w:val="000000"/>
                <w:sz w:val="22"/>
              </w:rPr>
              <w:t>A</w:t>
            </w:r>
            <w:r w:rsidRPr="00A601BB">
              <w:rPr>
                <w:rFonts w:eastAsia="Times New Roman" w:cs="Times New Roman"/>
                <w:color w:val="000000"/>
                <w:sz w:val="22"/>
              </w:rPr>
              <w:t>ssurance (QA).</w:t>
            </w:r>
          </w:p>
        </w:tc>
      </w:tr>
      <w:tr w:rsidR="00347F43" w:rsidRPr="00AC6582" w14:paraId="5ACDDC80" w14:textId="77777777" w:rsidTr="006D493C">
        <w:trPr>
          <w:trHeight w:val="800"/>
        </w:trPr>
        <w:tc>
          <w:tcPr>
            <w:tcW w:w="985" w:type="dxa"/>
            <w:tcBorders>
              <w:top w:val="nil"/>
              <w:left w:val="single" w:sz="4" w:space="0" w:color="auto"/>
              <w:bottom w:val="single" w:sz="4" w:space="0" w:color="auto"/>
              <w:right w:val="single" w:sz="4" w:space="0" w:color="auto"/>
            </w:tcBorders>
            <w:shd w:val="clear" w:color="auto" w:fill="auto"/>
            <w:noWrap/>
            <w:vAlign w:val="center"/>
          </w:tcPr>
          <w:p w14:paraId="32EF7199" w14:textId="5A6E6241" w:rsidR="00347F43" w:rsidRPr="00A601BB" w:rsidRDefault="00B94032" w:rsidP="00A478CC">
            <w:pPr>
              <w:jc w:val="center"/>
              <w:rPr>
                <w:rFonts w:eastAsia="Times New Roman" w:cs="Times New Roman"/>
                <w:color w:val="000000"/>
                <w:sz w:val="22"/>
              </w:rPr>
            </w:pPr>
            <w:r w:rsidRPr="00A601BB">
              <w:rPr>
                <w:rFonts w:eastAsia="Times New Roman" w:cs="Times New Roman"/>
                <w:color w:val="000000"/>
                <w:sz w:val="22"/>
              </w:rPr>
              <w:t>2.3.</w:t>
            </w:r>
            <w:r w:rsidR="001B4361">
              <w:rPr>
                <w:rFonts w:eastAsia="Times New Roman" w:cs="Times New Roman"/>
                <w:color w:val="000000"/>
                <w:sz w:val="22"/>
              </w:rPr>
              <w:t>4</w:t>
            </w:r>
            <w:r w:rsidRPr="00A601BB">
              <w:rPr>
                <w:rFonts w:eastAsia="Times New Roman" w:cs="Times New Roman"/>
                <w:color w:val="000000"/>
                <w:sz w:val="22"/>
              </w:rPr>
              <w:t>.31</w:t>
            </w:r>
          </w:p>
        </w:tc>
        <w:tc>
          <w:tcPr>
            <w:tcW w:w="8370" w:type="dxa"/>
            <w:tcBorders>
              <w:top w:val="nil"/>
              <w:left w:val="nil"/>
              <w:bottom w:val="single" w:sz="4" w:space="0" w:color="auto"/>
              <w:right w:val="single" w:sz="4" w:space="0" w:color="auto"/>
            </w:tcBorders>
            <w:shd w:val="clear" w:color="auto" w:fill="auto"/>
            <w:vAlign w:val="center"/>
          </w:tcPr>
          <w:p w14:paraId="26E5D94B" w14:textId="77777777" w:rsidR="00347F43" w:rsidRPr="00A601BB" w:rsidDel="00347F43" w:rsidRDefault="00347F43" w:rsidP="00613589">
            <w:pPr>
              <w:rPr>
                <w:rFonts w:eastAsia="Times New Roman" w:cs="Times New Roman"/>
                <w:color w:val="000000"/>
                <w:sz w:val="22"/>
              </w:rPr>
            </w:pPr>
            <w:r w:rsidRPr="00A601BB">
              <w:rPr>
                <w:rFonts w:eastAsia="Times New Roman" w:cs="Times New Roman"/>
                <w:color w:val="000000"/>
                <w:sz w:val="22"/>
              </w:rPr>
              <w:t>Monitor database performance and make modifications and adjustments to database architecture, storage methods and management system software to fine-tune the database for optimum response time.</w:t>
            </w:r>
          </w:p>
        </w:tc>
      </w:tr>
      <w:tr w:rsidR="00347F43" w:rsidRPr="00AC6582" w14:paraId="6CC4DDDA" w14:textId="77777777" w:rsidTr="006D493C">
        <w:trPr>
          <w:trHeight w:val="530"/>
        </w:trPr>
        <w:tc>
          <w:tcPr>
            <w:tcW w:w="985" w:type="dxa"/>
            <w:tcBorders>
              <w:top w:val="nil"/>
              <w:left w:val="single" w:sz="4" w:space="0" w:color="auto"/>
              <w:bottom w:val="single" w:sz="4" w:space="0" w:color="auto"/>
              <w:right w:val="single" w:sz="4" w:space="0" w:color="auto"/>
            </w:tcBorders>
            <w:shd w:val="clear" w:color="auto" w:fill="auto"/>
            <w:noWrap/>
            <w:vAlign w:val="center"/>
          </w:tcPr>
          <w:p w14:paraId="2690F491" w14:textId="57BC4DED" w:rsidR="00347F43" w:rsidRPr="00A601BB" w:rsidRDefault="00B94032" w:rsidP="00A478CC">
            <w:pPr>
              <w:jc w:val="center"/>
              <w:rPr>
                <w:rFonts w:eastAsia="Times New Roman" w:cs="Times New Roman"/>
                <w:color w:val="000000"/>
                <w:sz w:val="22"/>
              </w:rPr>
            </w:pPr>
            <w:r w:rsidRPr="00A601BB">
              <w:rPr>
                <w:rFonts w:eastAsia="Times New Roman" w:cs="Times New Roman"/>
                <w:color w:val="000000"/>
                <w:sz w:val="22"/>
              </w:rPr>
              <w:t>2.3.</w:t>
            </w:r>
            <w:r w:rsidR="001B4361">
              <w:rPr>
                <w:rFonts w:eastAsia="Times New Roman" w:cs="Times New Roman"/>
                <w:color w:val="000000"/>
                <w:sz w:val="22"/>
              </w:rPr>
              <w:t>4</w:t>
            </w:r>
            <w:r w:rsidRPr="00A601BB">
              <w:rPr>
                <w:rFonts w:eastAsia="Times New Roman" w:cs="Times New Roman"/>
                <w:color w:val="000000"/>
                <w:sz w:val="22"/>
              </w:rPr>
              <w:t>.32</w:t>
            </w:r>
          </w:p>
        </w:tc>
        <w:tc>
          <w:tcPr>
            <w:tcW w:w="8370" w:type="dxa"/>
            <w:tcBorders>
              <w:top w:val="nil"/>
              <w:left w:val="nil"/>
              <w:bottom w:val="single" w:sz="4" w:space="0" w:color="auto"/>
              <w:right w:val="single" w:sz="4" w:space="0" w:color="auto"/>
            </w:tcBorders>
            <w:shd w:val="clear" w:color="auto" w:fill="auto"/>
            <w:vAlign w:val="center"/>
          </w:tcPr>
          <w:p w14:paraId="22031EE4" w14:textId="77777777" w:rsidR="00347F43" w:rsidRPr="00A601BB" w:rsidDel="00347F43" w:rsidRDefault="00953654" w:rsidP="00613589">
            <w:pPr>
              <w:rPr>
                <w:rFonts w:eastAsia="Times New Roman" w:cs="Times New Roman"/>
                <w:color w:val="000000"/>
                <w:sz w:val="22"/>
              </w:rPr>
            </w:pPr>
            <w:r w:rsidRPr="00A601BB">
              <w:rPr>
                <w:rFonts w:eastAsia="Times New Roman" w:cs="Times New Roman"/>
                <w:color w:val="000000"/>
                <w:sz w:val="22"/>
              </w:rPr>
              <w:t>Prepare statistical and narrative reports of database management performance, activities and special projects.</w:t>
            </w:r>
          </w:p>
        </w:tc>
      </w:tr>
      <w:tr w:rsidR="00347F43" w:rsidRPr="00AC6582" w14:paraId="0855B624" w14:textId="77777777" w:rsidTr="006D493C">
        <w:trPr>
          <w:trHeight w:val="530"/>
        </w:trPr>
        <w:tc>
          <w:tcPr>
            <w:tcW w:w="985" w:type="dxa"/>
            <w:tcBorders>
              <w:top w:val="nil"/>
              <w:left w:val="single" w:sz="4" w:space="0" w:color="auto"/>
              <w:bottom w:val="single" w:sz="4" w:space="0" w:color="auto"/>
              <w:right w:val="single" w:sz="4" w:space="0" w:color="auto"/>
            </w:tcBorders>
            <w:shd w:val="clear" w:color="auto" w:fill="auto"/>
            <w:noWrap/>
            <w:vAlign w:val="center"/>
          </w:tcPr>
          <w:p w14:paraId="577FE9E8" w14:textId="6E064FAB" w:rsidR="00347F43" w:rsidRPr="00A601BB" w:rsidRDefault="00B94032" w:rsidP="00A478CC">
            <w:pPr>
              <w:jc w:val="center"/>
              <w:rPr>
                <w:rFonts w:eastAsia="Times New Roman" w:cs="Times New Roman"/>
                <w:color w:val="000000"/>
                <w:sz w:val="22"/>
              </w:rPr>
            </w:pPr>
            <w:r w:rsidRPr="00A601BB">
              <w:rPr>
                <w:rFonts w:eastAsia="Times New Roman" w:cs="Times New Roman"/>
                <w:color w:val="000000"/>
                <w:sz w:val="22"/>
              </w:rPr>
              <w:t>2.3.</w:t>
            </w:r>
            <w:r w:rsidR="001B4361">
              <w:rPr>
                <w:rFonts w:eastAsia="Times New Roman" w:cs="Times New Roman"/>
                <w:color w:val="000000"/>
                <w:sz w:val="22"/>
              </w:rPr>
              <w:t>4</w:t>
            </w:r>
            <w:r w:rsidRPr="00A601BB">
              <w:rPr>
                <w:rFonts w:eastAsia="Times New Roman" w:cs="Times New Roman"/>
                <w:color w:val="000000"/>
                <w:sz w:val="22"/>
              </w:rPr>
              <w:t>.33</w:t>
            </w:r>
          </w:p>
        </w:tc>
        <w:tc>
          <w:tcPr>
            <w:tcW w:w="8370" w:type="dxa"/>
            <w:tcBorders>
              <w:top w:val="nil"/>
              <w:left w:val="nil"/>
              <w:bottom w:val="single" w:sz="4" w:space="0" w:color="auto"/>
              <w:right w:val="single" w:sz="4" w:space="0" w:color="auto"/>
            </w:tcBorders>
            <w:shd w:val="clear" w:color="auto" w:fill="auto"/>
            <w:vAlign w:val="center"/>
          </w:tcPr>
          <w:p w14:paraId="613D50E8" w14:textId="59B0F2AD" w:rsidR="00347F43" w:rsidRPr="00A601BB" w:rsidDel="00347F43" w:rsidRDefault="00953654" w:rsidP="00613589">
            <w:pPr>
              <w:rPr>
                <w:rFonts w:eastAsia="Times New Roman" w:cs="Times New Roman"/>
                <w:color w:val="000000"/>
                <w:sz w:val="22"/>
              </w:rPr>
            </w:pPr>
            <w:r w:rsidRPr="00A601BB">
              <w:rPr>
                <w:rFonts w:eastAsia="Times New Roman" w:cs="Times New Roman"/>
                <w:color w:val="000000"/>
                <w:sz w:val="22"/>
              </w:rPr>
              <w:t xml:space="preserve">Troubleshoot problems related to availability of data to system users, space, database software, data flow, </w:t>
            </w:r>
            <w:r w:rsidR="00390A83" w:rsidRPr="00A601BB">
              <w:rPr>
                <w:rFonts w:eastAsia="Times New Roman" w:cs="Times New Roman"/>
                <w:color w:val="000000"/>
                <w:sz w:val="22"/>
              </w:rPr>
              <w:t>and data</w:t>
            </w:r>
            <w:r w:rsidRPr="00A601BB">
              <w:rPr>
                <w:rFonts w:eastAsia="Times New Roman" w:cs="Times New Roman"/>
                <w:color w:val="000000"/>
                <w:sz w:val="22"/>
              </w:rPr>
              <w:t xml:space="preserve"> storage </w:t>
            </w:r>
            <w:r w:rsidR="00E03DB1">
              <w:rPr>
                <w:rFonts w:eastAsia="Times New Roman" w:cs="Times New Roman"/>
                <w:color w:val="000000"/>
                <w:sz w:val="22"/>
              </w:rPr>
              <w:t xml:space="preserve">and </w:t>
            </w:r>
            <w:r w:rsidRPr="00A601BB">
              <w:rPr>
                <w:rFonts w:eastAsia="Times New Roman" w:cs="Times New Roman"/>
                <w:color w:val="000000"/>
                <w:sz w:val="22"/>
              </w:rPr>
              <w:t>data access.</w:t>
            </w:r>
          </w:p>
        </w:tc>
      </w:tr>
      <w:tr w:rsidR="00347F43" w:rsidRPr="00AC6582" w14:paraId="48545FE7" w14:textId="77777777" w:rsidTr="00E366B5">
        <w:tc>
          <w:tcPr>
            <w:tcW w:w="985" w:type="dxa"/>
            <w:tcBorders>
              <w:top w:val="nil"/>
              <w:left w:val="single" w:sz="4" w:space="0" w:color="auto"/>
              <w:bottom w:val="single" w:sz="4" w:space="0" w:color="auto"/>
              <w:right w:val="single" w:sz="4" w:space="0" w:color="auto"/>
            </w:tcBorders>
            <w:shd w:val="clear" w:color="auto" w:fill="auto"/>
            <w:noWrap/>
            <w:vAlign w:val="center"/>
          </w:tcPr>
          <w:p w14:paraId="5B393F18" w14:textId="032B3368" w:rsidR="00347F43" w:rsidRPr="00A601BB" w:rsidRDefault="00B94032" w:rsidP="00A478CC">
            <w:pPr>
              <w:jc w:val="center"/>
              <w:rPr>
                <w:rFonts w:eastAsia="Times New Roman" w:cs="Times New Roman"/>
                <w:color w:val="000000"/>
                <w:sz w:val="22"/>
              </w:rPr>
            </w:pPr>
            <w:r w:rsidRPr="00A601BB">
              <w:rPr>
                <w:rFonts w:eastAsia="Times New Roman" w:cs="Times New Roman"/>
                <w:color w:val="000000"/>
                <w:sz w:val="22"/>
              </w:rPr>
              <w:t>2.3.</w:t>
            </w:r>
            <w:r w:rsidR="001B4361">
              <w:rPr>
                <w:rFonts w:eastAsia="Times New Roman" w:cs="Times New Roman"/>
                <w:color w:val="000000"/>
                <w:sz w:val="22"/>
              </w:rPr>
              <w:t>4</w:t>
            </w:r>
            <w:r w:rsidRPr="00A601BB">
              <w:rPr>
                <w:rFonts w:eastAsia="Times New Roman" w:cs="Times New Roman"/>
                <w:color w:val="000000"/>
                <w:sz w:val="22"/>
              </w:rPr>
              <w:t>.34</w:t>
            </w:r>
          </w:p>
        </w:tc>
        <w:tc>
          <w:tcPr>
            <w:tcW w:w="8370" w:type="dxa"/>
            <w:tcBorders>
              <w:top w:val="nil"/>
              <w:left w:val="nil"/>
              <w:bottom w:val="single" w:sz="4" w:space="0" w:color="auto"/>
              <w:right w:val="single" w:sz="4" w:space="0" w:color="auto"/>
            </w:tcBorders>
            <w:shd w:val="clear" w:color="auto" w:fill="auto"/>
            <w:vAlign w:val="center"/>
          </w:tcPr>
          <w:p w14:paraId="3E366884" w14:textId="77777777" w:rsidR="00347F43" w:rsidRPr="00A601BB" w:rsidDel="00347F43" w:rsidRDefault="00953654" w:rsidP="00613589">
            <w:pPr>
              <w:rPr>
                <w:rFonts w:eastAsia="Times New Roman" w:cs="Times New Roman"/>
                <w:color w:val="000000"/>
                <w:sz w:val="22"/>
              </w:rPr>
            </w:pPr>
            <w:r w:rsidRPr="00A601BB">
              <w:rPr>
                <w:rFonts w:eastAsia="Times New Roman" w:cs="Times New Roman"/>
                <w:color w:val="000000"/>
                <w:sz w:val="22"/>
              </w:rPr>
              <w:t>Migrate existing shared Microsoft Access data to Microsoft SQL Server and update existing Microsoft Access Databases to link to new data source.</w:t>
            </w:r>
          </w:p>
        </w:tc>
      </w:tr>
      <w:tr w:rsidR="00347F43" w:rsidRPr="00AC6582" w14:paraId="357189CD" w14:textId="77777777" w:rsidTr="007413FB">
        <w:trPr>
          <w:trHeight w:val="359"/>
        </w:trPr>
        <w:tc>
          <w:tcPr>
            <w:tcW w:w="985" w:type="dxa"/>
            <w:tcBorders>
              <w:top w:val="nil"/>
              <w:left w:val="single" w:sz="4" w:space="0" w:color="auto"/>
              <w:bottom w:val="single" w:sz="4" w:space="0" w:color="auto"/>
              <w:right w:val="single" w:sz="4" w:space="0" w:color="auto"/>
            </w:tcBorders>
            <w:shd w:val="clear" w:color="auto" w:fill="auto"/>
            <w:noWrap/>
            <w:vAlign w:val="center"/>
          </w:tcPr>
          <w:p w14:paraId="67EFF37D" w14:textId="2B5FDFFE" w:rsidR="00347F43" w:rsidRPr="00A601BB" w:rsidRDefault="00B94032" w:rsidP="00A478CC">
            <w:pPr>
              <w:jc w:val="center"/>
              <w:rPr>
                <w:rFonts w:eastAsia="Times New Roman" w:cs="Times New Roman"/>
                <w:color w:val="000000"/>
                <w:sz w:val="22"/>
              </w:rPr>
            </w:pPr>
            <w:r w:rsidRPr="00A601BB">
              <w:rPr>
                <w:rFonts w:eastAsia="Times New Roman" w:cs="Times New Roman"/>
                <w:color w:val="000000"/>
                <w:sz w:val="22"/>
              </w:rPr>
              <w:t>2.3.</w:t>
            </w:r>
            <w:r w:rsidR="001B4361">
              <w:rPr>
                <w:rFonts w:eastAsia="Times New Roman" w:cs="Times New Roman"/>
                <w:color w:val="000000"/>
                <w:sz w:val="22"/>
              </w:rPr>
              <w:t>4</w:t>
            </w:r>
            <w:r w:rsidRPr="00A601BB">
              <w:rPr>
                <w:rFonts w:eastAsia="Times New Roman" w:cs="Times New Roman"/>
                <w:color w:val="000000"/>
                <w:sz w:val="22"/>
              </w:rPr>
              <w:t>.35</w:t>
            </w:r>
          </w:p>
        </w:tc>
        <w:tc>
          <w:tcPr>
            <w:tcW w:w="8370" w:type="dxa"/>
            <w:tcBorders>
              <w:top w:val="nil"/>
              <w:left w:val="nil"/>
              <w:bottom w:val="single" w:sz="4" w:space="0" w:color="auto"/>
              <w:right w:val="single" w:sz="4" w:space="0" w:color="auto"/>
            </w:tcBorders>
            <w:shd w:val="clear" w:color="auto" w:fill="auto"/>
            <w:vAlign w:val="center"/>
          </w:tcPr>
          <w:p w14:paraId="7B5CE2B1" w14:textId="1870A50B" w:rsidR="00347F43" w:rsidRPr="00A601BB" w:rsidDel="00347F43" w:rsidRDefault="00953654" w:rsidP="00613589">
            <w:pPr>
              <w:rPr>
                <w:rFonts w:eastAsia="Times New Roman" w:cs="Times New Roman"/>
                <w:color w:val="000000"/>
                <w:sz w:val="22"/>
              </w:rPr>
            </w:pPr>
            <w:r w:rsidRPr="00A601BB">
              <w:rPr>
                <w:rFonts w:eastAsia="Times New Roman" w:cs="Times New Roman"/>
                <w:color w:val="000000"/>
                <w:sz w:val="22"/>
              </w:rPr>
              <w:t>Create, modify, and troubleshoot reports in Microsoft SQL Server Reporting Services</w:t>
            </w:r>
            <w:r w:rsidR="006C17A7">
              <w:rPr>
                <w:rFonts w:eastAsia="Times New Roman" w:cs="Times New Roman"/>
                <w:color w:val="000000"/>
                <w:sz w:val="22"/>
              </w:rPr>
              <w:t>.</w:t>
            </w:r>
          </w:p>
        </w:tc>
      </w:tr>
      <w:tr w:rsidR="00347F43" w:rsidRPr="00AC6582" w14:paraId="1EE7F903" w14:textId="77777777" w:rsidTr="00E03DB1">
        <w:trPr>
          <w:trHeight w:val="296"/>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B4A3E" w14:textId="1820EA7F" w:rsidR="00347F43" w:rsidRPr="00A601BB" w:rsidRDefault="00B94032" w:rsidP="00A478CC">
            <w:pPr>
              <w:jc w:val="center"/>
              <w:rPr>
                <w:rFonts w:eastAsia="Times New Roman" w:cs="Times New Roman"/>
                <w:color w:val="000000"/>
                <w:sz w:val="22"/>
              </w:rPr>
            </w:pPr>
            <w:r w:rsidRPr="00A601BB">
              <w:rPr>
                <w:rFonts w:eastAsia="Times New Roman" w:cs="Times New Roman"/>
                <w:color w:val="000000"/>
                <w:sz w:val="22"/>
              </w:rPr>
              <w:t>2.3.</w:t>
            </w:r>
            <w:r w:rsidR="001B4361">
              <w:rPr>
                <w:rFonts w:eastAsia="Times New Roman" w:cs="Times New Roman"/>
                <w:color w:val="000000"/>
                <w:sz w:val="22"/>
              </w:rPr>
              <w:t>4</w:t>
            </w:r>
            <w:r w:rsidRPr="00A601BB">
              <w:rPr>
                <w:rFonts w:eastAsia="Times New Roman" w:cs="Times New Roman"/>
                <w:color w:val="000000"/>
                <w:sz w:val="22"/>
              </w:rPr>
              <w:t>.36</w:t>
            </w:r>
          </w:p>
        </w:tc>
        <w:tc>
          <w:tcPr>
            <w:tcW w:w="8370" w:type="dxa"/>
            <w:tcBorders>
              <w:top w:val="single" w:sz="4" w:space="0" w:color="auto"/>
              <w:left w:val="nil"/>
              <w:bottom w:val="single" w:sz="4" w:space="0" w:color="auto"/>
              <w:right w:val="single" w:sz="4" w:space="0" w:color="auto"/>
            </w:tcBorders>
            <w:shd w:val="clear" w:color="auto" w:fill="auto"/>
            <w:vAlign w:val="center"/>
          </w:tcPr>
          <w:p w14:paraId="74EC0E28" w14:textId="34785663" w:rsidR="00347F43" w:rsidRPr="00A601BB" w:rsidRDefault="00347F43" w:rsidP="00613589">
            <w:pPr>
              <w:rPr>
                <w:rFonts w:eastAsia="Times New Roman" w:cs="Times New Roman"/>
                <w:color w:val="000000"/>
                <w:sz w:val="22"/>
              </w:rPr>
            </w:pPr>
            <w:r w:rsidRPr="00A601BB">
              <w:rPr>
                <w:rFonts w:eastAsia="Times New Roman" w:cs="Times New Roman"/>
                <w:color w:val="000000"/>
                <w:sz w:val="22"/>
              </w:rPr>
              <w:t>Perform other duties as assigned</w:t>
            </w:r>
            <w:r w:rsidR="006C17A7">
              <w:rPr>
                <w:rFonts w:eastAsia="Times New Roman" w:cs="Times New Roman"/>
                <w:color w:val="000000"/>
                <w:sz w:val="22"/>
              </w:rPr>
              <w:t>.</w:t>
            </w:r>
          </w:p>
        </w:tc>
      </w:tr>
    </w:tbl>
    <w:p w14:paraId="33DD74CF" w14:textId="744F5CC3" w:rsidR="00AE7222" w:rsidRPr="00AC6582" w:rsidRDefault="00F9530F" w:rsidP="00AE4744">
      <w:pPr>
        <w:pStyle w:val="Heading3"/>
        <w:tabs>
          <w:tab w:val="clear" w:pos="990"/>
        </w:tabs>
        <w:ind w:left="720"/>
        <w:rPr>
          <w:rFonts w:cs="Times New Roman"/>
        </w:rPr>
      </w:pPr>
      <w:r w:rsidRPr="00AC6582">
        <w:rPr>
          <w:rFonts w:cs="Times New Roman"/>
        </w:rPr>
        <w:t>Maximo</w:t>
      </w:r>
      <w:r w:rsidR="00D16396" w:rsidRPr="00AC6582">
        <w:rPr>
          <w:rFonts w:cs="Times New Roman"/>
        </w:rPr>
        <w:t>/</w:t>
      </w:r>
      <w:r w:rsidR="00E03DB1" w:rsidRPr="00AC6582">
        <w:rPr>
          <w:rFonts w:cs="Times New Roman"/>
        </w:rPr>
        <w:t>WebSphere</w:t>
      </w:r>
      <w:r w:rsidR="00D16396" w:rsidRPr="00AC6582">
        <w:rPr>
          <w:rFonts w:cs="Times New Roman"/>
        </w:rPr>
        <w:t xml:space="preserve"> </w:t>
      </w:r>
      <w:r w:rsidRPr="00AC6582">
        <w:rPr>
          <w:rFonts w:cs="Times New Roman"/>
        </w:rPr>
        <w:t>System Administrator</w:t>
      </w: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8370"/>
      </w:tblGrid>
      <w:tr w:rsidR="00D97D32" w:rsidRPr="00AC6582" w14:paraId="200D5B0A" w14:textId="77777777" w:rsidTr="00390A83">
        <w:trPr>
          <w:trHeight w:val="315"/>
          <w:tblHeader/>
        </w:trPr>
        <w:tc>
          <w:tcPr>
            <w:tcW w:w="990" w:type="dxa"/>
            <w:shd w:val="clear" w:color="auto" w:fill="auto"/>
            <w:vAlign w:val="center"/>
            <w:hideMark/>
          </w:tcPr>
          <w:p w14:paraId="51D70223" w14:textId="77777777" w:rsidR="00D97D32" w:rsidRPr="00AC6582" w:rsidRDefault="00D97D32" w:rsidP="00AE4744">
            <w:pPr>
              <w:jc w:val="center"/>
              <w:rPr>
                <w:rFonts w:eastAsia="Times New Roman" w:cs="Times New Roman"/>
                <w:color w:val="000000"/>
                <w:sz w:val="22"/>
              </w:rPr>
            </w:pPr>
            <w:r w:rsidRPr="00AC6582">
              <w:rPr>
                <w:rFonts w:eastAsia="Times New Roman" w:cs="Times New Roman"/>
                <w:color w:val="000000"/>
                <w:sz w:val="22"/>
              </w:rPr>
              <w:t>I.D. #</w:t>
            </w:r>
          </w:p>
        </w:tc>
        <w:tc>
          <w:tcPr>
            <w:tcW w:w="8370" w:type="dxa"/>
            <w:shd w:val="clear" w:color="auto" w:fill="auto"/>
            <w:vAlign w:val="center"/>
            <w:hideMark/>
          </w:tcPr>
          <w:p w14:paraId="4079E9DB" w14:textId="77777777" w:rsidR="00D97D32" w:rsidRPr="00AE4744" w:rsidRDefault="00D97D32" w:rsidP="00AE4744">
            <w:pPr>
              <w:jc w:val="center"/>
              <w:rPr>
                <w:rFonts w:eastAsia="Times New Roman" w:cs="Times New Roman"/>
                <w:b/>
                <w:color w:val="000000"/>
                <w:sz w:val="22"/>
              </w:rPr>
            </w:pPr>
            <w:r w:rsidRPr="00AE4744">
              <w:rPr>
                <w:rFonts w:eastAsia="Times New Roman" w:cs="Times New Roman"/>
                <w:b/>
                <w:color w:val="000000"/>
                <w:sz w:val="22"/>
              </w:rPr>
              <w:t xml:space="preserve">Maximo </w:t>
            </w:r>
            <w:r w:rsidR="00953654" w:rsidRPr="00AE4744">
              <w:rPr>
                <w:rFonts w:eastAsia="Times New Roman" w:cs="Times New Roman"/>
                <w:b/>
                <w:color w:val="000000"/>
                <w:sz w:val="22"/>
              </w:rPr>
              <w:t xml:space="preserve">/ </w:t>
            </w:r>
            <w:r w:rsidR="00F94BDD" w:rsidRPr="00AE4744">
              <w:rPr>
                <w:rFonts w:eastAsia="Times New Roman" w:cs="Times New Roman"/>
                <w:b/>
                <w:color w:val="000000"/>
                <w:sz w:val="22"/>
              </w:rPr>
              <w:t>WebSphere</w:t>
            </w:r>
            <w:r w:rsidR="00953654" w:rsidRPr="00AE4744">
              <w:rPr>
                <w:rFonts w:eastAsia="Times New Roman" w:cs="Times New Roman"/>
                <w:b/>
                <w:color w:val="000000"/>
                <w:sz w:val="22"/>
              </w:rPr>
              <w:t xml:space="preserve"> </w:t>
            </w:r>
            <w:r w:rsidRPr="00AE4744">
              <w:rPr>
                <w:rFonts w:eastAsia="Times New Roman" w:cs="Times New Roman"/>
                <w:b/>
                <w:color w:val="000000"/>
                <w:sz w:val="22"/>
              </w:rPr>
              <w:t>System Administrator</w:t>
            </w:r>
          </w:p>
        </w:tc>
      </w:tr>
      <w:tr w:rsidR="00D97D32" w:rsidRPr="00AC6582" w14:paraId="3DA5FA63" w14:textId="77777777" w:rsidTr="00E03DB1">
        <w:trPr>
          <w:trHeight w:val="313"/>
        </w:trPr>
        <w:tc>
          <w:tcPr>
            <w:tcW w:w="990" w:type="dxa"/>
            <w:shd w:val="clear" w:color="auto" w:fill="auto"/>
            <w:vAlign w:val="center"/>
            <w:hideMark/>
          </w:tcPr>
          <w:p w14:paraId="3B6A585D" w14:textId="41D0BEBD" w:rsidR="00D97D32" w:rsidRPr="00AC6582" w:rsidRDefault="00D97D32" w:rsidP="00AE4744">
            <w:pPr>
              <w:jc w:val="center"/>
              <w:rPr>
                <w:rFonts w:eastAsia="Times New Roman" w:cs="Times New Roman"/>
                <w:color w:val="000000"/>
                <w:sz w:val="22"/>
              </w:rPr>
            </w:pPr>
            <w:r w:rsidRPr="00AC6582">
              <w:rPr>
                <w:rFonts w:eastAsia="Times New Roman" w:cs="Times New Roman"/>
                <w:color w:val="000000"/>
                <w:sz w:val="22"/>
              </w:rPr>
              <w:t>2.3.</w:t>
            </w:r>
            <w:r w:rsidR="001B4361">
              <w:rPr>
                <w:rFonts w:eastAsia="Times New Roman" w:cs="Times New Roman"/>
                <w:color w:val="000000"/>
                <w:sz w:val="22"/>
              </w:rPr>
              <w:t>5</w:t>
            </w:r>
            <w:r w:rsidRPr="00AC6582">
              <w:rPr>
                <w:rFonts w:eastAsia="Times New Roman" w:cs="Times New Roman"/>
                <w:color w:val="000000"/>
                <w:sz w:val="22"/>
              </w:rPr>
              <w:t>.1</w:t>
            </w:r>
          </w:p>
        </w:tc>
        <w:tc>
          <w:tcPr>
            <w:tcW w:w="8370" w:type="dxa"/>
            <w:shd w:val="clear" w:color="auto" w:fill="auto"/>
            <w:vAlign w:val="center"/>
            <w:hideMark/>
          </w:tcPr>
          <w:p w14:paraId="79CCB76E" w14:textId="0796E112" w:rsidR="00D97D32" w:rsidRPr="00AC6582" w:rsidRDefault="00D97D32" w:rsidP="00D97D32">
            <w:pPr>
              <w:rPr>
                <w:rFonts w:eastAsia="Times New Roman" w:cs="Times New Roman"/>
                <w:color w:val="000000"/>
                <w:sz w:val="22"/>
              </w:rPr>
            </w:pPr>
            <w:r w:rsidRPr="00AC6582">
              <w:rPr>
                <w:rFonts w:eastAsia="Times New Roman" w:cs="Times New Roman"/>
                <w:color w:val="000000"/>
                <w:sz w:val="22"/>
              </w:rPr>
              <w:t xml:space="preserve">Implement, </w:t>
            </w:r>
            <w:r w:rsidR="00953654" w:rsidRPr="00AC6582">
              <w:rPr>
                <w:rFonts w:eastAsia="Times New Roman" w:cs="Times New Roman"/>
                <w:color w:val="000000"/>
                <w:sz w:val="22"/>
              </w:rPr>
              <w:t xml:space="preserve">configure, </w:t>
            </w:r>
            <w:r w:rsidRPr="00AC6582">
              <w:rPr>
                <w:rFonts w:eastAsia="Times New Roman" w:cs="Times New Roman"/>
                <w:color w:val="000000"/>
                <w:sz w:val="22"/>
              </w:rPr>
              <w:t>operate</w:t>
            </w:r>
            <w:r w:rsidR="006C17A7">
              <w:rPr>
                <w:rFonts w:eastAsia="Times New Roman" w:cs="Times New Roman"/>
                <w:color w:val="000000"/>
                <w:sz w:val="22"/>
              </w:rPr>
              <w:t>,</w:t>
            </w:r>
            <w:r w:rsidR="002071E6">
              <w:rPr>
                <w:rFonts w:eastAsia="Times New Roman" w:cs="Times New Roman"/>
                <w:color w:val="000000"/>
                <w:sz w:val="22"/>
              </w:rPr>
              <w:t xml:space="preserve"> </w:t>
            </w:r>
            <w:r w:rsidRPr="00AC6582">
              <w:rPr>
                <w:rFonts w:eastAsia="Times New Roman" w:cs="Times New Roman"/>
                <w:color w:val="000000"/>
                <w:sz w:val="22"/>
              </w:rPr>
              <w:t xml:space="preserve">and maintain </w:t>
            </w:r>
            <w:r w:rsidR="00953654" w:rsidRPr="00AC6582">
              <w:rPr>
                <w:rFonts w:eastAsia="Times New Roman" w:cs="Times New Roman"/>
                <w:color w:val="000000"/>
                <w:sz w:val="22"/>
              </w:rPr>
              <w:t>IBM</w:t>
            </w:r>
            <w:r w:rsidRPr="00AC6582">
              <w:rPr>
                <w:rFonts w:eastAsia="Times New Roman" w:cs="Times New Roman"/>
                <w:color w:val="000000"/>
                <w:sz w:val="22"/>
              </w:rPr>
              <w:t xml:space="preserve"> Maximo 7.6 </w:t>
            </w:r>
            <w:r w:rsidR="007E271E">
              <w:rPr>
                <w:rFonts w:eastAsia="Times New Roman" w:cs="Times New Roman"/>
                <w:color w:val="000000"/>
                <w:sz w:val="22"/>
              </w:rPr>
              <w:t>A</w:t>
            </w:r>
            <w:r w:rsidRPr="00AC6582">
              <w:rPr>
                <w:rFonts w:eastAsia="Times New Roman" w:cs="Times New Roman"/>
                <w:color w:val="000000"/>
                <w:sz w:val="22"/>
              </w:rPr>
              <w:t xml:space="preserve">pplication </w:t>
            </w:r>
            <w:r w:rsidR="007E271E">
              <w:rPr>
                <w:rFonts w:eastAsia="Times New Roman" w:cs="Times New Roman"/>
                <w:color w:val="000000"/>
                <w:sz w:val="22"/>
              </w:rPr>
              <w:t>S</w:t>
            </w:r>
            <w:r w:rsidRPr="00AC6582">
              <w:rPr>
                <w:rFonts w:eastAsia="Times New Roman" w:cs="Times New Roman"/>
                <w:color w:val="000000"/>
                <w:sz w:val="22"/>
              </w:rPr>
              <w:t xml:space="preserve">ystem </w:t>
            </w:r>
          </w:p>
        </w:tc>
      </w:tr>
      <w:tr w:rsidR="00D97D32" w:rsidRPr="00AC6582" w14:paraId="4D802BEC" w14:textId="77777777" w:rsidTr="00E03DB1">
        <w:trPr>
          <w:trHeight w:val="585"/>
        </w:trPr>
        <w:tc>
          <w:tcPr>
            <w:tcW w:w="990" w:type="dxa"/>
            <w:shd w:val="clear" w:color="auto" w:fill="auto"/>
            <w:vAlign w:val="center"/>
            <w:hideMark/>
          </w:tcPr>
          <w:p w14:paraId="23837285" w14:textId="00321FC5" w:rsidR="00D97D32" w:rsidRPr="00AC6582" w:rsidRDefault="00D97D32" w:rsidP="00AE4744">
            <w:pPr>
              <w:jc w:val="center"/>
              <w:rPr>
                <w:rFonts w:eastAsia="Times New Roman" w:cs="Times New Roman"/>
                <w:color w:val="000000"/>
                <w:sz w:val="22"/>
              </w:rPr>
            </w:pPr>
            <w:r w:rsidRPr="00AC6582">
              <w:rPr>
                <w:rFonts w:eastAsia="Times New Roman" w:cs="Times New Roman"/>
                <w:color w:val="000000"/>
                <w:sz w:val="22"/>
              </w:rPr>
              <w:t>2.3.</w:t>
            </w:r>
            <w:r w:rsidR="001B4361">
              <w:rPr>
                <w:rFonts w:eastAsia="Times New Roman" w:cs="Times New Roman"/>
                <w:color w:val="000000"/>
                <w:sz w:val="22"/>
              </w:rPr>
              <w:t>5</w:t>
            </w:r>
            <w:r w:rsidRPr="00AC6582">
              <w:rPr>
                <w:rFonts w:eastAsia="Times New Roman" w:cs="Times New Roman"/>
                <w:color w:val="000000"/>
                <w:sz w:val="22"/>
              </w:rPr>
              <w:t>.2</w:t>
            </w:r>
          </w:p>
        </w:tc>
        <w:tc>
          <w:tcPr>
            <w:tcW w:w="8370" w:type="dxa"/>
            <w:shd w:val="clear" w:color="auto" w:fill="auto"/>
            <w:vAlign w:val="center"/>
            <w:hideMark/>
          </w:tcPr>
          <w:p w14:paraId="04CD27E5" w14:textId="4E6BC84F" w:rsidR="00D97D32" w:rsidRPr="00AC6582" w:rsidRDefault="00D97D32" w:rsidP="00D97D32">
            <w:pPr>
              <w:rPr>
                <w:rFonts w:eastAsia="Times New Roman" w:cs="Times New Roman"/>
                <w:color w:val="000000"/>
                <w:sz w:val="22"/>
              </w:rPr>
            </w:pPr>
            <w:r w:rsidRPr="00AC6582">
              <w:rPr>
                <w:rFonts w:eastAsia="Times New Roman" w:cs="Times New Roman"/>
                <w:color w:val="000000"/>
                <w:sz w:val="22"/>
              </w:rPr>
              <w:t xml:space="preserve">Work with Maximo applications associated with </w:t>
            </w:r>
            <w:r w:rsidR="008D2088">
              <w:rPr>
                <w:rFonts w:eastAsia="Times New Roman" w:cs="Times New Roman"/>
                <w:color w:val="000000"/>
                <w:sz w:val="22"/>
              </w:rPr>
              <w:t>Enterprise Asset</w:t>
            </w:r>
            <w:r w:rsidR="007946A2">
              <w:rPr>
                <w:rFonts w:eastAsia="Times New Roman" w:cs="Times New Roman"/>
                <w:color w:val="000000"/>
                <w:sz w:val="22"/>
              </w:rPr>
              <w:t xml:space="preserve"> Management</w:t>
            </w:r>
            <w:r w:rsidR="008D2088">
              <w:rPr>
                <w:rFonts w:eastAsia="Times New Roman" w:cs="Times New Roman"/>
                <w:color w:val="000000"/>
                <w:sz w:val="22"/>
              </w:rPr>
              <w:t xml:space="preserve"> </w:t>
            </w:r>
            <w:r w:rsidR="007946A2">
              <w:rPr>
                <w:rFonts w:eastAsia="Times New Roman" w:cs="Times New Roman"/>
                <w:color w:val="000000"/>
                <w:sz w:val="22"/>
              </w:rPr>
              <w:t>(</w:t>
            </w:r>
            <w:r w:rsidRPr="00AC6582">
              <w:rPr>
                <w:rFonts w:eastAsia="Times New Roman" w:cs="Times New Roman"/>
                <w:color w:val="000000"/>
                <w:sz w:val="22"/>
              </w:rPr>
              <w:t>EAM</w:t>
            </w:r>
            <w:r w:rsidR="007946A2">
              <w:rPr>
                <w:rFonts w:eastAsia="Times New Roman" w:cs="Times New Roman"/>
                <w:color w:val="000000"/>
                <w:sz w:val="22"/>
              </w:rPr>
              <w:t>)</w:t>
            </w:r>
            <w:r w:rsidRPr="00AC6582">
              <w:rPr>
                <w:rFonts w:eastAsia="Times New Roman" w:cs="Times New Roman"/>
                <w:color w:val="000000"/>
                <w:sz w:val="22"/>
              </w:rPr>
              <w:t xml:space="preserve"> Asset Management, Work Management, </w:t>
            </w:r>
            <w:r w:rsidR="00390B07" w:rsidRPr="00AC6582">
              <w:rPr>
                <w:rFonts w:eastAsia="Times New Roman" w:cs="Times New Roman"/>
                <w:color w:val="000000"/>
                <w:sz w:val="22"/>
              </w:rPr>
              <w:t xml:space="preserve">Vehicle Management, </w:t>
            </w:r>
            <w:r w:rsidRPr="00AC6582">
              <w:rPr>
                <w:rFonts w:eastAsia="Times New Roman" w:cs="Times New Roman"/>
                <w:color w:val="000000"/>
                <w:sz w:val="22"/>
              </w:rPr>
              <w:t>Contract Management, Inventory</w:t>
            </w:r>
            <w:r w:rsidR="00390B07" w:rsidRPr="00AC6582">
              <w:rPr>
                <w:rFonts w:eastAsia="Times New Roman" w:cs="Times New Roman"/>
                <w:color w:val="000000"/>
                <w:sz w:val="22"/>
              </w:rPr>
              <w:t>/Stockroom</w:t>
            </w:r>
            <w:r w:rsidRPr="00AC6582">
              <w:rPr>
                <w:rFonts w:eastAsia="Times New Roman" w:cs="Times New Roman"/>
                <w:color w:val="000000"/>
                <w:sz w:val="22"/>
              </w:rPr>
              <w:t xml:space="preserve"> Management, and Procurement Management</w:t>
            </w:r>
          </w:p>
        </w:tc>
      </w:tr>
      <w:tr w:rsidR="00D97D32" w:rsidRPr="00AC6582" w14:paraId="27F517CE" w14:textId="77777777" w:rsidTr="00E03DB1">
        <w:trPr>
          <w:trHeight w:val="817"/>
        </w:trPr>
        <w:tc>
          <w:tcPr>
            <w:tcW w:w="990" w:type="dxa"/>
            <w:shd w:val="clear" w:color="auto" w:fill="auto"/>
            <w:vAlign w:val="center"/>
            <w:hideMark/>
          </w:tcPr>
          <w:p w14:paraId="4921CB42" w14:textId="1DF98A81" w:rsidR="00D97D32" w:rsidRPr="00AC6582" w:rsidRDefault="00D97D32" w:rsidP="00AE4744">
            <w:pPr>
              <w:jc w:val="center"/>
              <w:rPr>
                <w:rFonts w:eastAsia="Times New Roman" w:cs="Times New Roman"/>
                <w:color w:val="000000"/>
                <w:sz w:val="22"/>
              </w:rPr>
            </w:pPr>
            <w:r w:rsidRPr="00AC6582">
              <w:rPr>
                <w:rFonts w:eastAsia="Times New Roman" w:cs="Times New Roman"/>
                <w:color w:val="000000"/>
                <w:sz w:val="22"/>
              </w:rPr>
              <w:lastRenderedPageBreak/>
              <w:t>2.3.</w:t>
            </w:r>
            <w:r w:rsidR="001B4361">
              <w:rPr>
                <w:rFonts w:eastAsia="Times New Roman" w:cs="Times New Roman"/>
                <w:color w:val="000000"/>
                <w:sz w:val="22"/>
              </w:rPr>
              <w:t>5</w:t>
            </w:r>
            <w:r w:rsidRPr="00AC6582">
              <w:rPr>
                <w:rFonts w:eastAsia="Times New Roman" w:cs="Times New Roman"/>
                <w:color w:val="000000"/>
                <w:sz w:val="22"/>
              </w:rPr>
              <w:t>.3</w:t>
            </w:r>
          </w:p>
        </w:tc>
        <w:tc>
          <w:tcPr>
            <w:tcW w:w="8370" w:type="dxa"/>
            <w:shd w:val="clear" w:color="auto" w:fill="auto"/>
            <w:vAlign w:val="center"/>
            <w:hideMark/>
          </w:tcPr>
          <w:p w14:paraId="307F8A9B" w14:textId="65DF0777" w:rsidR="00D97D32" w:rsidRPr="00AC6582" w:rsidRDefault="00D97D32" w:rsidP="00D97D32">
            <w:pPr>
              <w:rPr>
                <w:rFonts w:eastAsia="Times New Roman" w:cs="Times New Roman"/>
                <w:color w:val="000000"/>
                <w:sz w:val="22"/>
              </w:rPr>
            </w:pPr>
            <w:r w:rsidRPr="00AC6582">
              <w:rPr>
                <w:rFonts w:eastAsia="Times New Roman" w:cs="Times New Roman"/>
                <w:color w:val="000000"/>
                <w:sz w:val="22"/>
              </w:rPr>
              <w:t xml:space="preserve">Design, document, develop, implement, and support integrations between Maximo and various systems as determined by MDTA including but not limited to Microsoft Dynamics SL </w:t>
            </w:r>
            <w:r w:rsidR="002071E6">
              <w:rPr>
                <w:rFonts w:eastAsia="Times New Roman" w:cs="Times New Roman"/>
                <w:color w:val="000000"/>
                <w:sz w:val="22"/>
              </w:rPr>
              <w:t>F</w:t>
            </w:r>
            <w:r w:rsidRPr="00AC6582">
              <w:rPr>
                <w:rFonts w:eastAsia="Times New Roman" w:cs="Times New Roman"/>
                <w:color w:val="000000"/>
                <w:sz w:val="22"/>
              </w:rPr>
              <w:t xml:space="preserve">inancial </w:t>
            </w:r>
            <w:r w:rsidR="002071E6">
              <w:rPr>
                <w:rFonts w:eastAsia="Times New Roman" w:cs="Times New Roman"/>
                <w:color w:val="000000"/>
                <w:sz w:val="22"/>
              </w:rPr>
              <w:t>A</w:t>
            </w:r>
            <w:r w:rsidRPr="00AC6582">
              <w:rPr>
                <w:rFonts w:eastAsia="Times New Roman" w:cs="Times New Roman"/>
                <w:color w:val="000000"/>
                <w:sz w:val="22"/>
              </w:rPr>
              <w:t xml:space="preserve">ccounting </w:t>
            </w:r>
            <w:r w:rsidR="002071E6">
              <w:rPr>
                <w:rFonts w:eastAsia="Times New Roman" w:cs="Times New Roman"/>
                <w:color w:val="000000"/>
                <w:sz w:val="22"/>
              </w:rPr>
              <w:t>S</w:t>
            </w:r>
            <w:r w:rsidRPr="00AC6582">
              <w:rPr>
                <w:rFonts w:eastAsia="Times New Roman" w:cs="Times New Roman"/>
                <w:color w:val="000000"/>
                <w:sz w:val="22"/>
              </w:rPr>
              <w:t>ystem</w:t>
            </w:r>
          </w:p>
        </w:tc>
      </w:tr>
      <w:tr w:rsidR="00D97D32" w:rsidRPr="00AC6582" w14:paraId="61DC1839" w14:textId="77777777" w:rsidTr="00E03DB1">
        <w:trPr>
          <w:trHeight w:val="259"/>
        </w:trPr>
        <w:tc>
          <w:tcPr>
            <w:tcW w:w="990" w:type="dxa"/>
            <w:shd w:val="clear" w:color="auto" w:fill="auto"/>
            <w:vAlign w:val="center"/>
            <w:hideMark/>
          </w:tcPr>
          <w:p w14:paraId="009EF5DC" w14:textId="09434AB7" w:rsidR="00D97D32" w:rsidRPr="00AC6582" w:rsidRDefault="00D97D32" w:rsidP="00AE4744">
            <w:pPr>
              <w:jc w:val="center"/>
              <w:rPr>
                <w:rFonts w:eastAsia="Times New Roman" w:cs="Times New Roman"/>
                <w:color w:val="000000"/>
                <w:sz w:val="22"/>
              </w:rPr>
            </w:pPr>
            <w:r w:rsidRPr="00AC6582">
              <w:rPr>
                <w:rFonts w:eastAsia="Times New Roman" w:cs="Times New Roman"/>
                <w:color w:val="000000"/>
                <w:sz w:val="22"/>
              </w:rPr>
              <w:t>2.3.</w:t>
            </w:r>
            <w:r w:rsidR="001B4361">
              <w:rPr>
                <w:rFonts w:eastAsia="Times New Roman" w:cs="Times New Roman"/>
                <w:color w:val="000000"/>
                <w:sz w:val="22"/>
              </w:rPr>
              <w:t>5</w:t>
            </w:r>
            <w:r w:rsidRPr="00AC6582">
              <w:rPr>
                <w:rFonts w:eastAsia="Times New Roman" w:cs="Times New Roman"/>
                <w:color w:val="000000"/>
                <w:sz w:val="22"/>
              </w:rPr>
              <w:t>.4</w:t>
            </w:r>
          </w:p>
        </w:tc>
        <w:tc>
          <w:tcPr>
            <w:tcW w:w="8370" w:type="dxa"/>
            <w:shd w:val="clear" w:color="auto" w:fill="auto"/>
            <w:vAlign w:val="center"/>
            <w:hideMark/>
          </w:tcPr>
          <w:p w14:paraId="6D4A98FD" w14:textId="382E527F" w:rsidR="00D97D32" w:rsidRPr="00AC6582" w:rsidRDefault="00D97D32" w:rsidP="00D97D32">
            <w:pPr>
              <w:rPr>
                <w:rFonts w:eastAsia="Times New Roman" w:cs="Times New Roman"/>
                <w:color w:val="000000"/>
                <w:sz w:val="22"/>
              </w:rPr>
            </w:pPr>
            <w:r w:rsidRPr="00AC6582">
              <w:rPr>
                <w:rFonts w:eastAsia="Times New Roman" w:cs="Times New Roman"/>
                <w:color w:val="000000"/>
                <w:sz w:val="22"/>
              </w:rPr>
              <w:t>Incorporate best practices to analyze, design and configure Maximo</w:t>
            </w:r>
          </w:p>
        </w:tc>
      </w:tr>
      <w:tr w:rsidR="00D97D32" w:rsidRPr="00AC6582" w14:paraId="45505074" w14:textId="77777777" w:rsidTr="00E03DB1">
        <w:trPr>
          <w:trHeight w:val="781"/>
        </w:trPr>
        <w:tc>
          <w:tcPr>
            <w:tcW w:w="990" w:type="dxa"/>
            <w:shd w:val="clear" w:color="auto" w:fill="auto"/>
            <w:vAlign w:val="center"/>
            <w:hideMark/>
          </w:tcPr>
          <w:p w14:paraId="539A20E4" w14:textId="7595F3CB" w:rsidR="00D97D32" w:rsidRPr="00AC6582" w:rsidRDefault="00D97D32" w:rsidP="00AE4744">
            <w:pPr>
              <w:jc w:val="center"/>
              <w:rPr>
                <w:rFonts w:eastAsia="Times New Roman" w:cs="Times New Roman"/>
                <w:color w:val="000000"/>
                <w:sz w:val="22"/>
              </w:rPr>
            </w:pPr>
            <w:r w:rsidRPr="00AC6582">
              <w:rPr>
                <w:rFonts w:eastAsia="Times New Roman" w:cs="Times New Roman"/>
                <w:color w:val="000000"/>
                <w:sz w:val="22"/>
              </w:rPr>
              <w:t>2.3.</w:t>
            </w:r>
            <w:r w:rsidR="001B4361">
              <w:rPr>
                <w:rFonts w:eastAsia="Times New Roman" w:cs="Times New Roman"/>
                <w:color w:val="000000"/>
                <w:sz w:val="22"/>
              </w:rPr>
              <w:t>5</w:t>
            </w:r>
            <w:r w:rsidRPr="00AC6582">
              <w:rPr>
                <w:rFonts w:eastAsia="Times New Roman" w:cs="Times New Roman"/>
                <w:color w:val="000000"/>
                <w:sz w:val="22"/>
              </w:rPr>
              <w:t>.5</w:t>
            </w:r>
          </w:p>
        </w:tc>
        <w:tc>
          <w:tcPr>
            <w:tcW w:w="8370" w:type="dxa"/>
            <w:shd w:val="clear" w:color="auto" w:fill="auto"/>
            <w:vAlign w:val="center"/>
            <w:hideMark/>
          </w:tcPr>
          <w:p w14:paraId="5AECB107" w14:textId="7476900D" w:rsidR="00D97D32" w:rsidRPr="00AC6582" w:rsidRDefault="00D97D32" w:rsidP="00D97D32">
            <w:pPr>
              <w:rPr>
                <w:rFonts w:eastAsia="Times New Roman" w:cs="Times New Roman"/>
                <w:color w:val="000000"/>
                <w:sz w:val="22"/>
              </w:rPr>
            </w:pPr>
            <w:r w:rsidRPr="00AC6582">
              <w:rPr>
                <w:rFonts w:eastAsia="Times New Roman" w:cs="Times New Roman"/>
                <w:color w:val="000000"/>
                <w:sz w:val="22"/>
              </w:rPr>
              <w:t>Ensure</w:t>
            </w:r>
            <w:r w:rsidR="002071E6">
              <w:rPr>
                <w:rFonts w:eastAsia="Times New Roman" w:cs="Times New Roman"/>
                <w:color w:val="000000"/>
                <w:sz w:val="22"/>
              </w:rPr>
              <w:t xml:space="preserve"> </w:t>
            </w:r>
            <w:r w:rsidRPr="00AC6582">
              <w:rPr>
                <w:rFonts w:eastAsia="Times New Roman" w:cs="Times New Roman"/>
                <w:color w:val="000000"/>
                <w:sz w:val="22"/>
              </w:rPr>
              <w:t xml:space="preserve">that the application meets the needs of Maximo users including activities </w:t>
            </w:r>
            <w:r w:rsidR="007E271E">
              <w:rPr>
                <w:rFonts w:eastAsia="Times New Roman" w:cs="Times New Roman"/>
                <w:color w:val="000000"/>
                <w:sz w:val="22"/>
              </w:rPr>
              <w:t xml:space="preserve">like </w:t>
            </w:r>
            <w:r w:rsidRPr="00AC6582">
              <w:rPr>
                <w:rFonts w:eastAsia="Times New Roman" w:cs="Times New Roman"/>
                <w:color w:val="000000"/>
                <w:sz w:val="22"/>
              </w:rPr>
              <w:t>user provisioning and maintenance of high-level master data such as domain values, security-group authorizations, and classifications</w:t>
            </w:r>
          </w:p>
        </w:tc>
      </w:tr>
      <w:tr w:rsidR="00D97D32" w:rsidRPr="00AC6582" w14:paraId="4A525B30" w14:textId="77777777" w:rsidTr="00E03DB1">
        <w:trPr>
          <w:trHeight w:val="585"/>
        </w:trPr>
        <w:tc>
          <w:tcPr>
            <w:tcW w:w="990" w:type="dxa"/>
            <w:shd w:val="clear" w:color="auto" w:fill="auto"/>
            <w:vAlign w:val="center"/>
            <w:hideMark/>
          </w:tcPr>
          <w:p w14:paraId="352B5619" w14:textId="14B69E1F" w:rsidR="00D97D32" w:rsidRPr="00AC6582" w:rsidRDefault="00D97D32" w:rsidP="00AE4744">
            <w:pPr>
              <w:jc w:val="center"/>
              <w:rPr>
                <w:rFonts w:eastAsia="Times New Roman" w:cs="Times New Roman"/>
                <w:color w:val="000000"/>
                <w:sz w:val="22"/>
              </w:rPr>
            </w:pPr>
            <w:r w:rsidRPr="00AC6582">
              <w:rPr>
                <w:rFonts w:eastAsia="Times New Roman" w:cs="Times New Roman"/>
                <w:color w:val="000000"/>
                <w:sz w:val="22"/>
              </w:rPr>
              <w:t>2.3.</w:t>
            </w:r>
            <w:r w:rsidR="001B4361">
              <w:rPr>
                <w:rFonts w:eastAsia="Times New Roman" w:cs="Times New Roman"/>
                <w:color w:val="000000"/>
                <w:sz w:val="22"/>
              </w:rPr>
              <w:t>5</w:t>
            </w:r>
            <w:r w:rsidRPr="00AC6582">
              <w:rPr>
                <w:rFonts w:eastAsia="Times New Roman" w:cs="Times New Roman"/>
                <w:color w:val="000000"/>
                <w:sz w:val="22"/>
              </w:rPr>
              <w:t>.6</w:t>
            </w:r>
          </w:p>
        </w:tc>
        <w:tc>
          <w:tcPr>
            <w:tcW w:w="8370" w:type="dxa"/>
            <w:shd w:val="clear" w:color="auto" w:fill="auto"/>
            <w:vAlign w:val="center"/>
            <w:hideMark/>
          </w:tcPr>
          <w:p w14:paraId="5A92BC65" w14:textId="0F42233F" w:rsidR="00D97D32" w:rsidRPr="00AC6582" w:rsidRDefault="00D97D32" w:rsidP="00D97D32">
            <w:pPr>
              <w:rPr>
                <w:rFonts w:eastAsia="Times New Roman" w:cs="Times New Roman"/>
                <w:color w:val="000000"/>
                <w:sz w:val="22"/>
              </w:rPr>
            </w:pPr>
            <w:r w:rsidRPr="00AC6582">
              <w:rPr>
                <w:rFonts w:eastAsia="Times New Roman" w:cs="Times New Roman"/>
                <w:color w:val="000000"/>
                <w:sz w:val="22"/>
              </w:rPr>
              <w:t>Consult with internal IT resources, vendor and system users to identify issues, gather</w:t>
            </w:r>
            <w:r w:rsidR="00590F9C">
              <w:rPr>
                <w:rFonts w:eastAsia="Times New Roman" w:cs="Times New Roman"/>
                <w:color w:val="000000"/>
                <w:sz w:val="22"/>
              </w:rPr>
              <w:t xml:space="preserve"> </w:t>
            </w:r>
            <w:r w:rsidRPr="00AC6582">
              <w:rPr>
                <w:rFonts w:eastAsia="Times New Roman" w:cs="Times New Roman"/>
                <w:color w:val="000000"/>
                <w:sz w:val="22"/>
              </w:rPr>
              <w:t>requirements, and develop solutions</w:t>
            </w:r>
          </w:p>
        </w:tc>
      </w:tr>
      <w:tr w:rsidR="00D97D32" w:rsidRPr="00AC6582" w14:paraId="6FC4E8BE" w14:textId="77777777" w:rsidTr="00E03DB1">
        <w:trPr>
          <w:trHeight w:val="315"/>
        </w:trPr>
        <w:tc>
          <w:tcPr>
            <w:tcW w:w="990" w:type="dxa"/>
            <w:shd w:val="clear" w:color="auto" w:fill="auto"/>
            <w:vAlign w:val="center"/>
            <w:hideMark/>
          </w:tcPr>
          <w:p w14:paraId="54811AE0" w14:textId="3CDCC9FA" w:rsidR="00D97D32" w:rsidRPr="00AC6582" w:rsidRDefault="00D97D32" w:rsidP="00AE4744">
            <w:pPr>
              <w:jc w:val="center"/>
              <w:rPr>
                <w:rFonts w:eastAsia="Times New Roman" w:cs="Times New Roman"/>
                <w:color w:val="000000"/>
                <w:sz w:val="22"/>
              </w:rPr>
            </w:pPr>
            <w:r w:rsidRPr="00AC6582">
              <w:rPr>
                <w:rFonts w:eastAsia="Times New Roman" w:cs="Times New Roman"/>
                <w:color w:val="000000"/>
                <w:sz w:val="22"/>
              </w:rPr>
              <w:t>2.3.</w:t>
            </w:r>
            <w:r w:rsidR="001B4361">
              <w:rPr>
                <w:rFonts w:eastAsia="Times New Roman" w:cs="Times New Roman"/>
                <w:color w:val="000000"/>
                <w:sz w:val="22"/>
              </w:rPr>
              <w:t>5</w:t>
            </w:r>
            <w:r w:rsidRPr="00AC6582">
              <w:rPr>
                <w:rFonts w:eastAsia="Times New Roman" w:cs="Times New Roman"/>
                <w:color w:val="000000"/>
                <w:sz w:val="22"/>
              </w:rPr>
              <w:t>.7</w:t>
            </w:r>
          </w:p>
        </w:tc>
        <w:tc>
          <w:tcPr>
            <w:tcW w:w="8370" w:type="dxa"/>
            <w:shd w:val="clear" w:color="auto" w:fill="auto"/>
            <w:vAlign w:val="center"/>
            <w:hideMark/>
          </w:tcPr>
          <w:p w14:paraId="77F0E66D" w14:textId="774EE639" w:rsidR="00D97D32" w:rsidRPr="00AC6582" w:rsidRDefault="00D97D32" w:rsidP="00D97D32">
            <w:pPr>
              <w:rPr>
                <w:rFonts w:eastAsia="Times New Roman" w:cs="Times New Roman"/>
                <w:color w:val="000000"/>
                <w:sz w:val="22"/>
              </w:rPr>
            </w:pPr>
            <w:r w:rsidRPr="00AC6582">
              <w:rPr>
                <w:rFonts w:eastAsia="Times New Roman" w:cs="Times New Roman"/>
                <w:color w:val="000000"/>
                <w:sz w:val="22"/>
              </w:rPr>
              <w:t>Provide recommendations and guidance for software maintenance patching and version upgrades</w:t>
            </w:r>
          </w:p>
        </w:tc>
      </w:tr>
      <w:tr w:rsidR="00D97D32" w:rsidRPr="00AC6582" w14:paraId="7CEACDD2" w14:textId="77777777" w:rsidTr="00E03DB1">
        <w:trPr>
          <w:trHeight w:val="315"/>
        </w:trPr>
        <w:tc>
          <w:tcPr>
            <w:tcW w:w="990" w:type="dxa"/>
            <w:shd w:val="clear" w:color="auto" w:fill="auto"/>
            <w:vAlign w:val="center"/>
            <w:hideMark/>
          </w:tcPr>
          <w:p w14:paraId="7021B8AE" w14:textId="7D3D56EE" w:rsidR="00D97D32" w:rsidRPr="00AC6582" w:rsidRDefault="00D97D32" w:rsidP="00AE4744">
            <w:pPr>
              <w:jc w:val="center"/>
              <w:rPr>
                <w:rFonts w:eastAsia="Times New Roman" w:cs="Times New Roman"/>
                <w:color w:val="000000"/>
                <w:sz w:val="22"/>
              </w:rPr>
            </w:pPr>
            <w:r w:rsidRPr="00AC6582">
              <w:rPr>
                <w:rFonts w:eastAsia="Times New Roman" w:cs="Times New Roman"/>
                <w:color w:val="000000"/>
                <w:sz w:val="22"/>
              </w:rPr>
              <w:t>2.3.</w:t>
            </w:r>
            <w:r w:rsidR="001B4361">
              <w:rPr>
                <w:rFonts w:eastAsia="Times New Roman" w:cs="Times New Roman"/>
                <w:color w:val="000000"/>
                <w:sz w:val="22"/>
              </w:rPr>
              <w:t>5</w:t>
            </w:r>
            <w:r w:rsidRPr="00AC6582">
              <w:rPr>
                <w:rFonts w:eastAsia="Times New Roman" w:cs="Times New Roman"/>
                <w:color w:val="000000"/>
                <w:sz w:val="22"/>
              </w:rPr>
              <w:t>.8</w:t>
            </w:r>
          </w:p>
        </w:tc>
        <w:tc>
          <w:tcPr>
            <w:tcW w:w="8370" w:type="dxa"/>
            <w:shd w:val="clear" w:color="auto" w:fill="auto"/>
            <w:vAlign w:val="center"/>
            <w:hideMark/>
          </w:tcPr>
          <w:p w14:paraId="58B6EE8F" w14:textId="2BF76C1E" w:rsidR="00D97D32" w:rsidRPr="00AC6582" w:rsidRDefault="00D97D32" w:rsidP="00D97D32">
            <w:pPr>
              <w:rPr>
                <w:rFonts w:eastAsia="Times New Roman" w:cs="Times New Roman"/>
                <w:color w:val="000000"/>
                <w:sz w:val="22"/>
              </w:rPr>
            </w:pPr>
            <w:r w:rsidRPr="00AC6582">
              <w:rPr>
                <w:rFonts w:eastAsia="Times New Roman" w:cs="Times New Roman"/>
                <w:color w:val="000000"/>
                <w:sz w:val="22"/>
              </w:rPr>
              <w:t xml:space="preserve">Coordinate </w:t>
            </w:r>
            <w:r w:rsidR="007E271E">
              <w:rPr>
                <w:rFonts w:eastAsia="Times New Roman" w:cs="Times New Roman"/>
                <w:color w:val="000000"/>
                <w:sz w:val="22"/>
              </w:rPr>
              <w:t xml:space="preserve">to </w:t>
            </w:r>
            <w:r w:rsidR="007E271E" w:rsidRPr="00AC6582">
              <w:rPr>
                <w:rFonts w:eastAsia="Times New Roman" w:cs="Times New Roman"/>
                <w:color w:val="000000"/>
                <w:sz w:val="22"/>
              </w:rPr>
              <w:t>system user</w:t>
            </w:r>
            <w:r w:rsidR="007E271E">
              <w:rPr>
                <w:rFonts w:eastAsia="Times New Roman" w:cs="Times New Roman"/>
                <w:color w:val="000000"/>
                <w:sz w:val="22"/>
              </w:rPr>
              <w:t xml:space="preserve">s the </w:t>
            </w:r>
            <w:r w:rsidR="007E271E" w:rsidRPr="00AC6582">
              <w:rPr>
                <w:rFonts w:eastAsia="Times New Roman" w:cs="Times New Roman"/>
                <w:color w:val="000000"/>
                <w:sz w:val="22"/>
              </w:rPr>
              <w:t xml:space="preserve">possible downtime </w:t>
            </w:r>
            <w:r w:rsidR="007E271E">
              <w:rPr>
                <w:rFonts w:eastAsia="Times New Roman" w:cs="Times New Roman"/>
                <w:color w:val="000000"/>
                <w:sz w:val="22"/>
              </w:rPr>
              <w:t xml:space="preserve">necessary </w:t>
            </w:r>
            <w:r w:rsidR="007E271E" w:rsidRPr="00AC6582">
              <w:rPr>
                <w:rFonts w:eastAsia="Times New Roman" w:cs="Times New Roman"/>
                <w:color w:val="000000"/>
                <w:sz w:val="22"/>
              </w:rPr>
              <w:t>to apply Maximo patches</w:t>
            </w:r>
          </w:p>
        </w:tc>
      </w:tr>
      <w:tr w:rsidR="00D97D32" w:rsidRPr="00AC6582" w14:paraId="5251CBF0" w14:textId="77777777" w:rsidTr="00E03DB1">
        <w:trPr>
          <w:trHeight w:val="315"/>
        </w:trPr>
        <w:tc>
          <w:tcPr>
            <w:tcW w:w="990" w:type="dxa"/>
            <w:shd w:val="clear" w:color="auto" w:fill="auto"/>
            <w:vAlign w:val="center"/>
            <w:hideMark/>
          </w:tcPr>
          <w:p w14:paraId="56E6E461" w14:textId="353CE3DE" w:rsidR="00D97D32" w:rsidRPr="00AC6582" w:rsidRDefault="00D97D32" w:rsidP="00AE4744">
            <w:pPr>
              <w:jc w:val="center"/>
              <w:rPr>
                <w:rFonts w:eastAsia="Times New Roman" w:cs="Times New Roman"/>
                <w:color w:val="000000"/>
                <w:sz w:val="22"/>
              </w:rPr>
            </w:pPr>
            <w:r w:rsidRPr="00AC6582">
              <w:rPr>
                <w:rFonts w:eastAsia="Times New Roman" w:cs="Times New Roman"/>
                <w:color w:val="000000"/>
                <w:sz w:val="22"/>
              </w:rPr>
              <w:t>2.3.</w:t>
            </w:r>
            <w:r w:rsidR="001B4361">
              <w:rPr>
                <w:rFonts w:eastAsia="Times New Roman" w:cs="Times New Roman"/>
                <w:color w:val="000000"/>
                <w:sz w:val="22"/>
              </w:rPr>
              <w:t>5</w:t>
            </w:r>
            <w:r w:rsidRPr="00AC6582">
              <w:rPr>
                <w:rFonts w:eastAsia="Times New Roman" w:cs="Times New Roman"/>
                <w:color w:val="000000"/>
                <w:sz w:val="22"/>
              </w:rPr>
              <w:t>.9</w:t>
            </w:r>
          </w:p>
        </w:tc>
        <w:tc>
          <w:tcPr>
            <w:tcW w:w="8370" w:type="dxa"/>
            <w:shd w:val="clear" w:color="auto" w:fill="auto"/>
            <w:vAlign w:val="center"/>
            <w:hideMark/>
          </w:tcPr>
          <w:p w14:paraId="72D43713" w14:textId="43783705" w:rsidR="00D97D32" w:rsidRPr="00AC6582" w:rsidRDefault="00D97D32" w:rsidP="00D97D32">
            <w:pPr>
              <w:rPr>
                <w:rFonts w:eastAsia="Times New Roman" w:cs="Times New Roman"/>
                <w:color w:val="000000"/>
                <w:sz w:val="22"/>
              </w:rPr>
            </w:pPr>
            <w:r w:rsidRPr="00AC6582">
              <w:rPr>
                <w:rFonts w:eastAsia="Times New Roman" w:cs="Times New Roman"/>
                <w:color w:val="000000"/>
                <w:sz w:val="22"/>
              </w:rPr>
              <w:t>Analyz</w:t>
            </w:r>
            <w:r w:rsidR="00590F9C">
              <w:rPr>
                <w:rFonts w:eastAsia="Times New Roman" w:cs="Times New Roman"/>
                <w:color w:val="000000"/>
                <w:sz w:val="22"/>
              </w:rPr>
              <w:t xml:space="preserve">e </w:t>
            </w:r>
            <w:r w:rsidRPr="00AC6582">
              <w:rPr>
                <w:rFonts w:eastAsia="Times New Roman" w:cs="Times New Roman"/>
                <w:color w:val="000000"/>
                <w:sz w:val="22"/>
              </w:rPr>
              <w:t>and support Maximo promotion of configuration changes</w:t>
            </w:r>
          </w:p>
        </w:tc>
      </w:tr>
      <w:tr w:rsidR="00D97D32" w:rsidRPr="00AC6582" w14:paraId="6ACB25CE" w14:textId="77777777" w:rsidTr="00E03DB1">
        <w:trPr>
          <w:trHeight w:val="315"/>
        </w:trPr>
        <w:tc>
          <w:tcPr>
            <w:tcW w:w="990" w:type="dxa"/>
            <w:shd w:val="clear" w:color="auto" w:fill="auto"/>
            <w:vAlign w:val="center"/>
            <w:hideMark/>
          </w:tcPr>
          <w:p w14:paraId="27098FBB" w14:textId="7BFE9BC7" w:rsidR="00D97D32" w:rsidRPr="00AC6582" w:rsidRDefault="00D97D32" w:rsidP="00AE4744">
            <w:pPr>
              <w:jc w:val="center"/>
              <w:rPr>
                <w:rFonts w:eastAsia="Times New Roman" w:cs="Times New Roman"/>
                <w:color w:val="000000"/>
                <w:sz w:val="22"/>
              </w:rPr>
            </w:pPr>
            <w:r w:rsidRPr="00AC6582">
              <w:rPr>
                <w:rFonts w:eastAsia="Times New Roman" w:cs="Times New Roman"/>
                <w:color w:val="000000"/>
                <w:sz w:val="22"/>
              </w:rPr>
              <w:t>2.3.</w:t>
            </w:r>
            <w:r w:rsidR="001B4361">
              <w:rPr>
                <w:rFonts w:eastAsia="Times New Roman" w:cs="Times New Roman"/>
                <w:color w:val="000000"/>
                <w:sz w:val="22"/>
              </w:rPr>
              <w:t>5</w:t>
            </w:r>
            <w:r w:rsidRPr="00AC6582">
              <w:rPr>
                <w:rFonts w:eastAsia="Times New Roman" w:cs="Times New Roman"/>
                <w:color w:val="000000"/>
                <w:sz w:val="22"/>
              </w:rPr>
              <w:t>10</w:t>
            </w:r>
          </w:p>
        </w:tc>
        <w:tc>
          <w:tcPr>
            <w:tcW w:w="8370" w:type="dxa"/>
            <w:shd w:val="clear" w:color="auto" w:fill="auto"/>
            <w:vAlign w:val="center"/>
            <w:hideMark/>
          </w:tcPr>
          <w:p w14:paraId="34DBAEBC" w14:textId="75E38BBC" w:rsidR="00D97D32" w:rsidRPr="00AC6582" w:rsidRDefault="00D97D32" w:rsidP="00D97D32">
            <w:pPr>
              <w:rPr>
                <w:rFonts w:eastAsia="Times New Roman" w:cs="Times New Roman"/>
                <w:color w:val="000000"/>
                <w:sz w:val="22"/>
              </w:rPr>
            </w:pPr>
            <w:r w:rsidRPr="00AC6582">
              <w:rPr>
                <w:rFonts w:eastAsia="Times New Roman" w:cs="Times New Roman"/>
                <w:color w:val="000000"/>
                <w:sz w:val="22"/>
              </w:rPr>
              <w:t>Assist in adding, modifying and granting access to Maximo system</w:t>
            </w:r>
          </w:p>
        </w:tc>
      </w:tr>
      <w:tr w:rsidR="00D97D32" w:rsidRPr="00AC6582" w14:paraId="112463DD" w14:textId="77777777" w:rsidTr="00E03DB1">
        <w:trPr>
          <w:trHeight w:val="315"/>
        </w:trPr>
        <w:tc>
          <w:tcPr>
            <w:tcW w:w="990" w:type="dxa"/>
            <w:shd w:val="clear" w:color="auto" w:fill="auto"/>
            <w:vAlign w:val="center"/>
            <w:hideMark/>
          </w:tcPr>
          <w:p w14:paraId="0E7642EE" w14:textId="71AB2337" w:rsidR="00D97D32" w:rsidRPr="00AC6582" w:rsidRDefault="00D97D32" w:rsidP="00AE4744">
            <w:pPr>
              <w:jc w:val="center"/>
              <w:rPr>
                <w:rFonts w:eastAsia="Times New Roman" w:cs="Times New Roman"/>
                <w:color w:val="000000"/>
                <w:sz w:val="22"/>
              </w:rPr>
            </w:pPr>
            <w:r w:rsidRPr="00AC6582">
              <w:rPr>
                <w:rFonts w:eastAsia="Times New Roman" w:cs="Times New Roman"/>
                <w:color w:val="000000"/>
                <w:sz w:val="22"/>
              </w:rPr>
              <w:t>2.3.</w:t>
            </w:r>
            <w:r w:rsidR="001B4361">
              <w:rPr>
                <w:rFonts w:eastAsia="Times New Roman" w:cs="Times New Roman"/>
                <w:color w:val="000000"/>
                <w:sz w:val="22"/>
              </w:rPr>
              <w:t>5</w:t>
            </w:r>
            <w:r w:rsidRPr="00AC6582">
              <w:rPr>
                <w:rFonts w:eastAsia="Times New Roman" w:cs="Times New Roman"/>
                <w:color w:val="000000"/>
                <w:sz w:val="22"/>
              </w:rPr>
              <w:t>.11</w:t>
            </w:r>
          </w:p>
        </w:tc>
        <w:tc>
          <w:tcPr>
            <w:tcW w:w="8370" w:type="dxa"/>
            <w:shd w:val="clear" w:color="auto" w:fill="auto"/>
            <w:vAlign w:val="center"/>
            <w:hideMark/>
          </w:tcPr>
          <w:p w14:paraId="69F257EF" w14:textId="3574B218" w:rsidR="00D97D32" w:rsidRPr="00AC6582" w:rsidRDefault="00D97D32" w:rsidP="00D97D32">
            <w:pPr>
              <w:rPr>
                <w:rFonts w:eastAsia="Times New Roman" w:cs="Times New Roman"/>
                <w:color w:val="000000"/>
                <w:sz w:val="22"/>
              </w:rPr>
            </w:pPr>
            <w:r w:rsidRPr="00AC6582">
              <w:rPr>
                <w:rFonts w:eastAsia="Times New Roman" w:cs="Times New Roman"/>
                <w:color w:val="000000"/>
                <w:sz w:val="22"/>
              </w:rPr>
              <w:t>Monitor application activities</w:t>
            </w:r>
          </w:p>
        </w:tc>
      </w:tr>
      <w:tr w:rsidR="00D97D32" w:rsidRPr="00AC6582" w14:paraId="168FA9A3" w14:textId="77777777" w:rsidTr="00E03DB1">
        <w:trPr>
          <w:trHeight w:val="315"/>
        </w:trPr>
        <w:tc>
          <w:tcPr>
            <w:tcW w:w="990" w:type="dxa"/>
            <w:shd w:val="clear" w:color="auto" w:fill="auto"/>
            <w:vAlign w:val="center"/>
            <w:hideMark/>
          </w:tcPr>
          <w:p w14:paraId="3C17C850" w14:textId="4D72F3FC" w:rsidR="00D97D32" w:rsidRPr="00AC6582" w:rsidRDefault="00D97D32" w:rsidP="00AE4744">
            <w:pPr>
              <w:jc w:val="center"/>
              <w:rPr>
                <w:rFonts w:eastAsia="Times New Roman" w:cs="Times New Roman"/>
                <w:color w:val="000000"/>
                <w:sz w:val="22"/>
              </w:rPr>
            </w:pPr>
            <w:r w:rsidRPr="00AC6582">
              <w:rPr>
                <w:rFonts w:eastAsia="Times New Roman" w:cs="Times New Roman"/>
                <w:color w:val="000000"/>
                <w:sz w:val="22"/>
              </w:rPr>
              <w:t>2.3.</w:t>
            </w:r>
            <w:r w:rsidR="001B4361">
              <w:rPr>
                <w:rFonts w:eastAsia="Times New Roman" w:cs="Times New Roman"/>
                <w:color w:val="000000"/>
                <w:sz w:val="22"/>
              </w:rPr>
              <w:t>5</w:t>
            </w:r>
            <w:r w:rsidRPr="00AC6582">
              <w:rPr>
                <w:rFonts w:eastAsia="Times New Roman" w:cs="Times New Roman"/>
                <w:color w:val="000000"/>
                <w:sz w:val="22"/>
              </w:rPr>
              <w:t>.12</w:t>
            </w:r>
          </w:p>
        </w:tc>
        <w:tc>
          <w:tcPr>
            <w:tcW w:w="8370" w:type="dxa"/>
            <w:shd w:val="clear" w:color="auto" w:fill="auto"/>
            <w:vAlign w:val="center"/>
            <w:hideMark/>
          </w:tcPr>
          <w:p w14:paraId="776C7349" w14:textId="58E113DD" w:rsidR="00D97D32" w:rsidRPr="00AC6582" w:rsidRDefault="00D97D32" w:rsidP="00D97D32">
            <w:pPr>
              <w:rPr>
                <w:rFonts w:eastAsia="Times New Roman" w:cs="Times New Roman"/>
                <w:color w:val="000000"/>
                <w:sz w:val="22"/>
              </w:rPr>
            </w:pPr>
            <w:r w:rsidRPr="00AC6582">
              <w:rPr>
                <w:rFonts w:eastAsia="Times New Roman" w:cs="Times New Roman"/>
                <w:color w:val="000000"/>
                <w:sz w:val="22"/>
              </w:rPr>
              <w:t>Support all Maximo environments, including testing, development, pre-prod</w:t>
            </w:r>
            <w:r w:rsidR="0020162A">
              <w:rPr>
                <w:rFonts w:eastAsia="Times New Roman" w:cs="Times New Roman"/>
                <w:color w:val="000000"/>
                <w:sz w:val="22"/>
              </w:rPr>
              <w:t>uction</w:t>
            </w:r>
            <w:r w:rsidRPr="00AC6582">
              <w:rPr>
                <w:rFonts w:eastAsia="Times New Roman" w:cs="Times New Roman"/>
                <w:color w:val="000000"/>
                <w:sz w:val="22"/>
              </w:rPr>
              <w:t>, training and production</w:t>
            </w:r>
          </w:p>
        </w:tc>
      </w:tr>
      <w:tr w:rsidR="00D97D32" w:rsidRPr="00AC6582" w14:paraId="2A3ADDFC" w14:textId="77777777" w:rsidTr="00E03DB1">
        <w:trPr>
          <w:trHeight w:val="315"/>
        </w:trPr>
        <w:tc>
          <w:tcPr>
            <w:tcW w:w="990" w:type="dxa"/>
            <w:shd w:val="clear" w:color="auto" w:fill="auto"/>
            <w:vAlign w:val="center"/>
            <w:hideMark/>
          </w:tcPr>
          <w:p w14:paraId="206B9E45" w14:textId="4E06DFE4" w:rsidR="00D97D32" w:rsidRPr="00AC6582" w:rsidRDefault="00D97D32" w:rsidP="00AE4744">
            <w:pPr>
              <w:jc w:val="center"/>
              <w:rPr>
                <w:rFonts w:eastAsia="Times New Roman" w:cs="Times New Roman"/>
                <w:color w:val="000000"/>
                <w:sz w:val="22"/>
              </w:rPr>
            </w:pPr>
            <w:r w:rsidRPr="00AC6582">
              <w:rPr>
                <w:rFonts w:eastAsia="Times New Roman" w:cs="Times New Roman"/>
                <w:color w:val="000000"/>
                <w:sz w:val="22"/>
              </w:rPr>
              <w:t>2.3.</w:t>
            </w:r>
            <w:r w:rsidR="001B4361">
              <w:rPr>
                <w:rFonts w:eastAsia="Times New Roman" w:cs="Times New Roman"/>
                <w:color w:val="000000"/>
                <w:sz w:val="22"/>
              </w:rPr>
              <w:t>5</w:t>
            </w:r>
            <w:r w:rsidRPr="00AC6582">
              <w:rPr>
                <w:rFonts w:eastAsia="Times New Roman" w:cs="Times New Roman"/>
                <w:color w:val="000000"/>
                <w:sz w:val="22"/>
              </w:rPr>
              <w:t>.13</w:t>
            </w:r>
          </w:p>
        </w:tc>
        <w:tc>
          <w:tcPr>
            <w:tcW w:w="8370" w:type="dxa"/>
            <w:shd w:val="clear" w:color="auto" w:fill="auto"/>
            <w:vAlign w:val="center"/>
            <w:hideMark/>
          </w:tcPr>
          <w:p w14:paraId="5BA37E8D" w14:textId="383B83C9" w:rsidR="00D97D32" w:rsidRPr="00AC6582" w:rsidRDefault="00BA468B" w:rsidP="00D97D32">
            <w:pPr>
              <w:rPr>
                <w:rFonts w:eastAsia="Times New Roman" w:cs="Times New Roman"/>
                <w:color w:val="000000"/>
                <w:sz w:val="22"/>
              </w:rPr>
            </w:pPr>
            <w:r>
              <w:rPr>
                <w:rFonts w:eastAsia="Times New Roman" w:cs="Times New Roman"/>
                <w:color w:val="000000"/>
                <w:sz w:val="22"/>
              </w:rPr>
              <w:t xml:space="preserve">Develop </w:t>
            </w:r>
            <w:r w:rsidR="00D97D32" w:rsidRPr="00AC6582">
              <w:rPr>
                <w:rFonts w:eastAsia="Times New Roman" w:cs="Times New Roman"/>
                <w:color w:val="000000"/>
                <w:sz w:val="22"/>
              </w:rPr>
              <w:t>SQL</w:t>
            </w:r>
            <w:r>
              <w:rPr>
                <w:rFonts w:eastAsia="Times New Roman" w:cs="Times New Roman"/>
                <w:color w:val="000000"/>
                <w:sz w:val="22"/>
              </w:rPr>
              <w:t xml:space="preserve"> and </w:t>
            </w:r>
            <w:r w:rsidR="00D97D32" w:rsidRPr="00AC6582">
              <w:rPr>
                <w:rFonts w:eastAsia="Times New Roman" w:cs="Times New Roman"/>
                <w:color w:val="000000"/>
                <w:sz w:val="22"/>
              </w:rPr>
              <w:t>PL/SQL script</w:t>
            </w:r>
            <w:r>
              <w:rPr>
                <w:rFonts w:eastAsia="Times New Roman" w:cs="Times New Roman"/>
                <w:color w:val="000000"/>
                <w:sz w:val="22"/>
              </w:rPr>
              <w:t>s</w:t>
            </w:r>
          </w:p>
        </w:tc>
      </w:tr>
      <w:tr w:rsidR="00D97D32" w:rsidRPr="00AC6582" w14:paraId="69686F2E" w14:textId="77777777" w:rsidTr="00E03DB1">
        <w:trPr>
          <w:trHeight w:val="585"/>
        </w:trPr>
        <w:tc>
          <w:tcPr>
            <w:tcW w:w="990" w:type="dxa"/>
            <w:shd w:val="clear" w:color="auto" w:fill="auto"/>
            <w:vAlign w:val="center"/>
            <w:hideMark/>
          </w:tcPr>
          <w:p w14:paraId="2F62E291" w14:textId="78C80365" w:rsidR="00D97D32" w:rsidRPr="00AC6582" w:rsidRDefault="00D97D32" w:rsidP="00AE4744">
            <w:pPr>
              <w:jc w:val="center"/>
              <w:rPr>
                <w:rFonts w:eastAsia="Times New Roman" w:cs="Times New Roman"/>
                <w:color w:val="000000"/>
                <w:sz w:val="22"/>
              </w:rPr>
            </w:pPr>
            <w:r w:rsidRPr="00AC6582">
              <w:rPr>
                <w:rFonts w:eastAsia="Times New Roman" w:cs="Times New Roman"/>
                <w:color w:val="000000"/>
                <w:sz w:val="22"/>
              </w:rPr>
              <w:t>2.3.</w:t>
            </w:r>
            <w:r w:rsidR="001B4361">
              <w:rPr>
                <w:rFonts w:eastAsia="Times New Roman" w:cs="Times New Roman"/>
                <w:color w:val="000000"/>
                <w:sz w:val="22"/>
              </w:rPr>
              <w:t>5</w:t>
            </w:r>
            <w:r w:rsidRPr="00AC6582">
              <w:rPr>
                <w:rFonts w:eastAsia="Times New Roman" w:cs="Times New Roman"/>
                <w:color w:val="000000"/>
                <w:sz w:val="22"/>
              </w:rPr>
              <w:t>.14</w:t>
            </w:r>
          </w:p>
        </w:tc>
        <w:tc>
          <w:tcPr>
            <w:tcW w:w="8370" w:type="dxa"/>
            <w:shd w:val="clear" w:color="auto" w:fill="auto"/>
            <w:vAlign w:val="center"/>
            <w:hideMark/>
          </w:tcPr>
          <w:p w14:paraId="7F9A9C3B" w14:textId="745AAF1C" w:rsidR="00D97D32" w:rsidRPr="00AC6582" w:rsidRDefault="00D97D32" w:rsidP="00D97D32">
            <w:pPr>
              <w:rPr>
                <w:rFonts w:eastAsia="Times New Roman" w:cs="Times New Roman"/>
                <w:color w:val="000000"/>
                <w:sz w:val="22"/>
              </w:rPr>
            </w:pPr>
            <w:r w:rsidRPr="00AC6582">
              <w:rPr>
                <w:rFonts w:eastAsia="Times New Roman" w:cs="Times New Roman"/>
                <w:color w:val="000000"/>
                <w:sz w:val="22"/>
              </w:rPr>
              <w:t xml:space="preserve">Assist with documenting report </w:t>
            </w:r>
            <w:r w:rsidR="00390A83" w:rsidRPr="00AC6582">
              <w:rPr>
                <w:rFonts w:eastAsia="Times New Roman" w:cs="Times New Roman"/>
                <w:color w:val="000000"/>
                <w:sz w:val="22"/>
              </w:rPr>
              <w:t>specifications;</w:t>
            </w:r>
            <w:r w:rsidRPr="00AC6582">
              <w:rPr>
                <w:rFonts w:eastAsia="Times New Roman" w:cs="Times New Roman"/>
                <w:color w:val="000000"/>
                <w:sz w:val="22"/>
              </w:rPr>
              <w:t xml:space="preserve"> develop reports utilizing Business Intelligence and Reporting Tools (BIRT) and Crystal</w:t>
            </w:r>
            <w:r w:rsidR="00BA468B">
              <w:rPr>
                <w:rFonts w:eastAsia="Times New Roman" w:cs="Times New Roman"/>
                <w:color w:val="000000"/>
                <w:sz w:val="22"/>
              </w:rPr>
              <w:t xml:space="preserve"> Reports. P</w:t>
            </w:r>
            <w:r w:rsidRPr="00AC6582">
              <w:rPr>
                <w:rFonts w:eastAsia="Times New Roman" w:cs="Times New Roman"/>
                <w:color w:val="000000"/>
                <w:sz w:val="22"/>
              </w:rPr>
              <w:t>erform testin</w:t>
            </w:r>
            <w:r w:rsidR="00BA468B">
              <w:rPr>
                <w:rFonts w:eastAsia="Times New Roman" w:cs="Times New Roman"/>
                <w:color w:val="000000"/>
                <w:sz w:val="22"/>
              </w:rPr>
              <w:t>g</w:t>
            </w:r>
            <w:r w:rsidRPr="00AC6582">
              <w:rPr>
                <w:rFonts w:eastAsia="Times New Roman" w:cs="Times New Roman"/>
                <w:color w:val="000000"/>
                <w:sz w:val="22"/>
              </w:rPr>
              <w:t xml:space="preserve"> and publishing reports</w:t>
            </w:r>
            <w:r w:rsidR="00BA468B">
              <w:rPr>
                <w:rFonts w:eastAsia="Times New Roman" w:cs="Times New Roman"/>
                <w:color w:val="000000"/>
                <w:sz w:val="22"/>
              </w:rPr>
              <w:t>.</w:t>
            </w:r>
          </w:p>
        </w:tc>
      </w:tr>
      <w:tr w:rsidR="00D97D32" w:rsidRPr="00AC6582" w14:paraId="54E800F2" w14:textId="77777777" w:rsidTr="00E03DB1">
        <w:trPr>
          <w:trHeight w:val="315"/>
        </w:trPr>
        <w:tc>
          <w:tcPr>
            <w:tcW w:w="990" w:type="dxa"/>
            <w:shd w:val="clear" w:color="auto" w:fill="auto"/>
            <w:vAlign w:val="center"/>
            <w:hideMark/>
          </w:tcPr>
          <w:p w14:paraId="17145F15" w14:textId="2C37242B" w:rsidR="00D97D32" w:rsidRPr="00AC6582" w:rsidRDefault="00D97D32" w:rsidP="00AE4744">
            <w:pPr>
              <w:jc w:val="center"/>
              <w:rPr>
                <w:rFonts w:eastAsia="Times New Roman" w:cs="Times New Roman"/>
                <w:color w:val="000000"/>
                <w:sz w:val="22"/>
              </w:rPr>
            </w:pPr>
            <w:r w:rsidRPr="00AC6582">
              <w:rPr>
                <w:rFonts w:eastAsia="Times New Roman" w:cs="Times New Roman"/>
                <w:color w:val="000000"/>
                <w:sz w:val="22"/>
              </w:rPr>
              <w:t>2.3.</w:t>
            </w:r>
            <w:r w:rsidR="001B4361">
              <w:rPr>
                <w:rFonts w:eastAsia="Times New Roman" w:cs="Times New Roman"/>
                <w:color w:val="000000"/>
                <w:sz w:val="22"/>
              </w:rPr>
              <w:t>5</w:t>
            </w:r>
            <w:r w:rsidRPr="00AC6582">
              <w:rPr>
                <w:rFonts w:eastAsia="Times New Roman" w:cs="Times New Roman"/>
                <w:color w:val="000000"/>
                <w:sz w:val="22"/>
              </w:rPr>
              <w:t>.1</w:t>
            </w:r>
            <w:r w:rsidR="006D493C">
              <w:rPr>
                <w:rFonts w:eastAsia="Times New Roman" w:cs="Times New Roman"/>
                <w:color w:val="000000"/>
                <w:sz w:val="22"/>
              </w:rPr>
              <w:t>5</w:t>
            </w:r>
          </w:p>
        </w:tc>
        <w:tc>
          <w:tcPr>
            <w:tcW w:w="8370" w:type="dxa"/>
            <w:shd w:val="clear" w:color="auto" w:fill="auto"/>
            <w:vAlign w:val="center"/>
            <w:hideMark/>
          </w:tcPr>
          <w:p w14:paraId="0390610E" w14:textId="6466A44A" w:rsidR="00D97D32" w:rsidRPr="00AC6582" w:rsidRDefault="00887779" w:rsidP="00D97D32">
            <w:pPr>
              <w:rPr>
                <w:rFonts w:eastAsia="Times New Roman" w:cs="Times New Roman"/>
                <w:color w:val="000000"/>
                <w:sz w:val="22"/>
              </w:rPr>
            </w:pPr>
            <w:r w:rsidRPr="00AC6582">
              <w:rPr>
                <w:rFonts w:eastAsia="Times New Roman" w:cs="Times New Roman"/>
                <w:color w:val="000000"/>
                <w:sz w:val="22"/>
              </w:rPr>
              <w:t>Perform</w:t>
            </w:r>
            <w:r w:rsidR="00D97D32" w:rsidRPr="00AC6582">
              <w:rPr>
                <w:rFonts w:eastAsia="Times New Roman" w:cs="Times New Roman"/>
                <w:color w:val="000000"/>
                <w:sz w:val="22"/>
              </w:rPr>
              <w:t xml:space="preserve"> Maximo database configuration</w:t>
            </w:r>
            <w:r w:rsidRPr="00AC6582">
              <w:rPr>
                <w:rFonts w:eastAsia="Times New Roman" w:cs="Times New Roman"/>
                <w:color w:val="000000"/>
                <w:sz w:val="22"/>
              </w:rPr>
              <w:t xml:space="preserve"> </w:t>
            </w:r>
          </w:p>
        </w:tc>
      </w:tr>
      <w:tr w:rsidR="00D97D32" w:rsidRPr="00AC6582" w14:paraId="6C95E418" w14:textId="77777777" w:rsidTr="00E03DB1">
        <w:trPr>
          <w:trHeight w:val="315"/>
        </w:trPr>
        <w:tc>
          <w:tcPr>
            <w:tcW w:w="990" w:type="dxa"/>
            <w:shd w:val="clear" w:color="auto" w:fill="auto"/>
            <w:vAlign w:val="center"/>
            <w:hideMark/>
          </w:tcPr>
          <w:p w14:paraId="637919DB" w14:textId="5A733D71" w:rsidR="00D97D32" w:rsidRPr="00AC6582" w:rsidRDefault="00D97D32" w:rsidP="00AE4744">
            <w:pPr>
              <w:jc w:val="center"/>
              <w:rPr>
                <w:rFonts w:eastAsia="Times New Roman" w:cs="Times New Roman"/>
                <w:color w:val="000000"/>
                <w:sz w:val="22"/>
              </w:rPr>
            </w:pPr>
            <w:r w:rsidRPr="00AC6582">
              <w:rPr>
                <w:rFonts w:eastAsia="Times New Roman" w:cs="Times New Roman"/>
                <w:color w:val="000000"/>
                <w:sz w:val="22"/>
              </w:rPr>
              <w:t>2.3.</w:t>
            </w:r>
            <w:r w:rsidR="001B4361">
              <w:rPr>
                <w:rFonts w:eastAsia="Times New Roman" w:cs="Times New Roman"/>
                <w:color w:val="000000"/>
                <w:sz w:val="22"/>
              </w:rPr>
              <w:t>5</w:t>
            </w:r>
            <w:r w:rsidRPr="00AC6582">
              <w:rPr>
                <w:rFonts w:eastAsia="Times New Roman" w:cs="Times New Roman"/>
                <w:color w:val="000000"/>
                <w:sz w:val="22"/>
              </w:rPr>
              <w:t>.1</w:t>
            </w:r>
            <w:r w:rsidR="006D493C">
              <w:rPr>
                <w:rFonts w:eastAsia="Times New Roman" w:cs="Times New Roman"/>
                <w:color w:val="000000"/>
                <w:sz w:val="22"/>
              </w:rPr>
              <w:t>6</w:t>
            </w:r>
          </w:p>
        </w:tc>
        <w:tc>
          <w:tcPr>
            <w:tcW w:w="8370" w:type="dxa"/>
            <w:shd w:val="clear" w:color="auto" w:fill="auto"/>
            <w:vAlign w:val="center"/>
            <w:hideMark/>
          </w:tcPr>
          <w:p w14:paraId="37E1CD83" w14:textId="0631A508" w:rsidR="00D97D32" w:rsidRPr="00AC6582" w:rsidRDefault="00887779" w:rsidP="00D97D32">
            <w:pPr>
              <w:rPr>
                <w:rFonts w:eastAsia="Times New Roman" w:cs="Times New Roman"/>
                <w:color w:val="000000"/>
                <w:sz w:val="22"/>
              </w:rPr>
            </w:pPr>
            <w:r w:rsidRPr="00AC6582">
              <w:rPr>
                <w:rFonts w:eastAsia="Times New Roman" w:cs="Times New Roman"/>
                <w:color w:val="000000"/>
                <w:sz w:val="22"/>
              </w:rPr>
              <w:t>Perform</w:t>
            </w:r>
            <w:r w:rsidR="00D97D32" w:rsidRPr="00AC6582">
              <w:rPr>
                <w:rFonts w:eastAsia="Times New Roman" w:cs="Times New Roman"/>
                <w:color w:val="000000"/>
                <w:sz w:val="22"/>
              </w:rPr>
              <w:t xml:space="preserve"> Maximo application server configuration</w:t>
            </w:r>
          </w:p>
        </w:tc>
      </w:tr>
      <w:tr w:rsidR="00D97D32" w:rsidRPr="00AC6582" w14:paraId="6BBEA58B" w14:textId="77777777" w:rsidTr="00E03DB1">
        <w:trPr>
          <w:trHeight w:val="315"/>
        </w:trPr>
        <w:tc>
          <w:tcPr>
            <w:tcW w:w="990" w:type="dxa"/>
            <w:shd w:val="clear" w:color="auto" w:fill="auto"/>
            <w:vAlign w:val="center"/>
            <w:hideMark/>
          </w:tcPr>
          <w:p w14:paraId="4D5C4DD3" w14:textId="1208FE42" w:rsidR="00D97D32" w:rsidRPr="00AC6582" w:rsidRDefault="00D97D32" w:rsidP="00AE4744">
            <w:pPr>
              <w:jc w:val="center"/>
              <w:rPr>
                <w:rFonts w:eastAsia="Times New Roman" w:cs="Times New Roman"/>
                <w:color w:val="000000"/>
                <w:sz w:val="22"/>
              </w:rPr>
            </w:pPr>
            <w:r w:rsidRPr="00AC6582">
              <w:rPr>
                <w:rFonts w:eastAsia="Times New Roman" w:cs="Times New Roman"/>
                <w:color w:val="000000"/>
                <w:sz w:val="22"/>
              </w:rPr>
              <w:t>2.3.</w:t>
            </w:r>
            <w:r w:rsidR="001B4361">
              <w:rPr>
                <w:rFonts w:eastAsia="Times New Roman" w:cs="Times New Roman"/>
                <w:color w:val="000000"/>
                <w:sz w:val="22"/>
              </w:rPr>
              <w:t>5</w:t>
            </w:r>
            <w:r w:rsidRPr="00AC6582">
              <w:rPr>
                <w:rFonts w:eastAsia="Times New Roman" w:cs="Times New Roman"/>
                <w:color w:val="000000"/>
                <w:sz w:val="22"/>
              </w:rPr>
              <w:t>.1</w:t>
            </w:r>
            <w:r w:rsidR="006D493C">
              <w:rPr>
                <w:rFonts w:eastAsia="Times New Roman" w:cs="Times New Roman"/>
                <w:color w:val="000000"/>
                <w:sz w:val="22"/>
              </w:rPr>
              <w:t>7</w:t>
            </w:r>
          </w:p>
        </w:tc>
        <w:tc>
          <w:tcPr>
            <w:tcW w:w="8370" w:type="dxa"/>
            <w:shd w:val="clear" w:color="auto" w:fill="auto"/>
            <w:vAlign w:val="center"/>
            <w:hideMark/>
          </w:tcPr>
          <w:p w14:paraId="69228113" w14:textId="1087AF04" w:rsidR="00D97D32" w:rsidRPr="00AC6582" w:rsidRDefault="00F069FF" w:rsidP="00D97D32">
            <w:pPr>
              <w:rPr>
                <w:rFonts w:eastAsia="Times New Roman" w:cs="Times New Roman"/>
                <w:color w:val="000000"/>
                <w:sz w:val="22"/>
              </w:rPr>
            </w:pPr>
            <w:r w:rsidRPr="00AC6582">
              <w:rPr>
                <w:rFonts w:eastAsia="Times New Roman" w:cs="Times New Roman"/>
                <w:color w:val="000000"/>
                <w:sz w:val="22"/>
              </w:rPr>
              <w:t>Support</w:t>
            </w:r>
            <w:r w:rsidR="00D97D32" w:rsidRPr="00AC6582">
              <w:rPr>
                <w:rFonts w:eastAsia="Times New Roman" w:cs="Times New Roman"/>
                <w:color w:val="000000"/>
                <w:sz w:val="22"/>
              </w:rPr>
              <w:t xml:space="preserve"> WebSphere portal server</w:t>
            </w:r>
          </w:p>
        </w:tc>
      </w:tr>
      <w:tr w:rsidR="00D97D32" w:rsidRPr="00AC6582" w14:paraId="4DB74716" w14:textId="77777777" w:rsidTr="00E03DB1">
        <w:trPr>
          <w:trHeight w:val="585"/>
        </w:trPr>
        <w:tc>
          <w:tcPr>
            <w:tcW w:w="990" w:type="dxa"/>
            <w:shd w:val="clear" w:color="auto" w:fill="auto"/>
            <w:vAlign w:val="center"/>
            <w:hideMark/>
          </w:tcPr>
          <w:p w14:paraId="556BD769" w14:textId="7E0ED428" w:rsidR="00D97D32" w:rsidRPr="00AC6582" w:rsidRDefault="00D97D32" w:rsidP="00AE4744">
            <w:pPr>
              <w:jc w:val="center"/>
              <w:rPr>
                <w:rFonts w:eastAsia="Times New Roman" w:cs="Times New Roman"/>
                <w:color w:val="000000"/>
                <w:sz w:val="22"/>
              </w:rPr>
            </w:pPr>
            <w:r w:rsidRPr="00AC6582">
              <w:rPr>
                <w:rFonts w:eastAsia="Times New Roman" w:cs="Times New Roman"/>
                <w:color w:val="000000"/>
                <w:sz w:val="22"/>
              </w:rPr>
              <w:t>2.3.</w:t>
            </w:r>
            <w:r w:rsidR="001B4361">
              <w:rPr>
                <w:rFonts w:eastAsia="Times New Roman" w:cs="Times New Roman"/>
                <w:color w:val="000000"/>
                <w:sz w:val="22"/>
              </w:rPr>
              <w:t>5</w:t>
            </w:r>
            <w:r w:rsidRPr="00AC6582">
              <w:rPr>
                <w:rFonts w:eastAsia="Times New Roman" w:cs="Times New Roman"/>
                <w:color w:val="000000"/>
                <w:sz w:val="22"/>
              </w:rPr>
              <w:t>.</w:t>
            </w:r>
            <w:r w:rsidR="006D493C">
              <w:rPr>
                <w:rFonts w:eastAsia="Times New Roman" w:cs="Times New Roman"/>
                <w:color w:val="000000"/>
                <w:sz w:val="22"/>
              </w:rPr>
              <w:t>18</w:t>
            </w:r>
          </w:p>
        </w:tc>
        <w:tc>
          <w:tcPr>
            <w:tcW w:w="8370" w:type="dxa"/>
            <w:shd w:val="clear" w:color="auto" w:fill="auto"/>
            <w:vAlign w:val="center"/>
            <w:hideMark/>
          </w:tcPr>
          <w:p w14:paraId="2533C272" w14:textId="40A3DB39" w:rsidR="00D97D32" w:rsidRPr="00AC6582" w:rsidRDefault="00D97D32" w:rsidP="00D97D32">
            <w:pPr>
              <w:rPr>
                <w:rFonts w:eastAsia="Times New Roman" w:cs="Times New Roman"/>
                <w:color w:val="000000"/>
                <w:sz w:val="22"/>
              </w:rPr>
            </w:pPr>
            <w:r w:rsidRPr="00AC6582">
              <w:rPr>
                <w:rFonts w:eastAsia="Times New Roman" w:cs="Times New Roman"/>
                <w:color w:val="000000"/>
                <w:sz w:val="22"/>
              </w:rPr>
              <w:t>Perform WebSphere Application Server 7.</w:t>
            </w:r>
            <w:r w:rsidR="00323770">
              <w:rPr>
                <w:rFonts w:eastAsia="Times New Roman" w:cs="Times New Roman"/>
                <w:color w:val="000000"/>
                <w:sz w:val="22"/>
              </w:rPr>
              <w:t>X</w:t>
            </w:r>
            <w:r w:rsidRPr="00AC6582">
              <w:rPr>
                <w:rFonts w:eastAsia="Times New Roman" w:cs="Times New Roman"/>
                <w:color w:val="000000"/>
                <w:sz w:val="22"/>
              </w:rPr>
              <w:t xml:space="preserve"> </w:t>
            </w:r>
            <w:r w:rsidR="00323770">
              <w:rPr>
                <w:rFonts w:eastAsia="Times New Roman" w:cs="Times New Roman"/>
                <w:color w:val="000000"/>
                <w:sz w:val="22"/>
              </w:rPr>
              <w:t xml:space="preserve">system </w:t>
            </w:r>
            <w:r w:rsidRPr="00AC6582">
              <w:rPr>
                <w:rFonts w:eastAsia="Times New Roman" w:cs="Times New Roman"/>
                <w:color w:val="000000"/>
                <w:sz w:val="22"/>
              </w:rPr>
              <w:t xml:space="preserve">administration in IBM Maximo </w:t>
            </w:r>
            <w:r w:rsidR="00323770">
              <w:rPr>
                <w:rFonts w:eastAsia="Times New Roman" w:cs="Times New Roman"/>
                <w:color w:val="000000"/>
                <w:sz w:val="22"/>
              </w:rPr>
              <w:t>A</w:t>
            </w:r>
            <w:r w:rsidRPr="00AC6582">
              <w:rPr>
                <w:rFonts w:eastAsia="Times New Roman" w:cs="Times New Roman"/>
                <w:color w:val="000000"/>
                <w:sz w:val="22"/>
              </w:rPr>
              <w:t xml:space="preserve">pplication </w:t>
            </w:r>
            <w:r w:rsidR="00323770">
              <w:rPr>
                <w:rFonts w:eastAsia="Times New Roman" w:cs="Times New Roman"/>
                <w:color w:val="000000"/>
                <w:sz w:val="22"/>
              </w:rPr>
              <w:t>S</w:t>
            </w:r>
            <w:r w:rsidRPr="00AC6582">
              <w:rPr>
                <w:rFonts w:eastAsia="Times New Roman" w:cs="Times New Roman"/>
                <w:color w:val="000000"/>
                <w:sz w:val="22"/>
              </w:rPr>
              <w:t>ystem in a high availability environment.</w:t>
            </w:r>
          </w:p>
        </w:tc>
      </w:tr>
      <w:tr w:rsidR="00D97D32" w:rsidRPr="00AC6582" w14:paraId="11A13569" w14:textId="77777777" w:rsidTr="00E03DB1">
        <w:trPr>
          <w:trHeight w:val="585"/>
        </w:trPr>
        <w:tc>
          <w:tcPr>
            <w:tcW w:w="990" w:type="dxa"/>
            <w:shd w:val="clear" w:color="auto" w:fill="auto"/>
            <w:vAlign w:val="center"/>
            <w:hideMark/>
          </w:tcPr>
          <w:p w14:paraId="0B2EEF43" w14:textId="19EE0CDA" w:rsidR="00D97D32" w:rsidRPr="00AC6582" w:rsidRDefault="00D97D32" w:rsidP="00AE4744">
            <w:pPr>
              <w:jc w:val="center"/>
              <w:rPr>
                <w:rFonts w:eastAsia="Times New Roman" w:cs="Times New Roman"/>
                <w:color w:val="000000"/>
                <w:sz w:val="22"/>
              </w:rPr>
            </w:pPr>
            <w:r w:rsidRPr="00AC6582">
              <w:rPr>
                <w:rFonts w:eastAsia="Times New Roman" w:cs="Times New Roman"/>
                <w:color w:val="000000"/>
                <w:sz w:val="22"/>
              </w:rPr>
              <w:t>2.3.</w:t>
            </w:r>
            <w:r w:rsidR="001B4361">
              <w:rPr>
                <w:rFonts w:eastAsia="Times New Roman" w:cs="Times New Roman"/>
                <w:color w:val="000000"/>
                <w:sz w:val="22"/>
              </w:rPr>
              <w:t>5</w:t>
            </w:r>
            <w:r w:rsidRPr="00AC6582">
              <w:rPr>
                <w:rFonts w:eastAsia="Times New Roman" w:cs="Times New Roman"/>
                <w:color w:val="000000"/>
                <w:sz w:val="22"/>
              </w:rPr>
              <w:t>.</w:t>
            </w:r>
            <w:r w:rsidR="006D493C">
              <w:rPr>
                <w:rFonts w:eastAsia="Times New Roman" w:cs="Times New Roman"/>
                <w:color w:val="000000"/>
                <w:sz w:val="22"/>
              </w:rPr>
              <w:t>19</w:t>
            </w:r>
          </w:p>
        </w:tc>
        <w:tc>
          <w:tcPr>
            <w:tcW w:w="8370" w:type="dxa"/>
            <w:shd w:val="clear" w:color="auto" w:fill="auto"/>
            <w:vAlign w:val="center"/>
            <w:hideMark/>
          </w:tcPr>
          <w:p w14:paraId="229D8FC5" w14:textId="0C2168C9" w:rsidR="00D97D32" w:rsidRPr="00AC6582" w:rsidRDefault="00390B07" w:rsidP="00D97D32">
            <w:pPr>
              <w:rPr>
                <w:rFonts w:eastAsia="Times New Roman" w:cs="Times New Roman"/>
                <w:color w:val="000000"/>
                <w:sz w:val="22"/>
              </w:rPr>
            </w:pPr>
            <w:r w:rsidRPr="00AC6582">
              <w:rPr>
                <w:rFonts w:eastAsia="Times New Roman" w:cs="Times New Roman"/>
                <w:color w:val="000000"/>
                <w:sz w:val="22"/>
              </w:rPr>
              <w:t>Perform</w:t>
            </w:r>
            <w:r w:rsidR="00D97D32" w:rsidRPr="00AC6582">
              <w:rPr>
                <w:rFonts w:eastAsia="Times New Roman" w:cs="Times New Roman"/>
                <w:color w:val="000000"/>
                <w:sz w:val="22"/>
              </w:rPr>
              <w:t xml:space="preserve"> WebSphere Application Server system installation, configuration, deployment, administration, tuning, and production support.</w:t>
            </w:r>
          </w:p>
        </w:tc>
      </w:tr>
      <w:tr w:rsidR="00D97D32" w:rsidRPr="00AC6582" w14:paraId="060FD951" w14:textId="77777777" w:rsidTr="00E03DB1">
        <w:trPr>
          <w:trHeight w:val="315"/>
        </w:trPr>
        <w:tc>
          <w:tcPr>
            <w:tcW w:w="990" w:type="dxa"/>
            <w:shd w:val="clear" w:color="auto" w:fill="auto"/>
            <w:vAlign w:val="center"/>
            <w:hideMark/>
          </w:tcPr>
          <w:p w14:paraId="708AC380" w14:textId="5C6FC6A8" w:rsidR="00D97D32" w:rsidRPr="00AC6582" w:rsidRDefault="00D97D32" w:rsidP="00AE4744">
            <w:pPr>
              <w:jc w:val="center"/>
              <w:rPr>
                <w:rFonts w:eastAsia="Times New Roman" w:cs="Times New Roman"/>
                <w:color w:val="000000"/>
                <w:sz w:val="22"/>
              </w:rPr>
            </w:pPr>
            <w:r w:rsidRPr="00AC6582">
              <w:rPr>
                <w:rFonts w:eastAsia="Times New Roman" w:cs="Times New Roman"/>
                <w:color w:val="000000"/>
                <w:sz w:val="22"/>
              </w:rPr>
              <w:t>2.3.</w:t>
            </w:r>
            <w:r w:rsidR="001B4361">
              <w:rPr>
                <w:rFonts w:eastAsia="Times New Roman" w:cs="Times New Roman"/>
                <w:color w:val="000000"/>
                <w:sz w:val="22"/>
              </w:rPr>
              <w:t>5</w:t>
            </w:r>
            <w:r w:rsidRPr="00AC6582">
              <w:rPr>
                <w:rFonts w:eastAsia="Times New Roman" w:cs="Times New Roman"/>
                <w:color w:val="000000"/>
                <w:sz w:val="22"/>
              </w:rPr>
              <w:t>.2</w:t>
            </w:r>
            <w:r w:rsidR="006D493C">
              <w:rPr>
                <w:rFonts w:eastAsia="Times New Roman" w:cs="Times New Roman"/>
                <w:color w:val="000000"/>
                <w:sz w:val="22"/>
              </w:rPr>
              <w:t>0</w:t>
            </w:r>
          </w:p>
        </w:tc>
        <w:tc>
          <w:tcPr>
            <w:tcW w:w="8370" w:type="dxa"/>
            <w:shd w:val="clear" w:color="auto" w:fill="auto"/>
            <w:vAlign w:val="center"/>
            <w:hideMark/>
          </w:tcPr>
          <w:p w14:paraId="167AF4D9" w14:textId="77777777" w:rsidR="00D97D32" w:rsidRPr="00AC6582" w:rsidRDefault="00D97D32" w:rsidP="00D97D32">
            <w:pPr>
              <w:rPr>
                <w:rFonts w:eastAsia="Times New Roman" w:cs="Times New Roman"/>
                <w:color w:val="000000"/>
                <w:sz w:val="22"/>
              </w:rPr>
            </w:pPr>
            <w:r w:rsidRPr="00AC6582">
              <w:rPr>
                <w:rFonts w:eastAsia="Times New Roman" w:cs="Times New Roman"/>
                <w:color w:val="000000"/>
                <w:sz w:val="22"/>
              </w:rPr>
              <w:t>Setup load balancing, clustering, and failover.</w:t>
            </w:r>
          </w:p>
        </w:tc>
      </w:tr>
      <w:tr w:rsidR="00390B07" w:rsidRPr="00AC6582" w14:paraId="542CB5C8" w14:textId="77777777" w:rsidTr="00E03DB1">
        <w:trPr>
          <w:trHeight w:val="315"/>
        </w:trPr>
        <w:tc>
          <w:tcPr>
            <w:tcW w:w="990" w:type="dxa"/>
            <w:shd w:val="clear" w:color="auto" w:fill="auto"/>
            <w:vAlign w:val="center"/>
            <w:hideMark/>
          </w:tcPr>
          <w:p w14:paraId="05294D70" w14:textId="47251577" w:rsidR="00390B07" w:rsidRPr="00AC6582" w:rsidRDefault="00390B07" w:rsidP="00AE4744">
            <w:pPr>
              <w:jc w:val="center"/>
              <w:rPr>
                <w:rFonts w:eastAsia="Times New Roman" w:cs="Times New Roman"/>
                <w:color w:val="000000"/>
                <w:sz w:val="22"/>
              </w:rPr>
            </w:pPr>
            <w:r w:rsidRPr="00AC6582">
              <w:rPr>
                <w:rFonts w:eastAsia="Times New Roman" w:cs="Times New Roman"/>
                <w:color w:val="000000"/>
                <w:sz w:val="22"/>
              </w:rPr>
              <w:t>2.3.</w:t>
            </w:r>
            <w:r w:rsidR="001B4361">
              <w:rPr>
                <w:rFonts w:eastAsia="Times New Roman" w:cs="Times New Roman"/>
                <w:color w:val="000000"/>
                <w:sz w:val="22"/>
              </w:rPr>
              <w:t>5</w:t>
            </w:r>
            <w:r w:rsidRPr="00AC6582">
              <w:rPr>
                <w:rFonts w:eastAsia="Times New Roman" w:cs="Times New Roman"/>
                <w:color w:val="000000"/>
                <w:sz w:val="22"/>
              </w:rPr>
              <w:t>.2</w:t>
            </w:r>
            <w:r w:rsidR="006D493C">
              <w:rPr>
                <w:rFonts w:eastAsia="Times New Roman" w:cs="Times New Roman"/>
                <w:color w:val="000000"/>
                <w:sz w:val="22"/>
              </w:rPr>
              <w:t>1</w:t>
            </w:r>
          </w:p>
        </w:tc>
        <w:tc>
          <w:tcPr>
            <w:tcW w:w="8370" w:type="dxa"/>
            <w:shd w:val="clear" w:color="auto" w:fill="auto"/>
            <w:vAlign w:val="center"/>
            <w:hideMark/>
          </w:tcPr>
          <w:p w14:paraId="1C8C79E3" w14:textId="77777777" w:rsidR="00390B07" w:rsidRPr="00AC6582" w:rsidRDefault="00390B07" w:rsidP="00055453">
            <w:pPr>
              <w:rPr>
                <w:rFonts w:eastAsia="Times New Roman" w:cs="Times New Roman"/>
                <w:color w:val="000000"/>
                <w:sz w:val="22"/>
              </w:rPr>
            </w:pPr>
            <w:r w:rsidRPr="00AC6582">
              <w:rPr>
                <w:rFonts w:eastAsia="Times New Roman" w:cs="Times New Roman"/>
                <w:color w:val="000000"/>
                <w:sz w:val="22"/>
              </w:rPr>
              <w:t>Develop support documentation and train team members.</w:t>
            </w:r>
          </w:p>
        </w:tc>
      </w:tr>
      <w:tr w:rsidR="00390B07" w:rsidRPr="00AC6582" w14:paraId="3DF8DC3C" w14:textId="77777777" w:rsidTr="00E03DB1">
        <w:trPr>
          <w:trHeight w:val="315"/>
        </w:trPr>
        <w:tc>
          <w:tcPr>
            <w:tcW w:w="990" w:type="dxa"/>
            <w:shd w:val="clear" w:color="auto" w:fill="auto"/>
            <w:vAlign w:val="center"/>
          </w:tcPr>
          <w:p w14:paraId="52469BF6" w14:textId="74B5486D" w:rsidR="00390B07" w:rsidRPr="00AC6582" w:rsidRDefault="00390B07" w:rsidP="00AE4744">
            <w:pPr>
              <w:jc w:val="center"/>
              <w:rPr>
                <w:rFonts w:eastAsia="Times New Roman" w:cs="Times New Roman"/>
                <w:color w:val="000000"/>
                <w:sz w:val="22"/>
              </w:rPr>
            </w:pPr>
            <w:r w:rsidRPr="00AC6582">
              <w:rPr>
                <w:rFonts w:eastAsia="Times New Roman" w:cs="Times New Roman"/>
                <w:color w:val="000000"/>
                <w:sz w:val="22"/>
              </w:rPr>
              <w:t>2.3.</w:t>
            </w:r>
            <w:r w:rsidR="001B4361">
              <w:rPr>
                <w:rFonts w:eastAsia="Times New Roman" w:cs="Times New Roman"/>
                <w:color w:val="000000"/>
                <w:sz w:val="22"/>
              </w:rPr>
              <w:t>5</w:t>
            </w:r>
            <w:r w:rsidRPr="00AC6582">
              <w:rPr>
                <w:rFonts w:eastAsia="Times New Roman" w:cs="Times New Roman"/>
                <w:color w:val="000000"/>
                <w:sz w:val="22"/>
              </w:rPr>
              <w:t>.2</w:t>
            </w:r>
            <w:r w:rsidR="006D493C">
              <w:rPr>
                <w:rFonts w:eastAsia="Times New Roman" w:cs="Times New Roman"/>
                <w:color w:val="000000"/>
                <w:sz w:val="22"/>
              </w:rPr>
              <w:t>2</w:t>
            </w:r>
          </w:p>
        </w:tc>
        <w:tc>
          <w:tcPr>
            <w:tcW w:w="8370" w:type="dxa"/>
            <w:shd w:val="clear" w:color="auto" w:fill="auto"/>
            <w:vAlign w:val="center"/>
          </w:tcPr>
          <w:p w14:paraId="79DA1231" w14:textId="77777777" w:rsidR="00390B07" w:rsidRPr="00AC6582" w:rsidRDefault="00390B07" w:rsidP="00D97D32">
            <w:pPr>
              <w:rPr>
                <w:rFonts w:eastAsia="Times New Roman" w:cs="Times New Roman"/>
                <w:color w:val="000000"/>
                <w:sz w:val="22"/>
              </w:rPr>
            </w:pPr>
            <w:r w:rsidRPr="00AC6582">
              <w:rPr>
                <w:rFonts w:eastAsia="Times New Roman" w:cs="Times New Roman"/>
                <w:color w:val="000000"/>
                <w:sz w:val="22"/>
              </w:rPr>
              <w:t>Perform other duties as assigned</w:t>
            </w:r>
          </w:p>
        </w:tc>
      </w:tr>
    </w:tbl>
    <w:p w14:paraId="26EB7AE0" w14:textId="77777777" w:rsidR="00F9530F" w:rsidRPr="00AC6582" w:rsidRDefault="008A21E1" w:rsidP="00590F9C">
      <w:pPr>
        <w:pStyle w:val="Heading3"/>
        <w:tabs>
          <w:tab w:val="clear" w:pos="990"/>
        </w:tabs>
        <w:ind w:left="720"/>
        <w:rPr>
          <w:rFonts w:cs="Times New Roman"/>
        </w:rPr>
      </w:pPr>
      <w:r w:rsidRPr="00AC6582">
        <w:rPr>
          <w:rFonts w:cs="Times New Roman"/>
        </w:rPr>
        <w:t>Salesforce Dev</w:t>
      </w:r>
      <w:r w:rsidR="008264BB" w:rsidRPr="00AC6582">
        <w:rPr>
          <w:rFonts w:cs="Times New Roman"/>
        </w:rPr>
        <w:t>eloper /</w:t>
      </w:r>
      <w:r w:rsidRPr="00AC6582">
        <w:rPr>
          <w:rFonts w:cs="Times New Roman"/>
        </w:rPr>
        <w:t xml:space="preserve"> Admin</w:t>
      </w:r>
      <w:r w:rsidR="008264BB" w:rsidRPr="00AC6582">
        <w:rPr>
          <w:rFonts w:cs="Times New Roman"/>
        </w:rPr>
        <w:t>istrator</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8390"/>
      </w:tblGrid>
      <w:tr w:rsidR="008354EE" w:rsidRPr="00AC6582" w14:paraId="59C8FA77" w14:textId="77777777" w:rsidTr="00390A83">
        <w:trPr>
          <w:tblHeader/>
        </w:trPr>
        <w:tc>
          <w:tcPr>
            <w:tcW w:w="985" w:type="dxa"/>
            <w:shd w:val="clear" w:color="auto" w:fill="auto"/>
            <w:noWrap/>
            <w:vAlign w:val="center"/>
          </w:tcPr>
          <w:p w14:paraId="32D5A444" w14:textId="77777777" w:rsidR="008354EE" w:rsidRPr="00AC6582" w:rsidRDefault="008354EE" w:rsidP="00590F9C">
            <w:pPr>
              <w:jc w:val="center"/>
              <w:rPr>
                <w:rFonts w:eastAsia="Times New Roman" w:cs="Times New Roman"/>
                <w:color w:val="000000"/>
                <w:sz w:val="22"/>
              </w:rPr>
            </w:pPr>
            <w:r w:rsidRPr="00AC6582">
              <w:rPr>
                <w:rFonts w:eastAsia="Times New Roman" w:cs="Times New Roman"/>
                <w:sz w:val="22"/>
              </w:rPr>
              <w:t>I.D. #</w:t>
            </w:r>
          </w:p>
        </w:tc>
        <w:tc>
          <w:tcPr>
            <w:tcW w:w="8390" w:type="dxa"/>
            <w:shd w:val="clear" w:color="auto" w:fill="auto"/>
            <w:vAlign w:val="center"/>
          </w:tcPr>
          <w:p w14:paraId="490B83B8" w14:textId="228D1B5E" w:rsidR="008354EE" w:rsidRPr="00590F9C" w:rsidRDefault="008354EE" w:rsidP="00BF1FA0">
            <w:pPr>
              <w:jc w:val="center"/>
              <w:rPr>
                <w:rFonts w:eastAsia="Times New Roman" w:cs="Times New Roman"/>
                <w:b/>
                <w:color w:val="000000"/>
                <w:sz w:val="22"/>
              </w:rPr>
            </w:pPr>
            <w:r w:rsidRPr="00590F9C">
              <w:rPr>
                <w:rFonts w:eastAsia="Times New Roman" w:cs="Times New Roman"/>
                <w:b/>
                <w:color w:val="000000"/>
                <w:sz w:val="22"/>
              </w:rPr>
              <w:t xml:space="preserve">Salesforce </w:t>
            </w:r>
            <w:r w:rsidR="008264BB" w:rsidRPr="00590F9C">
              <w:rPr>
                <w:rFonts w:eastAsia="Times New Roman" w:cs="Times New Roman"/>
                <w:b/>
                <w:color w:val="000000"/>
                <w:sz w:val="22"/>
              </w:rPr>
              <w:t>Developer /</w:t>
            </w:r>
            <w:r w:rsidRPr="00590F9C">
              <w:rPr>
                <w:rFonts w:eastAsia="Times New Roman" w:cs="Times New Roman"/>
                <w:b/>
                <w:color w:val="000000"/>
                <w:sz w:val="22"/>
              </w:rPr>
              <w:t xml:space="preserve"> Administrator</w:t>
            </w:r>
          </w:p>
        </w:tc>
      </w:tr>
      <w:tr w:rsidR="008354EE" w:rsidRPr="00AC6582" w14:paraId="498D7D14" w14:textId="77777777" w:rsidTr="00590F9C">
        <w:tc>
          <w:tcPr>
            <w:tcW w:w="985" w:type="dxa"/>
            <w:shd w:val="clear" w:color="auto" w:fill="auto"/>
            <w:noWrap/>
            <w:vAlign w:val="center"/>
            <w:hideMark/>
          </w:tcPr>
          <w:p w14:paraId="0E3D9228" w14:textId="69A86166" w:rsidR="008354EE" w:rsidRPr="00AC6582" w:rsidRDefault="008354EE" w:rsidP="00590F9C">
            <w:pPr>
              <w:jc w:val="center"/>
              <w:rPr>
                <w:rFonts w:eastAsia="Times New Roman" w:cs="Times New Roman"/>
                <w:color w:val="000000"/>
                <w:sz w:val="22"/>
              </w:rPr>
            </w:pPr>
            <w:r w:rsidRPr="00AC6582">
              <w:rPr>
                <w:rFonts w:eastAsia="Times New Roman" w:cs="Times New Roman"/>
                <w:color w:val="000000"/>
                <w:sz w:val="22"/>
              </w:rPr>
              <w:t>2.3.</w:t>
            </w:r>
            <w:r w:rsidR="00BE6ACF">
              <w:rPr>
                <w:rFonts w:eastAsia="Times New Roman" w:cs="Times New Roman"/>
                <w:color w:val="000000"/>
                <w:sz w:val="22"/>
              </w:rPr>
              <w:t>6</w:t>
            </w:r>
            <w:r w:rsidRPr="00AC6582">
              <w:rPr>
                <w:rFonts w:eastAsia="Times New Roman" w:cs="Times New Roman"/>
                <w:color w:val="000000"/>
                <w:sz w:val="22"/>
              </w:rPr>
              <w:t>.1</w:t>
            </w:r>
          </w:p>
        </w:tc>
        <w:tc>
          <w:tcPr>
            <w:tcW w:w="8390" w:type="dxa"/>
            <w:shd w:val="clear" w:color="auto" w:fill="auto"/>
            <w:vAlign w:val="center"/>
            <w:hideMark/>
          </w:tcPr>
          <w:p w14:paraId="6B1CC3B9" w14:textId="47387804" w:rsidR="008354EE" w:rsidRPr="00AC6582" w:rsidRDefault="001F3061" w:rsidP="00BF1FA0">
            <w:pPr>
              <w:rPr>
                <w:rFonts w:eastAsia="Times New Roman" w:cs="Times New Roman"/>
                <w:color w:val="000000"/>
                <w:sz w:val="22"/>
              </w:rPr>
            </w:pPr>
            <w:r w:rsidRPr="00AC6582">
              <w:rPr>
                <w:rFonts w:eastAsia="Times New Roman" w:cs="Times New Roman"/>
                <w:color w:val="000000"/>
                <w:sz w:val="22"/>
              </w:rPr>
              <w:t>A</w:t>
            </w:r>
            <w:r w:rsidR="008354EE" w:rsidRPr="00AC6582">
              <w:rPr>
                <w:rFonts w:eastAsia="Times New Roman" w:cs="Times New Roman"/>
                <w:color w:val="000000"/>
                <w:sz w:val="22"/>
              </w:rPr>
              <w:t>ssist the project manager in the gathering and development of system requirements and administration tasks</w:t>
            </w:r>
          </w:p>
        </w:tc>
      </w:tr>
      <w:tr w:rsidR="008354EE" w:rsidRPr="00AC6582" w14:paraId="6CABAB3A" w14:textId="77777777" w:rsidTr="00323770">
        <w:trPr>
          <w:trHeight w:val="557"/>
        </w:trPr>
        <w:tc>
          <w:tcPr>
            <w:tcW w:w="985" w:type="dxa"/>
            <w:shd w:val="clear" w:color="auto" w:fill="auto"/>
            <w:noWrap/>
            <w:vAlign w:val="center"/>
            <w:hideMark/>
          </w:tcPr>
          <w:p w14:paraId="54043F42" w14:textId="7BAD8428" w:rsidR="008354EE" w:rsidRPr="00AC6582" w:rsidRDefault="008354EE" w:rsidP="00590F9C">
            <w:pPr>
              <w:jc w:val="center"/>
              <w:rPr>
                <w:rFonts w:eastAsia="Times New Roman" w:cs="Times New Roman"/>
                <w:color w:val="000000"/>
                <w:sz w:val="22"/>
              </w:rPr>
            </w:pPr>
            <w:r w:rsidRPr="00AC6582">
              <w:rPr>
                <w:rFonts w:eastAsia="Times New Roman" w:cs="Times New Roman"/>
                <w:color w:val="000000"/>
                <w:sz w:val="22"/>
              </w:rPr>
              <w:t>2.3.</w:t>
            </w:r>
            <w:r w:rsidR="00BE6ACF">
              <w:rPr>
                <w:rFonts w:eastAsia="Times New Roman" w:cs="Times New Roman"/>
                <w:color w:val="000000"/>
                <w:sz w:val="22"/>
              </w:rPr>
              <w:t>6</w:t>
            </w:r>
            <w:r w:rsidRPr="00AC6582">
              <w:rPr>
                <w:rFonts w:eastAsia="Times New Roman" w:cs="Times New Roman"/>
                <w:color w:val="000000"/>
                <w:sz w:val="22"/>
              </w:rPr>
              <w:t>.2</w:t>
            </w:r>
          </w:p>
        </w:tc>
        <w:tc>
          <w:tcPr>
            <w:tcW w:w="8390" w:type="dxa"/>
            <w:shd w:val="clear" w:color="auto" w:fill="auto"/>
            <w:vAlign w:val="center"/>
            <w:hideMark/>
          </w:tcPr>
          <w:p w14:paraId="41FB9C65" w14:textId="7112784B" w:rsidR="008354EE" w:rsidRPr="00AC6582" w:rsidRDefault="001F3061" w:rsidP="00BF1FA0">
            <w:pPr>
              <w:rPr>
                <w:rFonts w:eastAsia="Times New Roman" w:cs="Times New Roman"/>
                <w:color w:val="000000"/>
                <w:sz w:val="22"/>
              </w:rPr>
            </w:pPr>
            <w:r w:rsidRPr="00AC6582">
              <w:rPr>
                <w:rFonts w:eastAsia="Times New Roman" w:cs="Times New Roman"/>
                <w:color w:val="000000"/>
                <w:sz w:val="22"/>
              </w:rPr>
              <w:t>A</w:t>
            </w:r>
            <w:r w:rsidR="008354EE" w:rsidRPr="00AC6582">
              <w:rPr>
                <w:rFonts w:eastAsia="Times New Roman" w:cs="Times New Roman"/>
                <w:color w:val="000000"/>
                <w:sz w:val="22"/>
              </w:rPr>
              <w:t xml:space="preserve">nalyze, recommend and design appropriate system security policies for data and application security using MDOT and </w:t>
            </w:r>
            <w:proofErr w:type="spellStart"/>
            <w:r w:rsidR="008354EE" w:rsidRPr="00AC6582">
              <w:rPr>
                <w:rFonts w:eastAsia="Times New Roman" w:cs="Times New Roman"/>
                <w:color w:val="000000"/>
                <w:sz w:val="22"/>
              </w:rPr>
              <w:t>DoIT’s</w:t>
            </w:r>
            <w:proofErr w:type="spellEnd"/>
            <w:r w:rsidR="008354EE" w:rsidRPr="00AC6582">
              <w:rPr>
                <w:rFonts w:eastAsia="Times New Roman" w:cs="Times New Roman"/>
                <w:color w:val="000000"/>
                <w:sz w:val="22"/>
              </w:rPr>
              <w:t xml:space="preserve"> security standards</w:t>
            </w:r>
          </w:p>
        </w:tc>
      </w:tr>
      <w:tr w:rsidR="008354EE" w:rsidRPr="00AC6582" w14:paraId="500ACD4C" w14:textId="77777777" w:rsidTr="00590F9C">
        <w:tc>
          <w:tcPr>
            <w:tcW w:w="985" w:type="dxa"/>
            <w:shd w:val="clear" w:color="auto" w:fill="auto"/>
            <w:noWrap/>
            <w:vAlign w:val="center"/>
            <w:hideMark/>
          </w:tcPr>
          <w:p w14:paraId="10D4B66D" w14:textId="4AB3E745" w:rsidR="008354EE" w:rsidRPr="00AC6582" w:rsidRDefault="008354EE" w:rsidP="00590F9C">
            <w:pPr>
              <w:jc w:val="center"/>
              <w:rPr>
                <w:rFonts w:eastAsia="Times New Roman" w:cs="Times New Roman"/>
                <w:color w:val="000000"/>
                <w:sz w:val="22"/>
              </w:rPr>
            </w:pPr>
            <w:r w:rsidRPr="00AC6582">
              <w:rPr>
                <w:rFonts w:eastAsia="Times New Roman" w:cs="Times New Roman"/>
                <w:color w:val="000000"/>
                <w:sz w:val="22"/>
              </w:rPr>
              <w:t>2.3.</w:t>
            </w:r>
            <w:r w:rsidR="00BE6ACF">
              <w:rPr>
                <w:rFonts w:eastAsia="Times New Roman" w:cs="Times New Roman"/>
                <w:color w:val="000000"/>
                <w:sz w:val="22"/>
              </w:rPr>
              <w:t>6</w:t>
            </w:r>
            <w:r w:rsidRPr="00AC6582">
              <w:rPr>
                <w:rFonts w:eastAsia="Times New Roman" w:cs="Times New Roman"/>
                <w:color w:val="000000"/>
                <w:sz w:val="22"/>
              </w:rPr>
              <w:t>.3</w:t>
            </w:r>
          </w:p>
        </w:tc>
        <w:tc>
          <w:tcPr>
            <w:tcW w:w="8390" w:type="dxa"/>
            <w:shd w:val="clear" w:color="auto" w:fill="auto"/>
            <w:vAlign w:val="center"/>
            <w:hideMark/>
          </w:tcPr>
          <w:p w14:paraId="4B672BDE" w14:textId="7963C486" w:rsidR="008354EE" w:rsidRPr="00AC6582" w:rsidRDefault="001F3061" w:rsidP="00BF1FA0">
            <w:pPr>
              <w:rPr>
                <w:rFonts w:eastAsia="Times New Roman" w:cs="Times New Roman"/>
                <w:color w:val="000000"/>
                <w:sz w:val="22"/>
              </w:rPr>
            </w:pPr>
            <w:r w:rsidRPr="00AC6582">
              <w:rPr>
                <w:rFonts w:eastAsia="Times New Roman" w:cs="Times New Roman"/>
                <w:color w:val="000000"/>
                <w:sz w:val="22"/>
              </w:rPr>
              <w:t>R</w:t>
            </w:r>
            <w:r w:rsidR="008354EE" w:rsidRPr="00AC6582">
              <w:rPr>
                <w:rFonts w:eastAsia="Times New Roman" w:cs="Times New Roman"/>
                <w:color w:val="000000"/>
                <w:sz w:val="22"/>
              </w:rPr>
              <w:t>ecommend system design and participate in design revision reviews</w:t>
            </w:r>
          </w:p>
        </w:tc>
      </w:tr>
      <w:tr w:rsidR="008354EE" w:rsidRPr="00AC6582" w14:paraId="0C59B1D4" w14:textId="77777777" w:rsidTr="00590F9C">
        <w:tc>
          <w:tcPr>
            <w:tcW w:w="985" w:type="dxa"/>
            <w:shd w:val="clear" w:color="auto" w:fill="auto"/>
            <w:noWrap/>
            <w:vAlign w:val="center"/>
            <w:hideMark/>
          </w:tcPr>
          <w:p w14:paraId="4972BACB" w14:textId="72BC1BE7" w:rsidR="008354EE" w:rsidRPr="00AC6582" w:rsidRDefault="008354EE" w:rsidP="00590F9C">
            <w:pPr>
              <w:jc w:val="center"/>
              <w:rPr>
                <w:rFonts w:eastAsia="Times New Roman" w:cs="Times New Roman"/>
                <w:color w:val="000000"/>
                <w:sz w:val="22"/>
              </w:rPr>
            </w:pPr>
            <w:r w:rsidRPr="00AC6582">
              <w:rPr>
                <w:rFonts w:eastAsia="Times New Roman" w:cs="Times New Roman"/>
                <w:color w:val="000000"/>
                <w:sz w:val="22"/>
              </w:rPr>
              <w:t>2.3.</w:t>
            </w:r>
            <w:r w:rsidR="00BE6ACF">
              <w:rPr>
                <w:rFonts w:eastAsia="Times New Roman" w:cs="Times New Roman"/>
                <w:color w:val="000000"/>
                <w:sz w:val="22"/>
              </w:rPr>
              <w:t>6</w:t>
            </w:r>
            <w:r w:rsidRPr="00AC6582">
              <w:rPr>
                <w:rFonts w:eastAsia="Times New Roman" w:cs="Times New Roman"/>
                <w:color w:val="000000"/>
                <w:sz w:val="22"/>
              </w:rPr>
              <w:t>.4</w:t>
            </w:r>
          </w:p>
        </w:tc>
        <w:tc>
          <w:tcPr>
            <w:tcW w:w="8390" w:type="dxa"/>
            <w:shd w:val="clear" w:color="auto" w:fill="auto"/>
            <w:vAlign w:val="center"/>
            <w:hideMark/>
          </w:tcPr>
          <w:p w14:paraId="5174E3F3" w14:textId="26D3EFE2" w:rsidR="008354EE" w:rsidRPr="00AC6582" w:rsidRDefault="001F3061" w:rsidP="00BF1FA0">
            <w:pPr>
              <w:rPr>
                <w:rFonts w:eastAsia="Times New Roman" w:cs="Times New Roman"/>
                <w:color w:val="000000"/>
                <w:sz w:val="22"/>
              </w:rPr>
            </w:pPr>
            <w:r w:rsidRPr="00AC6582">
              <w:rPr>
                <w:rFonts w:eastAsia="Times New Roman" w:cs="Times New Roman"/>
                <w:color w:val="000000"/>
                <w:sz w:val="22"/>
              </w:rPr>
              <w:t>D</w:t>
            </w:r>
            <w:r w:rsidR="008354EE" w:rsidRPr="00AC6582">
              <w:rPr>
                <w:rFonts w:eastAsia="Times New Roman" w:cs="Times New Roman"/>
                <w:color w:val="000000"/>
                <w:sz w:val="22"/>
              </w:rPr>
              <w:t>esign the data model used by the application</w:t>
            </w:r>
          </w:p>
        </w:tc>
      </w:tr>
      <w:tr w:rsidR="008354EE" w:rsidRPr="00AC6582" w14:paraId="36E07A0B" w14:textId="77777777" w:rsidTr="00590F9C">
        <w:tc>
          <w:tcPr>
            <w:tcW w:w="985" w:type="dxa"/>
            <w:shd w:val="clear" w:color="auto" w:fill="auto"/>
            <w:noWrap/>
            <w:vAlign w:val="center"/>
            <w:hideMark/>
          </w:tcPr>
          <w:p w14:paraId="6807CF9B" w14:textId="358764F4" w:rsidR="008354EE" w:rsidRPr="00AC6582" w:rsidRDefault="008354EE" w:rsidP="00590F9C">
            <w:pPr>
              <w:jc w:val="center"/>
              <w:rPr>
                <w:rFonts w:eastAsia="Times New Roman" w:cs="Times New Roman"/>
                <w:color w:val="000000"/>
                <w:sz w:val="22"/>
              </w:rPr>
            </w:pPr>
            <w:r w:rsidRPr="00AC6582">
              <w:rPr>
                <w:rFonts w:eastAsia="Times New Roman" w:cs="Times New Roman"/>
                <w:color w:val="000000"/>
                <w:sz w:val="22"/>
              </w:rPr>
              <w:t>2.3.</w:t>
            </w:r>
            <w:r w:rsidR="00BE6ACF">
              <w:rPr>
                <w:rFonts w:eastAsia="Times New Roman" w:cs="Times New Roman"/>
                <w:color w:val="000000"/>
                <w:sz w:val="22"/>
              </w:rPr>
              <w:t>6</w:t>
            </w:r>
            <w:r w:rsidRPr="00AC6582">
              <w:rPr>
                <w:rFonts w:eastAsia="Times New Roman" w:cs="Times New Roman"/>
                <w:color w:val="000000"/>
                <w:sz w:val="22"/>
              </w:rPr>
              <w:t>.5</w:t>
            </w:r>
          </w:p>
        </w:tc>
        <w:tc>
          <w:tcPr>
            <w:tcW w:w="8390" w:type="dxa"/>
            <w:shd w:val="clear" w:color="auto" w:fill="auto"/>
            <w:vAlign w:val="center"/>
            <w:hideMark/>
          </w:tcPr>
          <w:p w14:paraId="312835B8" w14:textId="2B55FD74" w:rsidR="00323770" w:rsidRDefault="001F3061" w:rsidP="00BF1FA0">
            <w:pPr>
              <w:rPr>
                <w:rFonts w:eastAsia="Times New Roman" w:cs="Times New Roman"/>
                <w:color w:val="000000"/>
                <w:sz w:val="22"/>
              </w:rPr>
            </w:pPr>
            <w:r w:rsidRPr="00AC6582">
              <w:rPr>
                <w:rFonts w:eastAsia="Times New Roman" w:cs="Times New Roman"/>
                <w:color w:val="000000"/>
                <w:sz w:val="22"/>
              </w:rPr>
              <w:t>D</w:t>
            </w:r>
            <w:r w:rsidR="008354EE" w:rsidRPr="00AC6582">
              <w:rPr>
                <w:rFonts w:eastAsia="Times New Roman" w:cs="Times New Roman"/>
                <w:color w:val="000000"/>
                <w:sz w:val="22"/>
              </w:rPr>
              <w:t>evelop system source code and executables using the following primary technologies:</w:t>
            </w:r>
          </w:p>
          <w:p w14:paraId="2F1B961A" w14:textId="58F2FC41" w:rsidR="00323770" w:rsidRDefault="008354EE" w:rsidP="00AB5B06">
            <w:pPr>
              <w:pStyle w:val="ListParagraph"/>
              <w:numPr>
                <w:ilvl w:val="0"/>
                <w:numId w:val="60"/>
              </w:numPr>
              <w:ind w:left="429" w:hanging="270"/>
              <w:rPr>
                <w:rFonts w:eastAsia="Times New Roman" w:cs="Times New Roman"/>
                <w:color w:val="000000"/>
                <w:sz w:val="22"/>
              </w:rPr>
            </w:pPr>
            <w:r w:rsidRPr="00323770">
              <w:rPr>
                <w:rFonts w:eastAsia="Times New Roman" w:cs="Times New Roman"/>
                <w:color w:val="000000"/>
                <w:sz w:val="22"/>
              </w:rPr>
              <w:t xml:space="preserve">SalesForce.com </w:t>
            </w:r>
            <w:r w:rsidR="004E3034" w:rsidRPr="00323770">
              <w:rPr>
                <w:rFonts w:eastAsia="Times New Roman" w:cs="Times New Roman"/>
                <w:color w:val="000000"/>
                <w:sz w:val="22"/>
              </w:rPr>
              <w:t>Visual</w:t>
            </w:r>
            <w:r w:rsidR="007A4D4D">
              <w:rPr>
                <w:rFonts w:eastAsia="Times New Roman" w:cs="Times New Roman"/>
                <w:color w:val="000000"/>
                <w:sz w:val="22"/>
              </w:rPr>
              <w:t>f</w:t>
            </w:r>
            <w:r w:rsidR="004E3034" w:rsidRPr="00323770">
              <w:rPr>
                <w:rFonts w:eastAsia="Times New Roman" w:cs="Times New Roman"/>
                <w:color w:val="000000"/>
                <w:sz w:val="22"/>
              </w:rPr>
              <w:t>orce</w:t>
            </w:r>
            <w:r w:rsidRPr="00323770">
              <w:rPr>
                <w:rFonts w:eastAsia="Times New Roman" w:cs="Times New Roman"/>
                <w:color w:val="000000"/>
                <w:sz w:val="22"/>
              </w:rPr>
              <w:t>/APEX</w:t>
            </w:r>
          </w:p>
          <w:p w14:paraId="1E762356" w14:textId="0D76B4F6" w:rsidR="00323770" w:rsidRDefault="008354EE" w:rsidP="00AB5B06">
            <w:pPr>
              <w:pStyle w:val="ListParagraph"/>
              <w:numPr>
                <w:ilvl w:val="0"/>
                <w:numId w:val="60"/>
              </w:numPr>
              <w:ind w:left="429" w:hanging="270"/>
              <w:rPr>
                <w:rFonts w:eastAsia="Times New Roman" w:cs="Times New Roman"/>
                <w:color w:val="000000"/>
                <w:sz w:val="22"/>
              </w:rPr>
            </w:pPr>
            <w:r w:rsidRPr="00323770">
              <w:rPr>
                <w:rFonts w:eastAsia="Times New Roman" w:cs="Times New Roman"/>
                <w:color w:val="000000"/>
                <w:sz w:val="22"/>
              </w:rPr>
              <w:t>SalesForce1 Lightning</w:t>
            </w:r>
          </w:p>
          <w:p w14:paraId="28D0E9E9" w14:textId="7378D937" w:rsidR="00323770" w:rsidRDefault="008354EE" w:rsidP="00AB5B06">
            <w:pPr>
              <w:pStyle w:val="ListParagraph"/>
              <w:numPr>
                <w:ilvl w:val="0"/>
                <w:numId w:val="60"/>
              </w:numPr>
              <w:ind w:left="429" w:hanging="270"/>
              <w:rPr>
                <w:rFonts w:eastAsia="Times New Roman" w:cs="Times New Roman"/>
                <w:color w:val="000000"/>
                <w:sz w:val="22"/>
              </w:rPr>
            </w:pPr>
            <w:r w:rsidRPr="00323770">
              <w:rPr>
                <w:rFonts w:eastAsia="Times New Roman" w:cs="Times New Roman"/>
                <w:color w:val="000000"/>
                <w:sz w:val="22"/>
              </w:rPr>
              <w:lastRenderedPageBreak/>
              <w:t>HTML</w:t>
            </w:r>
            <w:r w:rsidR="004A05CC">
              <w:rPr>
                <w:rFonts w:eastAsia="Times New Roman" w:cs="Times New Roman"/>
                <w:color w:val="000000"/>
                <w:sz w:val="22"/>
              </w:rPr>
              <w:t xml:space="preserve"> (Hyper Text Markup Language)</w:t>
            </w:r>
          </w:p>
          <w:p w14:paraId="50B285F1" w14:textId="409E76F5" w:rsidR="00323770" w:rsidRDefault="008354EE" w:rsidP="00AB5B06">
            <w:pPr>
              <w:pStyle w:val="ListParagraph"/>
              <w:numPr>
                <w:ilvl w:val="0"/>
                <w:numId w:val="60"/>
              </w:numPr>
              <w:ind w:left="429" w:hanging="270"/>
              <w:rPr>
                <w:rFonts w:eastAsia="Times New Roman" w:cs="Times New Roman"/>
                <w:color w:val="000000"/>
                <w:sz w:val="22"/>
              </w:rPr>
            </w:pPr>
            <w:r w:rsidRPr="00323770">
              <w:rPr>
                <w:rFonts w:eastAsia="Times New Roman" w:cs="Times New Roman"/>
                <w:color w:val="000000"/>
                <w:sz w:val="22"/>
              </w:rPr>
              <w:t>CSS</w:t>
            </w:r>
            <w:r w:rsidR="004A05CC">
              <w:rPr>
                <w:rFonts w:eastAsia="Times New Roman" w:cs="Times New Roman"/>
                <w:color w:val="000000"/>
                <w:sz w:val="22"/>
              </w:rPr>
              <w:t xml:space="preserve"> (Cascading Style Sheets)</w:t>
            </w:r>
          </w:p>
          <w:p w14:paraId="0EB452FD" w14:textId="2F6BAC02" w:rsidR="008354EE" w:rsidRPr="00323770" w:rsidRDefault="008354EE" w:rsidP="00AB5B06">
            <w:pPr>
              <w:pStyle w:val="ListParagraph"/>
              <w:numPr>
                <w:ilvl w:val="0"/>
                <w:numId w:val="60"/>
              </w:numPr>
              <w:ind w:left="429" w:hanging="270"/>
              <w:rPr>
                <w:rFonts w:eastAsia="Times New Roman" w:cs="Times New Roman"/>
                <w:color w:val="000000"/>
                <w:sz w:val="22"/>
              </w:rPr>
            </w:pPr>
            <w:r w:rsidRPr="00323770">
              <w:rPr>
                <w:rFonts w:eastAsia="Times New Roman" w:cs="Times New Roman"/>
                <w:color w:val="000000"/>
                <w:sz w:val="22"/>
              </w:rPr>
              <w:t>JavaScript</w:t>
            </w:r>
          </w:p>
        </w:tc>
      </w:tr>
      <w:tr w:rsidR="008354EE" w:rsidRPr="00AC6582" w14:paraId="49279B06" w14:textId="77777777" w:rsidTr="007413FB">
        <w:trPr>
          <w:trHeight w:val="296"/>
        </w:trPr>
        <w:tc>
          <w:tcPr>
            <w:tcW w:w="985" w:type="dxa"/>
            <w:shd w:val="clear" w:color="auto" w:fill="auto"/>
            <w:noWrap/>
            <w:vAlign w:val="center"/>
            <w:hideMark/>
          </w:tcPr>
          <w:p w14:paraId="5CB6D26F" w14:textId="2638BE2F" w:rsidR="008354EE" w:rsidRPr="00AC6582" w:rsidRDefault="008354EE" w:rsidP="00590F9C">
            <w:pPr>
              <w:jc w:val="center"/>
              <w:rPr>
                <w:rFonts w:eastAsia="Times New Roman" w:cs="Times New Roman"/>
                <w:color w:val="000000"/>
                <w:sz w:val="22"/>
              </w:rPr>
            </w:pPr>
            <w:r w:rsidRPr="00AC6582">
              <w:rPr>
                <w:rFonts w:eastAsia="Times New Roman" w:cs="Times New Roman"/>
                <w:color w:val="000000"/>
                <w:sz w:val="22"/>
              </w:rPr>
              <w:lastRenderedPageBreak/>
              <w:t>2.3.</w:t>
            </w:r>
            <w:r w:rsidR="00BE6ACF">
              <w:rPr>
                <w:rFonts w:eastAsia="Times New Roman" w:cs="Times New Roman"/>
                <w:color w:val="000000"/>
                <w:sz w:val="22"/>
              </w:rPr>
              <w:t>6</w:t>
            </w:r>
            <w:r w:rsidRPr="00AC6582">
              <w:rPr>
                <w:rFonts w:eastAsia="Times New Roman" w:cs="Times New Roman"/>
                <w:color w:val="000000"/>
                <w:sz w:val="22"/>
              </w:rPr>
              <w:t>.6</w:t>
            </w:r>
          </w:p>
        </w:tc>
        <w:tc>
          <w:tcPr>
            <w:tcW w:w="8390" w:type="dxa"/>
            <w:shd w:val="clear" w:color="auto" w:fill="auto"/>
            <w:vAlign w:val="center"/>
            <w:hideMark/>
          </w:tcPr>
          <w:p w14:paraId="6CB3CF61" w14:textId="77162D95" w:rsidR="008354EE" w:rsidRPr="00AC6582" w:rsidRDefault="001F3061" w:rsidP="00BF1FA0">
            <w:pPr>
              <w:rPr>
                <w:rFonts w:eastAsia="Times New Roman" w:cs="Times New Roman"/>
                <w:color w:val="000000"/>
                <w:sz w:val="22"/>
              </w:rPr>
            </w:pPr>
            <w:r w:rsidRPr="00AC6582">
              <w:rPr>
                <w:rFonts w:eastAsia="Times New Roman" w:cs="Times New Roman"/>
                <w:sz w:val="22"/>
              </w:rPr>
              <w:t>M</w:t>
            </w:r>
            <w:r w:rsidR="008354EE" w:rsidRPr="00AC6582">
              <w:rPr>
                <w:rFonts w:eastAsia="Times New Roman" w:cs="Times New Roman"/>
                <w:sz w:val="22"/>
              </w:rPr>
              <w:t xml:space="preserve">aintain </w:t>
            </w:r>
            <w:r w:rsidR="007A4D4D">
              <w:rPr>
                <w:rFonts w:eastAsia="Times New Roman" w:cs="Times New Roman"/>
                <w:sz w:val="22"/>
              </w:rPr>
              <w:t>c</w:t>
            </w:r>
            <w:r w:rsidR="008354EE" w:rsidRPr="00AC6582">
              <w:rPr>
                <w:rFonts w:eastAsia="Times New Roman" w:cs="Times New Roman"/>
                <w:sz w:val="22"/>
              </w:rPr>
              <w:t xml:space="preserve">onfiguration and </w:t>
            </w:r>
            <w:r w:rsidR="007A4D4D">
              <w:rPr>
                <w:rFonts w:eastAsia="Times New Roman" w:cs="Times New Roman"/>
                <w:sz w:val="22"/>
              </w:rPr>
              <w:t>v</w:t>
            </w:r>
            <w:r w:rsidR="008354EE" w:rsidRPr="00AC6582">
              <w:rPr>
                <w:rFonts w:eastAsia="Times New Roman" w:cs="Times New Roman"/>
                <w:sz w:val="22"/>
              </w:rPr>
              <w:t xml:space="preserve">ersion </w:t>
            </w:r>
            <w:r w:rsidR="007A4D4D">
              <w:rPr>
                <w:rFonts w:eastAsia="Times New Roman" w:cs="Times New Roman"/>
                <w:sz w:val="22"/>
              </w:rPr>
              <w:t>c</w:t>
            </w:r>
            <w:r w:rsidR="008354EE" w:rsidRPr="00AC6582">
              <w:rPr>
                <w:rFonts w:eastAsia="Times New Roman" w:cs="Times New Roman"/>
                <w:sz w:val="22"/>
              </w:rPr>
              <w:t>ontrol using designated Code Management System</w:t>
            </w:r>
          </w:p>
        </w:tc>
      </w:tr>
      <w:tr w:rsidR="008354EE" w:rsidRPr="00AC6582" w14:paraId="1BA1E144" w14:textId="77777777" w:rsidTr="00590F9C">
        <w:tc>
          <w:tcPr>
            <w:tcW w:w="985" w:type="dxa"/>
            <w:shd w:val="clear" w:color="auto" w:fill="auto"/>
            <w:noWrap/>
            <w:vAlign w:val="center"/>
            <w:hideMark/>
          </w:tcPr>
          <w:p w14:paraId="0F73067B" w14:textId="69E4C6DF" w:rsidR="008354EE" w:rsidRPr="00AC6582" w:rsidRDefault="008354EE" w:rsidP="00590F9C">
            <w:pPr>
              <w:jc w:val="center"/>
              <w:rPr>
                <w:rFonts w:eastAsia="Times New Roman" w:cs="Times New Roman"/>
                <w:color w:val="000000"/>
                <w:sz w:val="22"/>
              </w:rPr>
            </w:pPr>
            <w:r w:rsidRPr="00AC6582">
              <w:rPr>
                <w:rFonts w:eastAsia="Times New Roman" w:cs="Times New Roman"/>
                <w:color w:val="000000"/>
                <w:sz w:val="22"/>
              </w:rPr>
              <w:t>2.3.</w:t>
            </w:r>
            <w:r w:rsidR="00BE6ACF">
              <w:rPr>
                <w:rFonts w:eastAsia="Times New Roman" w:cs="Times New Roman"/>
                <w:color w:val="000000"/>
                <w:sz w:val="22"/>
              </w:rPr>
              <w:t>6</w:t>
            </w:r>
            <w:r w:rsidRPr="00AC6582">
              <w:rPr>
                <w:rFonts w:eastAsia="Times New Roman" w:cs="Times New Roman"/>
                <w:color w:val="000000"/>
                <w:sz w:val="22"/>
              </w:rPr>
              <w:t>.7</w:t>
            </w:r>
          </w:p>
        </w:tc>
        <w:tc>
          <w:tcPr>
            <w:tcW w:w="8390" w:type="dxa"/>
            <w:shd w:val="clear" w:color="auto" w:fill="auto"/>
            <w:vAlign w:val="center"/>
            <w:hideMark/>
          </w:tcPr>
          <w:p w14:paraId="4ACC533B" w14:textId="1A226ACA" w:rsidR="008354EE" w:rsidRPr="00AC6582" w:rsidRDefault="001F3061" w:rsidP="00BF1FA0">
            <w:pPr>
              <w:rPr>
                <w:rFonts w:eastAsia="Times New Roman" w:cs="Times New Roman"/>
                <w:color w:val="000000"/>
                <w:sz w:val="22"/>
              </w:rPr>
            </w:pPr>
            <w:r w:rsidRPr="00AC6582">
              <w:rPr>
                <w:rFonts w:eastAsia="Times New Roman" w:cs="Times New Roman"/>
                <w:sz w:val="22"/>
              </w:rPr>
              <w:t>P</w:t>
            </w:r>
            <w:r w:rsidR="008354EE" w:rsidRPr="00AC6582">
              <w:rPr>
                <w:rFonts w:eastAsia="Times New Roman" w:cs="Times New Roman"/>
                <w:sz w:val="22"/>
              </w:rPr>
              <w:t xml:space="preserve">repare repeatable test plans for rigorous testing of </w:t>
            </w:r>
            <w:r w:rsidR="008354EE" w:rsidRPr="00AC6582">
              <w:rPr>
                <w:rFonts w:eastAsia="Times New Roman" w:cs="Times New Roman"/>
                <w:color w:val="000000"/>
                <w:sz w:val="22"/>
              </w:rPr>
              <w:t>sandbox instances and application upgrades.</w:t>
            </w:r>
          </w:p>
        </w:tc>
      </w:tr>
      <w:tr w:rsidR="008354EE" w:rsidRPr="00AC6582" w14:paraId="66C4BD4C" w14:textId="77777777" w:rsidTr="00590F9C">
        <w:tc>
          <w:tcPr>
            <w:tcW w:w="985" w:type="dxa"/>
            <w:shd w:val="clear" w:color="auto" w:fill="auto"/>
            <w:noWrap/>
            <w:vAlign w:val="center"/>
            <w:hideMark/>
          </w:tcPr>
          <w:p w14:paraId="2C4BB795" w14:textId="08AE42E4" w:rsidR="008354EE" w:rsidRPr="00AC6582" w:rsidRDefault="008354EE" w:rsidP="00590F9C">
            <w:pPr>
              <w:jc w:val="center"/>
              <w:rPr>
                <w:rFonts w:eastAsia="Times New Roman" w:cs="Times New Roman"/>
                <w:color w:val="000000"/>
                <w:sz w:val="22"/>
              </w:rPr>
            </w:pPr>
            <w:r w:rsidRPr="00AC6582">
              <w:rPr>
                <w:rFonts w:eastAsia="Times New Roman" w:cs="Times New Roman"/>
                <w:color w:val="000000"/>
                <w:sz w:val="22"/>
              </w:rPr>
              <w:t>2.3.</w:t>
            </w:r>
            <w:r w:rsidR="00BE6ACF">
              <w:rPr>
                <w:rFonts w:eastAsia="Times New Roman" w:cs="Times New Roman"/>
                <w:color w:val="000000"/>
                <w:sz w:val="22"/>
              </w:rPr>
              <w:t>6</w:t>
            </w:r>
            <w:r w:rsidRPr="00AC6582">
              <w:rPr>
                <w:rFonts w:eastAsia="Times New Roman" w:cs="Times New Roman"/>
                <w:color w:val="000000"/>
                <w:sz w:val="22"/>
              </w:rPr>
              <w:t>.8</w:t>
            </w:r>
          </w:p>
        </w:tc>
        <w:tc>
          <w:tcPr>
            <w:tcW w:w="8390" w:type="dxa"/>
            <w:shd w:val="clear" w:color="auto" w:fill="auto"/>
            <w:vAlign w:val="center"/>
            <w:hideMark/>
          </w:tcPr>
          <w:p w14:paraId="6FCEACB6" w14:textId="5DB8DD67" w:rsidR="008354EE" w:rsidRPr="00AC6582" w:rsidRDefault="001F3061" w:rsidP="00BF1FA0">
            <w:pPr>
              <w:rPr>
                <w:rFonts w:eastAsia="Times New Roman" w:cs="Times New Roman"/>
                <w:color w:val="000000"/>
                <w:sz w:val="22"/>
              </w:rPr>
            </w:pPr>
            <w:r w:rsidRPr="00AC6582">
              <w:rPr>
                <w:rFonts w:eastAsia="Times New Roman" w:cs="Times New Roman"/>
                <w:color w:val="000000"/>
                <w:sz w:val="22"/>
              </w:rPr>
              <w:t>P</w:t>
            </w:r>
            <w:r w:rsidR="008354EE" w:rsidRPr="00AC6582">
              <w:rPr>
                <w:rFonts w:eastAsia="Times New Roman" w:cs="Times New Roman"/>
                <w:color w:val="000000"/>
                <w:sz w:val="22"/>
              </w:rPr>
              <w:t>erform unit, integration, and system testing</w:t>
            </w:r>
          </w:p>
        </w:tc>
      </w:tr>
      <w:tr w:rsidR="008354EE" w:rsidRPr="00AC6582" w14:paraId="3472199E" w14:textId="77777777" w:rsidTr="00590F9C">
        <w:tc>
          <w:tcPr>
            <w:tcW w:w="985" w:type="dxa"/>
            <w:shd w:val="clear" w:color="auto" w:fill="auto"/>
            <w:noWrap/>
            <w:vAlign w:val="center"/>
            <w:hideMark/>
          </w:tcPr>
          <w:p w14:paraId="249EFE21" w14:textId="2048CB32" w:rsidR="008354EE" w:rsidRPr="00AC6582" w:rsidRDefault="008354EE" w:rsidP="00590F9C">
            <w:pPr>
              <w:jc w:val="center"/>
              <w:rPr>
                <w:rFonts w:eastAsia="Times New Roman" w:cs="Times New Roman"/>
                <w:color w:val="000000"/>
                <w:sz w:val="22"/>
              </w:rPr>
            </w:pPr>
            <w:r w:rsidRPr="00AC6582">
              <w:rPr>
                <w:rFonts w:eastAsia="Times New Roman" w:cs="Times New Roman"/>
                <w:color w:val="000000"/>
                <w:sz w:val="22"/>
              </w:rPr>
              <w:t>2.3.</w:t>
            </w:r>
            <w:r w:rsidR="00BE6ACF">
              <w:rPr>
                <w:rFonts w:eastAsia="Times New Roman" w:cs="Times New Roman"/>
                <w:color w:val="000000"/>
                <w:sz w:val="22"/>
              </w:rPr>
              <w:t>6</w:t>
            </w:r>
            <w:r w:rsidRPr="00AC6582">
              <w:rPr>
                <w:rFonts w:eastAsia="Times New Roman" w:cs="Times New Roman"/>
                <w:color w:val="000000"/>
                <w:sz w:val="22"/>
              </w:rPr>
              <w:t>.9</w:t>
            </w:r>
          </w:p>
        </w:tc>
        <w:tc>
          <w:tcPr>
            <w:tcW w:w="8390" w:type="dxa"/>
            <w:shd w:val="clear" w:color="auto" w:fill="auto"/>
            <w:vAlign w:val="center"/>
            <w:hideMark/>
          </w:tcPr>
          <w:p w14:paraId="0287F296" w14:textId="68F25924" w:rsidR="008354EE" w:rsidRPr="00AC6582" w:rsidRDefault="001F3061" w:rsidP="00BF1FA0">
            <w:pPr>
              <w:rPr>
                <w:rFonts w:eastAsia="Times New Roman" w:cs="Times New Roman"/>
                <w:color w:val="000000"/>
                <w:sz w:val="22"/>
              </w:rPr>
            </w:pPr>
            <w:r w:rsidRPr="00AC6582">
              <w:rPr>
                <w:rFonts w:eastAsia="Times New Roman" w:cs="Times New Roman"/>
                <w:sz w:val="22"/>
              </w:rPr>
              <w:t>M</w:t>
            </w:r>
            <w:r w:rsidR="008354EE" w:rsidRPr="00AC6582">
              <w:rPr>
                <w:rFonts w:eastAsia="Times New Roman" w:cs="Times New Roman"/>
                <w:sz w:val="22"/>
              </w:rPr>
              <w:t>aintain Test Problem Report using the designated Code Management System</w:t>
            </w:r>
          </w:p>
        </w:tc>
      </w:tr>
      <w:tr w:rsidR="008354EE" w:rsidRPr="00AC6582" w14:paraId="2C8AD034" w14:textId="77777777" w:rsidTr="00590F9C">
        <w:tc>
          <w:tcPr>
            <w:tcW w:w="985" w:type="dxa"/>
            <w:shd w:val="clear" w:color="auto" w:fill="auto"/>
            <w:noWrap/>
            <w:vAlign w:val="center"/>
            <w:hideMark/>
          </w:tcPr>
          <w:p w14:paraId="184D93ED" w14:textId="7CC7953F" w:rsidR="008354EE" w:rsidRPr="00AC6582" w:rsidRDefault="00126CF1" w:rsidP="00590F9C">
            <w:pPr>
              <w:jc w:val="center"/>
              <w:rPr>
                <w:rFonts w:eastAsia="Times New Roman" w:cs="Times New Roman"/>
                <w:color w:val="000000"/>
                <w:sz w:val="22"/>
              </w:rPr>
            </w:pPr>
            <w:r w:rsidRPr="00AC6582">
              <w:rPr>
                <w:rFonts w:eastAsia="Times New Roman" w:cs="Times New Roman"/>
                <w:color w:val="000000"/>
                <w:sz w:val="22"/>
              </w:rPr>
              <w:t>2.3.</w:t>
            </w:r>
            <w:r w:rsidR="00BE6ACF">
              <w:rPr>
                <w:rFonts w:eastAsia="Times New Roman" w:cs="Times New Roman"/>
                <w:color w:val="000000"/>
                <w:sz w:val="22"/>
              </w:rPr>
              <w:t>6</w:t>
            </w:r>
            <w:r w:rsidR="008354EE" w:rsidRPr="00AC6582">
              <w:rPr>
                <w:rFonts w:eastAsia="Times New Roman" w:cs="Times New Roman"/>
                <w:color w:val="000000"/>
                <w:sz w:val="22"/>
              </w:rPr>
              <w:t>10</w:t>
            </w:r>
          </w:p>
        </w:tc>
        <w:tc>
          <w:tcPr>
            <w:tcW w:w="8390" w:type="dxa"/>
            <w:shd w:val="clear" w:color="auto" w:fill="auto"/>
            <w:vAlign w:val="center"/>
            <w:hideMark/>
          </w:tcPr>
          <w:p w14:paraId="7330A730" w14:textId="5930179D" w:rsidR="008354EE" w:rsidRPr="00AC6582" w:rsidRDefault="001F3061" w:rsidP="00BF1FA0">
            <w:pPr>
              <w:rPr>
                <w:rFonts w:eastAsia="Times New Roman" w:cs="Times New Roman"/>
                <w:color w:val="000000"/>
                <w:sz w:val="22"/>
              </w:rPr>
            </w:pPr>
            <w:r w:rsidRPr="00AC6582">
              <w:rPr>
                <w:rFonts w:eastAsia="Times New Roman" w:cs="Times New Roman"/>
                <w:color w:val="000000"/>
                <w:sz w:val="22"/>
              </w:rPr>
              <w:t>A</w:t>
            </w:r>
            <w:r w:rsidR="008354EE" w:rsidRPr="00AC6582">
              <w:rPr>
                <w:rFonts w:eastAsia="Times New Roman" w:cs="Times New Roman"/>
                <w:color w:val="000000"/>
                <w:sz w:val="22"/>
              </w:rPr>
              <w:t xml:space="preserve">ssist with the installation and implementation of </w:t>
            </w:r>
            <w:r w:rsidR="007A4D4D" w:rsidRPr="00AC6582">
              <w:rPr>
                <w:rFonts w:eastAsia="Times New Roman" w:cs="Times New Roman"/>
                <w:color w:val="000000"/>
                <w:sz w:val="22"/>
              </w:rPr>
              <w:t>new</w:t>
            </w:r>
            <w:r w:rsidR="007A4D4D">
              <w:rPr>
                <w:rFonts w:eastAsia="Times New Roman" w:cs="Times New Roman"/>
                <w:color w:val="000000"/>
                <w:sz w:val="22"/>
              </w:rPr>
              <w:t>ly</w:t>
            </w:r>
            <w:r w:rsidR="007A4D4D" w:rsidRPr="00AC6582">
              <w:rPr>
                <w:rFonts w:eastAsia="Times New Roman" w:cs="Times New Roman"/>
                <w:color w:val="000000"/>
                <w:sz w:val="22"/>
              </w:rPr>
              <w:t xml:space="preserve"> </w:t>
            </w:r>
            <w:r w:rsidR="008354EE" w:rsidRPr="00AC6582">
              <w:rPr>
                <w:rFonts w:eastAsia="Times New Roman" w:cs="Times New Roman"/>
                <w:color w:val="000000"/>
                <w:sz w:val="22"/>
              </w:rPr>
              <w:t>approved application system</w:t>
            </w:r>
            <w:r w:rsidR="007A4D4D">
              <w:rPr>
                <w:rFonts w:eastAsia="Times New Roman" w:cs="Times New Roman"/>
                <w:color w:val="000000"/>
                <w:sz w:val="22"/>
              </w:rPr>
              <w:t xml:space="preserve">s </w:t>
            </w:r>
            <w:r w:rsidR="008354EE" w:rsidRPr="00AC6582">
              <w:rPr>
                <w:rFonts w:eastAsia="Times New Roman" w:cs="Times New Roman"/>
                <w:color w:val="000000"/>
                <w:sz w:val="22"/>
              </w:rPr>
              <w:t>software</w:t>
            </w:r>
          </w:p>
        </w:tc>
      </w:tr>
      <w:tr w:rsidR="008354EE" w:rsidRPr="00AC6582" w14:paraId="073A130A" w14:textId="77777777" w:rsidTr="00590F9C">
        <w:tc>
          <w:tcPr>
            <w:tcW w:w="985" w:type="dxa"/>
            <w:shd w:val="clear" w:color="auto" w:fill="auto"/>
            <w:noWrap/>
            <w:vAlign w:val="center"/>
            <w:hideMark/>
          </w:tcPr>
          <w:p w14:paraId="646226CB" w14:textId="0FB591A5" w:rsidR="008354EE" w:rsidRPr="00AC6582" w:rsidRDefault="008354EE" w:rsidP="00590F9C">
            <w:pPr>
              <w:jc w:val="center"/>
              <w:rPr>
                <w:rFonts w:eastAsia="Times New Roman" w:cs="Times New Roman"/>
                <w:color w:val="000000"/>
                <w:sz w:val="22"/>
              </w:rPr>
            </w:pPr>
            <w:r w:rsidRPr="00AC6582">
              <w:rPr>
                <w:rFonts w:eastAsia="Times New Roman" w:cs="Times New Roman"/>
                <w:color w:val="000000"/>
                <w:sz w:val="22"/>
              </w:rPr>
              <w:t>2.3.</w:t>
            </w:r>
            <w:r w:rsidR="00BE6ACF">
              <w:rPr>
                <w:rFonts w:eastAsia="Times New Roman" w:cs="Times New Roman"/>
                <w:color w:val="000000"/>
                <w:sz w:val="22"/>
              </w:rPr>
              <w:t>6</w:t>
            </w:r>
            <w:r w:rsidRPr="00AC6582">
              <w:rPr>
                <w:rFonts w:eastAsia="Times New Roman" w:cs="Times New Roman"/>
                <w:color w:val="000000"/>
                <w:sz w:val="22"/>
              </w:rPr>
              <w:t>.11</w:t>
            </w:r>
          </w:p>
        </w:tc>
        <w:tc>
          <w:tcPr>
            <w:tcW w:w="8390" w:type="dxa"/>
            <w:shd w:val="clear" w:color="auto" w:fill="auto"/>
            <w:vAlign w:val="center"/>
            <w:hideMark/>
          </w:tcPr>
          <w:p w14:paraId="36A9F524" w14:textId="5AFA7A7B" w:rsidR="007A4D4D" w:rsidRDefault="001F3061" w:rsidP="00BF1FA0">
            <w:pPr>
              <w:rPr>
                <w:rFonts w:eastAsia="Times New Roman" w:cs="Times New Roman"/>
                <w:color w:val="000000"/>
                <w:sz w:val="22"/>
              </w:rPr>
            </w:pPr>
            <w:r w:rsidRPr="00AC6582">
              <w:rPr>
                <w:rFonts w:eastAsia="Times New Roman" w:cs="Times New Roman"/>
                <w:color w:val="000000"/>
                <w:sz w:val="22"/>
              </w:rPr>
              <w:t>A</w:t>
            </w:r>
            <w:r w:rsidR="008354EE" w:rsidRPr="00AC6582">
              <w:rPr>
                <w:rFonts w:eastAsia="Times New Roman" w:cs="Times New Roman"/>
                <w:color w:val="000000"/>
                <w:sz w:val="22"/>
              </w:rPr>
              <w:t xml:space="preserve">ssist with the development of </w:t>
            </w:r>
            <w:r w:rsidR="007A4D4D">
              <w:rPr>
                <w:rFonts w:eastAsia="Times New Roman" w:cs="Times New Roman"/>
                <w:color w:val="000000"/>
                <w:sz w:val="22"/>
              </w:rPr>
              <w:t>s</w:t>
            </w:r>
            <w:r w:rsidR="008354EE" w:rsidRPr="00AC6582">
              <w:rPr>
                <w:rFonts w:eastAsia="Times New Roman" w:cs="Times New Roman"/>
                <w:color w:val="000000"/>
                <w:sz w:val="22"/>
              </w:rPr>
              <w:t xml:space="preserve">ystem </w:t>
            </w:r>
            <w:r w:rsidR="007A4D4D">
              <w:rPr>
                <w:rFonts w:eastAsia="Times New Roman" w:cs="Times New Roman"/>
                <w:color w:val="000000"/>
                <w:sz w:val="22"/>
              </w:rPr>
              <w:t>d</w:t>
            </w:r>
            <w:r w:rsidR="008354EE" w:rsidRPr="00AC6582">
              <w:rPr>
                <w:rFonts w:eastAsia="Times New Roman" w:cs="Times New Roman"/>
                <w:color w:val="000000"/>
                <w:sz w:val="22"/>
              </w:rPr>
              <w:t>ocumentation including but not limited to:</w:t>
            </w:r>
          </w:p>
          <w:p w14:paraId="6FC3A526" w14:textId="7D3FBD73" w:rsidR="007A4D4D" w:rsidRDefault="008354EE" w:rsidP="00AB5B06">
            <w:pPr>
              <w:pStyle w:val="ListParagraph"/>
              <w:numPr>
                <w:ilvl w:val="0"/>
                <w:numId w:val="61"/>
              </w:numPr>
              <w:ind w:left="429" w:hanging="270"/>
              <w:rPr>
                <w:rFonts w:eastAsia="Times New Roman" w:cs="Times New Roman"/>
                <w:color w:val="000000"/>
                <w:sz w:val="22"/>
              </w:rPr>
            </w:pPr>
            <w:r w:rsidRPr="007A4D4D">
              <w:rPr>
                <w:rFonts w:eastAsia="Times New Roman" w:cs="Times New Roman"/>
                <w:color w:val="000000"/>
                <w:sz w:val="22"/>
              </w:rPr>
              <w:t>Design Document</w:t>
            </w:r>
          </w:p>
          <w:p w14:paraId="3FF0AB8D" w14:textId="58791A77" w:rsidR="007A4D4D" w:rsidRDefault="008354EE" w:rsidP="00AB5B06">
            <w:pPr>
              <w:pStyle w:val="ListParagraph"/>
              <w:numPr>
                <w:ilvl w:val="0"/>
                <w:numId w:val="61"/>
              </w:numPr>
              <w:ind w:left="429" w:hanging="270"/>
              <w:rPr>
                <w:rFonts w:eastAsia="Times New Roman" w:cs="Times New Roman"/>
                <w:color w:val="000000"/>
                <w:sz w:val="22"/>
              </w:rPr>
            </w:pPr>
            <w:r w:rsidRPr="007A4D4D">
              <w:rPr>
                <w:rFonts w:eastAsia="Times New Roman" w:cs="Times New Roman"/>
                <w:color w:val="000000"/>
                <w:sz w:val="22"/>
              </w:rPr>
              <w:t>Interface Control Documents</w:t>
            </w:r>
          </w:p>
          <w:p w14:paraId="1118D371" w14:textId="4C9B317D" w:rsidR="007A4D4D" w:rsidRDefault="008354EE" w:rsidP="00AB5B06">
            <w:pPr>
              <w:pStyle w:val="ListParagraph"/>
              <w:numPr>
                <w:ilvl w:val="0"/>
                <w:numId w:val="61"/>
              </w:numPr>
              <w:ind w:left="429" w:hanging="270"/>
              <w:rPr>
                <w:rFonts w:eastAsia="Times New Roman" w:cs="Times New Roman"/>
                <w:color w:val="000000"/>
                <w:sz w:val="22"/>
              </w:rPr>
            </w:pPr>
            <w:r w:rsidRPr="007A4D4D">
              <w:rPr>
                <w:rFonts w:eastAsia="Times New Roman" w:cs="Times New Roman"/>
                <w:color w:val="000000"/>
                <w:sz w:val="22"/>
              </w:rPr>
              <w:t>Source Code Documents</w:t>
            </w:r>
          </w:p>
          <w:p w14:paraId="2440EF82" w14:textId="6FB68BC5" w:rsidR="007A4D4D" w:rsidRDefault="008354EE" w:rsidP="00AB5B06">
            <w:pPr>
              <w:pStyle w:val="ListParagraph"/>
              <w:numPr>
                <w:ilvl w:val="0"/>
                <w:numId w:val="61"/>
              </w:numPr>
              <w:ind w:left="429" w:hanging="270"/>
              <w:rPr>
                <w:rFonts w:eastAsia="Times New Roman" w:cs="Times New Roman"/>
                <w:color w:val="000000"/>
                <w:sz w:val="22"/>
              </w:rPr>
            </w:pPr>
            <w:r w:rsidRPr="007A4D4D">
              <w:rPr>
                <w:rFonts w:eastAsia="Times New Roman" w:cs="Times New Roman"/>
                <w:color w:val="000000"/>
                <w:sz w:val="22"/>
              </w:rPr>
              <w:t>Test Data and Test Cases</w:t>
            </w:r>
          </w:p>
          <w:p w14:paraId="1CD4D420" w14:textId="491CFBA1" w:rsidR="007A4D4D" w:rsidRDefault="008354EE" w:rsidP="00AB5B06">
            <w:pPr>
              <w:pStyle w:val="ListParagraph"/>
              <w:numPr>
                <w:ilvl w:val="0"/>
                <w:numId w:val="61"/>
              </w:numPr>
              <w:ind w:left="429" w:hanging="270"/>
              <w:rPr>
                <w:rFonts w:eastAsia="Times New Roman" w:cs="Times New Roman"/>
                <w:color w:val="000000"/>
                <w:sz w:val="22"/>
              </w:rPr>
            </w:pPr>
            <w:r w:rsidRPr="007A4D4D">
              <w:rPr>
                <w:rFonts w:eastAsia="Times New Roman" w:cs="Times New Roman"/>
                <w:color w:val="000000"/>
                <w:sz w:val="22"/>
              </w:rPr>
              <w:t>Test Reports with Results</w:t>
            </w:r>
          </w:p>
          <w:p w14:paraId="74CF1F2E" w14:textId="77EE1B16" w:rsidR="007A4D4D" w:rsidRDefault="008354EE" w:rsidP="00AB5B06">
            <w:pPr>
              <w:pStyle w:val="ListParagraph"/>
              <w:numPr>
                <w:ilvl w:val="0"/>
                <w:numId w:val="61"/>
              </w:numPr>
              <w:ind w:left="429" w:hanging="270"/>
              <w:rPr>
                <w:rFonts w:eastAsia="Times New Roman" w:cs="Times New Roman"/>
                <w:color w:val="000000"/>
                <w:sz w:val="22"/>
              </w:rPr>
            </w:pPr>
            <w:r w:rsidRPr="007A4D4D">
              <w:rPr>
                <w:rFonts w:eastAsia="Times New Roman" w:cs="Times New Roman"/>
                <w:color w:val="000000"/>
                <w:sz w:val="22"/>
              </w:rPr>
              <w:t>Users Guides</w:t>
            </w:r>
          </w:p>
          <w:p w14:paraId="6C3D04D1" w14:textId="049225C3" w:rsidR="007A4D4D" w:rsidRDefault="008354EE" w:rsidP="00AB5B06">
            <w:pPr>
              <w:pStyle w:val="ListParagraph"/>
              <w:numPr>
                <w:ilvl w:val="0"/>
                <w:numId w:val="61"/>
              </w:numPr>
              <w:ind w:left="429" w:hanging="270"/>
              <w:rPr>
                <w:rFonts w:eastAsia="Times New Roman" w:cs="Times New Roman"/>
                <w:color w:val="000000"/>
                <w:sz w:val="22"/>
              </w:rPr>
            </w:pPr>
            <w:r w:rsidRPr="007A4D4D">
              <w:rPr>
                <w:rFonts w:eastAsia="Times New Roman" w:cs="Times New Roman"/>
                <w:color w:val="000000"/>
                <w:sz w:val="22"/>
              </w:rPr>
              <w:t>Administrator Guides</w:t>
            </w:r>
          </w:p>
          <w:p w14:paraId="008A6A20" w14:textId="75BF6C99" w:rsidR="007A4D4D" w:rsidRDefault="008354EE" w:rsidP="00AB5B06">
            <w:pPr>
              <w:pStyle w:val="ListParagraph"/>
              <w:numPr>
                <w:ilvl w:val="0"/>
                <w:numId w:val="61"/>
              </w:numPr>
              <w:ind w:left="429" w:hanging="270"/>
              <w:rPr>
                <w:rFonts w:eastAsia="Times New Roman" w:cs="Times New Roman"/>
                <w:color w:val="000000"/>
                <w:sz w:val="22"/>
              </w:rPr>
            </w:pPr>
            <w:r w:rsidRPr="007A4D4D">
              <w:rPr>
                <w:rFonts w:eastAsia="Times New Roman" w:cs="Times New Roman"/>
                <w:color w:val="000000"/>
                <w:sz w:val="22"/>
              </w:rPr>
              <w:t>Implementation Plan</w:t>
            </w:r>
          </w:p>
          <w:p w14:paraId="3616B494" w14:textId="4BB623B7" w:rsidR="007A4D4D" w:rsidRDefault="008354EE" w:rsidP="00AB5B06">
            <w:pPr>
              <w:pStyle w:val="ListParagraph"/>
              <w:numPr>
                <w:ilvl w:val="0"/>
                <w:numId w:val="61"/>
              </w:numPr>
              <w:ind w:left="429" w:hanging="270"/>
              <w:rPr>
                <w:rFonts w:eastAsia="Times New Roman" w:cs="Times New Roman"/>
                <w:color w:val="000000"/>
                <w:sz w:val="22"/>
              </w:rPr>
            </w:pPr>
            <w:r w:rsidRPr="007A4D4D">
              <w:rPr>
                <w:rFonts w:eastAsia="Times New Roman" w:cs="Times New Roman"/>
                <w:color w:val="000000"/>
                <w:sz w:val="22"/>
              </w:rPr>
              <w:t>Release Notes</w:t>
            </w:r>
          </w:p>
          <w:p w14:paraId="247713A9" w14:textId="3B1880EC" w:rsidR="008354EE" w:rsidRPr="007A4D4D" w:rsidRDefault="008354EE" w:rsidP="00AB5B06">
            <w:pPr>
              <w:pStyle w:val="ListParagraph"/>
              <w:numPr>
                <w:ilvl w:val="0"/>
                <w:numId w:val="61"/>
              </w:numPr>
              <w:ind w:left="429" w:hanging="270"/>
              <w:rPr>
                <w:rFonts w:eastAsia="Times New Roman" w:cs="Times New Roman"/>
                <w:color w:val="000000"/>
                <w:sz w:val="22"/>
              </w:rPr>
            </w:pPr>
            <w:r w:rsidRPr="007A4D4D">
              <w:rPr>
                <w:rFonts w:eastAsia="Times New Roman" w:cs="Times New Roman"/>
                <w:color w:val="000000"/>
                <w:sz w:val="22"/>
              </w:rPr>
              <w:t>Security Procedures</w:t>
            </w:r>
          </w:p>
        </w:tc>
      </w:tr>
      <w:tr w:rsidR="00F069FF" w:rsidRPr="00AC6582" w14:paraId="22CD7D88" w14:textId="77777777" w:rsidTr="007A4D4D">
        <w:trPr>
          <w:trHeight w:val="296"/>
        </w:trPr>
        <w:tc>
          <w:tcPr>
            <w:tcW w:w="985" w:type="dxa"/>
            <w:shd w:val="clear" w:color="auto" w:fill="auto"/>
            <w:noWrap/>
            <w:vAlign w:val="center"/>
          </w:tcPr>
          <w:p w14:paraId="59F91589" w14:textId="43A10EE1" w:rsidR="00F069FF" w:rsidRPr="00AC6582" w:rsidRDefault="007A4D4D" w:rsidP="00590F9C">
            <w:pPr>
              <w:jc w:val="center"/>
              <w:rPr>
                <w:rFonts w:eastAsia="Times New Roman" w:cs="Times New Roman"/>
                <w:color w:val="000000"/>
                <w:sz w:val="22"/>
              </w:rPr>
            </w:pPr>
            <w:r>
              <w:rPr>
                <w:rFonts w:eastAsia="Times New Roman" w:cs="Times New Roman"/>
                <w:color w:val="000000"/>
                <w:sz w:val="22"/>
              </w:rPr>
              <w:t>2.3.</w:t>
            </w:r>
            <w:r w:rsidR="00BE6ACF">
              <w:rPr>
                <w:rFonts w:eastAsia="Times New Roman" w:cs="Times New Roman"/>
                <w:color w:val="000000"/>
                <w:sz w:val="22"/>
              </w:rPr>
              <w:t>6</w:t>
            </w:r>
            <w:r>
              <w:rPr>
                <w:rFonts w:eastAsia="Times New Roman" w:cs="Times New Roman"/>
                <w:color w:val="000000"/>
                <w:sz w:val="22"/>
              </w:rPr>
              <w:t>.12</w:t>
            </w:r>
          </w:p>
        </w:tc>
        <w:tc>
          <w:tcPr>
            <w:tcW w:w="8390" w:type="dxa"/>
            <w:shd w:val="clear" w:color="auto" w:fill="auto"/>
            <w:vAlign w:val="center"/>
          </w:tcPr>
          <w:p w14:paraId="43BC1DBC" w14:textId="77777777" w:rsidR="00F069FF" w:rsidRPr="00AC6582" w:rsidDel="008264BB" w:rsidRDefault="00F069FF" w:rsidP="00F069FF">
            <w:pPr>
              <w:rPr>
                <w:rFonts w:eastAsia="Times New Roman" w:cs="Times New Roman"/>
                <w:color w:val="000000"/>
                <w:sz w:val="22"/>
              </w:rPr>
            </w:pPr>
            <w:r w:rsidRPr="00AC6582">
              <w:rPr>
                <w:rFonts w:eastAsia="Times New Roman" w:cs="Times New Roman"/>
                <w:color w:val="000000"/>
                <w:sz w:val="22"/>
              </w:rPr>
              <w:t>Perform other duties as assigned</w:t>
            </w:r>
          </w:p>
        </w:tc>
      </w:tr>
    </w:tbl>
    <w:p w14:paraId="2B60920D" w14:textId="23A68905" w:rsidR="00D16396" w:rsidRPr="00AC6582" w:rsidRDefault="00BF1FA0" w:rsidP="00590F9C">
      <w:pPr>
        <w:pStyle w:val="Heading3"/>
        <w:tabs>
          <w:tab w:val="clear" w:pos="990"/>
        </w:tabs>
        <w:ind w:left="720"/>
        <w:rPr>
          <w:rFonts w:cs="Times New Roman"/>
          <w:szCs w:val="22"/>
        </w:rPr>
      </w:pPr>
      <w:r w:rsidRPr="00AC6582">
        <w:rPr>
          <w:rFonts w:cs="Times New Roman"/>
          <w:szCs w:val="22"/>
        </w:rPr>
        <w:t xml:space="preserve">GIS </w:t>
      </w:r>
      <w:r w:rsidR="00C73422">
        <w:rPr>
          <w:rFonts w:cs="Times New Roman"/>
          <w:szCs w:val="22"/>
        </w:rPr>
        <w:t>Administrator</w:t>
      </w:r>
    </w:p>
    <w:tbl>
      <w:tblPr>
        <w:tblW w:w="9360" w:type="dxa"/>
        <w:tblInd w:w="-5" w:type="dxa"/>
        <w:tblLayout w:type="fixed"/>
        <w:tblLook w:val="04A0" w:firstRow="1" w:lastRow="0" w:firstColumn="1" w:lastColumn="0" w:noHBand="0" w:noVBand="1"/>
      </w:tblPr>
      <w:tblGrid>
        <w:gridCol w:w="990"/>
        <w:gridCol w:w="8370"/>
      </w:tblGrid>
      <w:tr w:rsidR="00743FEF" w:rsidRPr="00AC6582" w14:paraId="41B1C165" w14:textId="77777777" w:rsidTr="00390A83">
        <w:trPr>
          <w:trHeight w:val="300"/>
          <w:tblHeader/>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FBFA2" w14:textId="77777777" w:rsidR="00743FEF" w:rsidRPr="00AC6582" w:rsidRDefault="00743FEF" w:rsidP="00590F9C">
            <w:pPr>
              <w:jc w:val="center"/>
              <w:rPr>
                <w:rFonts w:eastAsia="Times New Roman" w:cs="Times New Roman"/>
                <w:color w:val="000000"/>
                <w:sz w:val="22"/>
              </w:rPr>
            </w:pPr>
            <w:r w:rsidRPr="00AC6582">
              <w:rPr>
                <w:rFonts w:eastAsia="Times New Roman" w:cs="Times New Roman"/>
                <w:color w:val="000000"/>
                <w:sz w:val="22"/>
              </w:rPr>
              <w:t>I.D.#</w:t>
            </w:r>
          </w:p>
        </w:tc>
        <w:tc>
          <w:tcPr>
            <w:tcW w:w="8370" w:type="dxa"/>
            <w:tcBorders>
              <w:top w:val="single" w:sz="4" w:space="0" w:color="auto"/>
              <w:left w:val="nil"/>
              <w:bottom w:val="single" w:sz="4" w:space="0" w:color="auto"/>
              <w:right w:val="single" w:sz="4" w:space="0" w:color="auto"/>
            </w:tcBorders>
            <w:shd w:val="clear" w:color="auto" w:fill="auto"/>
            <w:noWrap/>
            <w:vAlign w:val="center"/>
            <w:hideMark/>
          </w:tcPr>
          <w:p w14:paraId="66F78B8E" w14:textId="564C96B9" w:rsidR="00743FEF" w:rsidRPr="00AC6582" w:rsidRDefault="00BF1FA0" w:rsidP="00BF1FA0">
            <w:pPr>
              <w:jc w:val="center"/>
              <w:rPr>
                <w:rFonts w:eastAsia="Times New Roman" w:cs="Times New Roman"/>
                <w:b/>
                <w:bCs/>
                <w:color w:val="000000"/>
                <w:sz w:val="22"/>
              </w:rPr>
            </w:pPr>
            <w:r w:rsidRPr="00AC6582">
              <w:rPr>
                <w:rFonts w:eastAsia="Times New Roman" w:cs="Times New Roman"/>
                <w:b/>
                <w:bCs/>
                <w:color w:val="000000"/>
                <w:sz w:val="22"/>
              </w:rPr>
              <w:t xml:space="preserve">GIS </w:t>
            </w:r>
            <w:r w:rsidR="00C73422">
              <w:rPr>
                <w:rFonts w:eastAsia="Times New Roman" w:cs="Times New Roman"/>
                <w:b/>
                <w:bCs/>
                <w:color w:val="000000"/>
                <w:sz w:val="22"/>
              </w:rPr>
              <w:t>Administrator</w:t>
            </w:r>
          </w:p>
        </w:tc>
      </w:tr>
      <w:tr w:rsidR="004F1AF6" w:rsidRPr="00AC6582" w14:paraId="64FB5EF2" w14:textId="77777777" w:rsidTr="00590F9C">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tcPr>
          <w:p w14:paraId="5B550E5D" w14:textId="533F1877" w:rsidR="004F1AF6" w:rsidRPr="00AC6582" w:rsidRDefault="004F1AF6" w:rsidP="00590F9C">
            <w:pPr>
              <w:jc w:val="center"/>
              <w:rPr>
                <w:rFonts w:eastAsia="Times New Roman" w:cs="Times New Roman"/>
                <w:color w:val="000000"/>
                <w:sz w:val="22"/>
              </w:rPr>
            </w:pPr>
            <w:r w:rsidRPr="00AC6582">
              <w:rPr>
                <w:rFonts w:eastAsia="Times New Roman" w:cs="Times New Roman"/>
                <w:color w:val="000000"/>
                <w:sz w:val="22"/>
              </w:rPr>
              <w:t>2.3.</w:t>
            </w:r>
            <w:r w:rsidR="00BE6ACF">
              <w:rPr>
                <w:rFonts w:eastAsia="Times New Roman" w:cs="Times New Roman"/>
                <w:color w:val="000000"/>
                <w:sz w:val="22"/>
              </w:rPr>
              <w:t>7</w:t>
            </w:r>
            <w:r w:rsidRPr="00AC6582">
              <w:rPr>
                <w:rFonts w:eastAsia="Times New Roman" w:cs="Times New Roman"/>
                <w:color w:val="000000"/>
                <w:sz w:val="22"/>
              </w:rPr>
              <w:t>.1</w:t>
            </w:r>
          </w:p>
        </w:tc>
        <w:tc>
          <w:tcPr>
            <w:tcW w:w="8370" w:type="dxa"/>
            <w:tcBorders>
              <w:top w:val="nil"/>
              <w:left w:val="nil"/>
              <w:bottom w:val="single" w:sz="4" w:space="0" w:color="auto"/>
              <w:right w:val="single" w:sz="4" w:space="0" w:color="auto"/>
            </w:tcBorders>
            <w:shd w:val="clear" w:color="auto" w:fill="auto"/>
            <w:vAlign w:val="center"/>
          </w:tcPr>
          <w:p w14:paraId="6914FB58" w14:textId="25850052" w:rsidR="004F1AF6" w:rsidRPr="00AC6582" w:rsidDel="008264BB" w:rsidRDefault="004F1AF6" w:rsidP="00743FEF">
            <w:pPr>
              <w:rPr>
                <w:rFonts w:eastAsia="Times New Roman" w:cs="Times New Roman"/>
                <w:b/>
                <w:bCs/>
                <w:color w:val="000000"/>
                <w:sz w:val="22"/>
              </w:rPr>
            </w:pPr>
            <w:r w:rsidRPr="00AC6582">
              <w:rPr>
                <w:rFonts w:eastAsia="Times New Roman" w:cs="Times New Roman"/>
                <w:color w:val="000000"/>
                <w:sz w:val="22"/>
              </w:rPr>
              <w:t>Digitiz</w:t>
            </w:r>
            <w:r w:rsidR="007A4D4D">
              <w:rPr>
                <w:rFonts w:eastAsia="Times New Roman" w:cs="Times New Roman"/>
                <w:color w:val="000000"/>
                <w:sz w:val="22"/>
              </w:rPr>
              <w:t xml:space="preserve">e </w:t>
            </w:r>
            <w:r w:rsidRPr="00AC6582">
              <w:rPr>
                <w:rFonts w:eastAsia="Times New Roman" w:cs="Times New Roman"/>
                <w:color w:val="000000"/>
                <w:sz w:val="22"/>
              </w:rPr>
              <w:t>small-scale and large-scale projects using digitizing techniques and generate maps with large vector datasets</w:t>
            </w:r>
          </w:p>
        </w:tc>
      </w:tr>
      <w:tr w:rsidR="004F1AF6" w:rsidRPr="00AC6582" w14:paraId="28CF86DA" w14:textId="77777777" w:rsidTr="00590F9C">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tcPr>
          <w:p w14:paraId="1A764D0C" w14:textId="369A5E3B" w:rsidR="004F1AF6" w:rsidRPr="00AC6582" w:rsidRDefault="004F1AF6" w:rsidP="00590F9C">
            <w:pPr>
              <w:jc w:val="center"/>
              <w:rPr>
                <w:rFonts w:eastAsia="Times New Roman" w:cs="Times New Roman"/>
                <w:color w:val="000000"/>
                <w:sz w:val="22"/>
              </w:rPr>
            </w:pPr>
            <w:r w:rsidRPr="00AC6582">
              <w:rPr>
                <w:rFonts w:eastAsia="Times New Roman" w:cs="Times New Roman"/>
                <w:color w:val="000000"/>
                <w:sz w:val="22"/>
              </w:rPr>
              <w:t>2.3.</w:t>
            </w:r>
            <w:r w:rsidR="00BE6ACF">
              <w:rPr>
                <w:rFonts w:eastAsia="Times New Roman" w:cs="Times New Roman"/>
                <w:color w:val="000000"/>
                <w:sz w:val="22"/>
              </w:rPr>
              <w:t>7</w:t>
            </w:r>
            <w:r w:rsidRPr="00AC6582">
              <w:rPr>
                <w:rFonts w:eastAsia="Times New Roman" w:cs="Times New Roman"/>
                <w:color w:val="000000"/>
                <w:sz w:val="22"/>
              </w:rPr>
              <w:t>.2</w:t>
            </w:r>
          </w:p>
        </w:tc>
        <w:tc>
          <w:tcPr>
            <w:tcW w:w="8370" w:type="dxa"/>
            <w:tcBorders>
              <w:top w:val="nil"/>
              <w:left w:val="nil"/>
              <w:bottom w:val="single" w:sz="4" w:space="0" w:color="auto"/>
              <w:right w:val="single" w:sz="4" w:space="0" w:color="auto"/>
            </w:tcBorders>
            <w:shd w:val="clear" w:color="auto" w:fill="auto"/>
            <w:vAlign w:val="center"/>
          </w:tcPr>
          <w:p w14:paraId="477684C0" w14:textId="7A69FF49" w:rsidR="004F1AF6" w:rsidRPr="00AC6582" w:rsidDel="008264BB" w:rsidRDefault="004F1AF6" w:rsidP="00743FEF">
            <w:pPr>
              <w:rPr>
                <w:rFonts w:eastAsia="Times New Roman" w:cs="Times New Roman"/>
                <w:b/>
                <w:bCs/>
                <w:color w:val="000000"/>
                <w:sz w:val="22"/>
              </w:rPr>
            </w:pPr>
            <w:r w:rsidRPr="00AC6582">
              <w:rPr>
                <w:rFonts w:eastAsia="Times New Roman" w:cs="Times New Roman"/>
                <w:color w:val="000000"/>
                <w:sz w:val="22"/>
              </w:rPr>
              <w:t>Perform</w:t>
            </w:r>
            <w:r w:rsidR="007A4D4D">
              <w:rPr>
                <w:rFonts w:eastAsia="Times New Roman" w:cs="Times New Roman"/>
                <w:color w:val="000000"/>
                <w:sz w:val="22"/>
              </w:rPr>
              <w:t xml:space="preserve"> </w:t>
            </w:r>
            <w:r w:rsidRPr="00AC6582">
              <w:rPr>
                <w:rFonts w:eastAsia="Times New Roman" w:cs="Times New Roman"/>
                <w:color w:val="000000"/>
                <w:sz w:val="22"/>
              </w:rPr>
              <w:t>attributing spatial and tabular data</w:t>
            </w:r>
          </w:p>
        </w:tc>
      </w:tr>
      <w:tr w:rsidR="004F1AF6" w:rsidRPr="00AC6582" w14:paraId="5650D314" w14:textId="77777777" w:rsidTr="00590F9C">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tcPr>
          <w:p w14:paraId="3C752F83" w14:textId="5B1DBE78" w:rsidR="004F1AF6" w:rsidRPr="00AC6582" w:rsidDel="004F1AF6" w:rsidRDefault="00D47664" w:rsidP="00590F9C">
            <w:pPr>
              <w:jc w:val="center"/>
              <w:rPr>
                <w:rFonts w:eastAsia="Times New Roman" w:cs="Times New Roman"/>
                <w:color w:val="000000"/>
                <w:sz w:val="22"/>
              </w:rPr>
            </w:pPr>
            <w:r w:rsidRPr="00AC6582">
              <w:rPr>
                <w:rFonts w:eastAsia="Times New Roman" w:cs="Times New Roman"/>
                <w:color w:val="000000"/>
                <w:sz w:val="22"/>
              </w:rPr>
              <w:t>2.3.</w:t>
            </w:r>
            <w:r w:rsidR="00BE6ACF">
              <w:rPr>
                <w:rFonts w:eastAsia="Times New Roman" w:cs="Times New Roman"/>
                <w:color w:val="000000"/>
                <w:sz w:val="22"/>
              </w:rPr>
              <w:t>7</w:t>
            </w:r>
            <w:r w:rsidRPr="00AC6582">
              <w:rPr>
                <w:rFonts w:eastAsia="Times New Roman" w:cs="Times New Roman"/>
                <w:color w:val="000000"/>
                <w:sz w:val="22"/>
              </w:rPr>
              <w:t>.</w:t>
            </w:r>
            <w:r w:rsidR="006D493C">
              <w:rPr>
                <w:rFonts w:eastAsia="Times New Roman" w:cs="Times New Roman"/>
                <w:color w:val="000000"/>
                <w:sz w:val="22"/>
              </w:rPr>
              <w:t>3</w:t>
            </w:r>
          </w:p>
        </w:tc>
        <w:tc>
          <w:tcPr>
            <w:tcW w:w="8370" w:type="dxa"/>
            <w:tcBorders>
              <w:top w:val="nil"/>
              <w:left w:val="nil"/>
              <w:bottom w:val="single" w:sz="4" w:space="0" w:color="auto"/>
              <w:right w:val="single" w:sz="4" w:space="0" w:color="auto"/>
            </w:tcBorders>
            <w:shd w:val="clear" w:color="auto" w:fill="auto"/>
            <w:vAlign w:val="center"/>
          </w:tcPr>
          <w:p w14:paraId="76AC9804" w14:textId="2FA2A509" w:rsidR="004F1AF6" w:rsidRPr="00AC6582" w:rsidDel="008264BB" w:rsidRDefault="00F62CA9" w:rsidP="00743FEF">
            <w:pPr>
              <w:rPr>
                <w:rFonts w:eastAsia="Times New Roman" w:cs="Times New Roman"/>
                <w:b/>
                <w:bCs/>
                <w:color w:val="000000"/>
                <w:sz w:val="22"/>
              </w:rPr>
            </w:pPr>
            <w:r w:rsidRPr="00AC6582">
              <w:rPr>
                <w:rFonts w:eastAsia="Times New Roman" w:cs="Times New Roman"/>
                <w:color w:val="000000"/>
                <w:sz w:val="22"/>
              </w:rPr>
              <w:t>Creat</w:t>
            </w:r>
            <w:r w:rsidR="007A4D4D">
              <w:rPr>
                <w:rFonts w:eastAsia="Times New Roman" w:cs="Times New Roman"/>
                <w:color w:val="000000"/>
                <w:sz w:val="22"/>
              </w:rPr>
              <w:t>e</w:t>
            </w:r>
            <w:r w:rsidRPr="00AC6582">
              <w:rPr>
                <w:rFonts w:eastAsia="Times New Roman" w:cs="Times New Roman"/>
                <w:color w:val="000000"/>
                <w:sz w:val="22"/>
              </w:rPr>
              <w:t>, adjust, correc</w:t>
            </w:r>
            <w:r w:rsidR="007A4D4D">
              <w:rPr>
                <w:rFonts w:eastAsia="Times New Roman" w:cs="Times New Roman"/>
                <w:color w:val="000000"/>
                <w:sz w:val="22"/>
              </w:rPr>
              <w:t>t</w:t>
            </w:r>
            <w:r w:rsidRPr="00AC6582">
              <w:rPr>
                <w:rFonts w:eastAsia="Times New Roman" w:cs="Times New Roman"/>
                <w:color w:val="000000"/>
                <w:sz w:val="22"/>
              </w:rPr>
              <w:t>, manag</w:t>
            </w:r>
            <w:r w:rsidR="007A4D4D">
              <w:rPr>
                <w:rFonts w:eastAsia="Times New Roman" w:cs="Times New Roman"/>
                <w:color w:val="000000"/>
                <w:sz w:val="22"/>
              </w:rPr>
              <w:t>e</w:t>
            </w:r>
            <w:r w:rsidRPr="00AC6582">
              <w:rPr>
                <w:rFonts w:eastAsia="Times New Roman" w:cs="Times New Roman"/>
                <w:color w:val="000000"/>
                <w:sz w:val="22"/>
              </w:rPr>
              <w:t>, convert</w:t>
            </w:r>
            <w:r w:rsidR="007A4D4D">
              <w:rPr>
                <w:rFonts w:eastAsia="Times New Roman" w:cs="Times New Roman"/>
                <w:color w:val="000000"/>
                <w:sz w:val="22"/>
              </w:rPr>
              <w:t xml:space="preserve"> </w:t>
            </w:r>
            <w:r w:rsidRPr="00AC6582">
              <w:rPr>
                <w:rFonts w:eastAsia="Times New Roman" w:cs="Times New Roman"/>
                <w:color w:val="000000"/>
                <w:sz w:val="22"/>
              </w:rPr>
              <w:t>and distribut</w:t>
            </w:r>
            <w:r w:rsidR="007A4D4D">
              <w:rPr>
                <w:rFonts w:eastAsia="Times New Roman" w:cs="Times New Roman"/>
                <w:color w:val="000000"/>
                <w:sz w:val="22"/>
              </w:rPr>
              <w:t xml:space="preserve">e </w:t>
            </w:r>
            <w:r w:rsidRPr="00AC6582">
              <w:rPr>
                <w:rFonts w:eastAsia="Times New Roman" w:cs="Times New Roman"/>
                <w:color w:val="000000"/>
                <w:sz w:val="22"/>
              </w:rPr>
              <w:t>base maps and thematic data layers</w:t>
            </w:r>
          </w:p>
        </w:tc>
      </w:tr>
      <w:tr w:rsidR="004F1AF6" w:rsidRPr="00AC6582" w14:paraId="723B5BAA" w14:textId="77777777" w:rsidTr="00590F9C">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tcPr>
          <w:p w14:paraId="75BE8965" w14:textId="1F20F4E9" w:rsidR="004F1AF6" w:rsidRPr="00AC6582" w:rsidDel="004F1AF6" w:rsidRDefault="00D47664" w:rsidP="00590F9C">
            <w:pPr>
              <w:jc w:val="center"/>
              <w:rPr>
                <w:rFonts w:eastAsia="Times New Roman" w:cs="Times New Roman"/>
                <w:color w:val="000000"/>
                <w:sz w:val="22"/>
              </w:rPr>
            </w:pPr>
            <w:r w:rsidRPr="00AC6582">
              <w:rPr>
                <w:rFonts w:eastAsia="Times New Roman" w:cs="Times New Roman"/>
                <w:color w:val="000000"/>
                <w:sz w:val="22"/>
              </w:rPr>
              <w:t>2.3.</w:t>
            </w:r>
            <w:r w:rsidR="00BE6ACF">
              <w:rPr>
                <w:rFonts w:eastAsia="Times New Roman" w:cs="Times New Roman"/>
                <w:color w:val="000000"/>
                <w:sz w:val="22"/>
              </w:rPr>
              <w:t>7</w:t>
            </w:r>
            <w:r w:rsidRPr="00AC6582">
              <w:rPr>
                <w:rFonts w:eastAsia="Times New Roman" w:cs="Times New Roman"/>
                <w:color w:val="000000"/>
                <w:sz w:val="22"/>
              </w:rPr>
              <w:t>.</w:t>
            </w:r>
            <w:r w:rsidR="006D493C">
              <w:rPr>
                <w:rFonts w:eastAsia="Times New Roman" w:cs="Times New Roman"/>
                <w:color w:val="000000"/>
                <w:sz w:val="22"/>
              </w:rPr>
              <w:t>4</w:t>
            </w:r>
          </w:p>
        </w:tc>
        <w:tc>
          <w:tcPr>
            <w:tcW w:w="8370" w:type="dxa"/>
            <w:tcBorders>
              <w:top w:val="nil"/>
              <w:left w:val="nil"/>
              <w:bottom w:val="single" w:sz="4" w:space="0" w:color="auto"/>
              <w:right w:val="single" w:sz="4" w:space="0" w:color="auto"/>
            </w:tcBorders>
            <w:shd w:val="clear" w:color="auto" w:fill="auto"/>
            <w:vAlign w:val="center"/>
          </w:tcPr>
          <w:p w14:paraId="29A9CD72" w14:textId="3FDAB24F" w:rsidR="004F1AF6" w:rsidRPr="00AC6582" w:rsidDel="008264BB" w:rsidRDefault="00F62CA9" w:rsidP="00743FEF">
            <w:pPr>
              <w:rPr>
                <w:rFonts w:eastAsia="Times New Roman" w:cs="Times New Roman"/>
                <w:b/>
                <w:bCs/>
                <w:color w:val="000000"/>
                <w:sz w:val="22"/>
              </w:rPr>
            </w:pPr>
            <w:r w:rsidRPr="00AC6582">
              <w:rPr>
                <w:rFonts w:eastAsia="Times New Roman" w:cs="Times New Roman"/>
                <w:color w:val="000000"/>
                <w:sz w:val="22"/>
              </w:rPr>
              <w:t>Project</w:t>
            </w:r>
            <w:r w:rsidR="007A4D4D">
              <w:rPr>
                <w:rFonts w:eastAsia="Times New Roman" w:cs="Times New Roman"/>
                <w:color w:val="000000"/>
                <w:sz w:val="22"/>
              </w:rPr>
              <w:t xml:space="preserve"> </w:t>
            </w:r>
            <w:r w:rsidRPr="00AC6582">
              <w:rPr>
                <w:rFonts w:eastAsia="Times New Roman" w:cs="Times New Roman"/>
                <w:color w:val="000000"/>
                <w:sz w:val="22"/>
              </w:rPr>
              <w:t>and transform</w:t>
            </w:r>
            <w:r w:rsidR="007A4D4D">
              <w:rPr>
                <w:rFonts w:eastAsia="Times New Roman" w:cs="Times New Roman"/>
                <w:color w:val="000000"/>
                <w:sz w:val="22"/>
              </w:rPr>
              <w:t xml:space="preserve"> </w:t>
            </w:r>
            <w:r w:rsidRPr="00AC6582">
              <w:rPr>
                <w:rFonts w:eastAsia="Times New Roman" w:cs="Times New Roman"/>
                <w:color w:val="000000"/>
                <w:sz w:val="22"/>
              </w:rPr>
              <w:t>geospatial raster and vector data sets</w:t>
            </w:r>
          </w:p>
        </w:tc>
      </w:tr>
      <w:tr w:rsidR="004F1AF6" w:rsidRPr="00AC6582" w14:paraId="4A4D2A8C" w14:textId="77777777" w:rsidTr="00590F9C">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tcPr>
          <w:p w14:paraId="6A386D02" w14:textId="4E605706" w:rsidR="004F1AF6" w:rsidRPr="00AC6582" w:rsidDel="004F1AF6" w:rsidRDefault="00D47664" w:rsidP="00590F9C">
            <w:pPr>
              <w:jc w:val="center"/>
              <w:rPr>
                <w:rFonts w:eastAsia="Times New Roman" w:cs="Times New Roman"/>
                <w:color w:val="000000"/>
                <w:sz w:val="22"/>
              </w:rPr>
            </w:pPr>
            <w:r w:rsidRPr="00AC6582">
              <w:rPr>
                <w:rFonts w:eastAsia="Times New Roman" w:cs="Times New Roman"/>
                <w:color w:val="000000"/>
                <w:sz w:val="22"/>
              </w:rPr>
              <w:t>2.3.</w:t>
            </w:r>
            <w:r w:rsidR="00BE6ACF">
              <w:rPr>
                <w:rFonts w:eastAsia="Times New Roman" w:cs="Times New Roman"/>
                <w:color w:val="000000"/>
                <w:sz w:val="22"/>
              </w:rPr>
              <w:t>7</w:t>
            </w:r>
            <w:r w:rsidRPr="00AC6582">
              <w:rPr>
                <w:rFonts w:eastAsia="Times New Roman" w:cs="Times New Roman"/>
                <w:color w:val="000000"/>
                <w:sz w:val="22"/>
              </w:rPr>
              <w:t>.</w:t>
            </w:r>
            <w:r w:rsidR="006D493C">
              <w:rPr>
                <w:rFonts w:eastAsia="Times New Roman" w:cs="Times New Roman"/>
                <w:color w:val="000000"/>
                <w:sz w:val="22"/>
              </w:rPr>
              <w:t>5</w:t>
            </w:r>
          </w:p>
        </w:tc>
        <w:tc>
          <w:tcPr>
            <w:tcW w:w="8370" w:type="dxa"/>
            <w:tcBorders>
              <w:top w:val="nil"/>
              <w:left w:val="nil"/>
              <w:bottom w:val="single" w:sz="4" w:space="0" w:color="auto"/>
              <w:right w:val="single" w:sz="4" w:space="0" w:color="auto"/>
            </w:tcBorders>
            <w:shd w:val="clear" w:color="auto" w:fill="auto"/>
            <w:vAlign w:val="center"/>
          </w:tcPr>
          <w:p w14:paraId="11BAE76E" w14:textId="15AF0B30" w:rsidR="004F1AF6" w:rsidRPr="00AC6582" w:rsidDel="008264BB" w:rsidRDefault="00F62CA9" w:rsidP="00743FEF">
            <w:pPr>
              <w:rPr>
                <w:rFonts w:eastAsia="Times New Roman" w:cs="Times New Roman"/>
                <w:b/>
                <w:bCs/>
                <w:color w:val="000000"/>
                <w:sz w:val="22"/>
              </w:rPr>
            </w:pPr>
            <w:r w:rsidRPr="00AC6582">
              <w:rPr>
                <w:rFonts w:eastAsia="Times New Roman" w:cs="Times New Roman"/>
                <w:color w:val="000000"/>
                <w:sz w:val="22"/>
              </w:rPr>
              <w:t xml:space="preserve">Reformat, </w:t>
            </w:r>
            <w:r w:rsidR="007A4D4D">
              <w:rPr>
                <w:rFonts w:eastAsia="Times New Roman" w:cs="Times New Roman"/>
                <w:color w:val="000000"/>
                <w:sz w:val="22"/>
              </w:rPr>
              <w:t xml:space="preserve">perform </w:t>
            </w:r>
            <w:r w:rsidR="007A4D4D" w:rsidRPr="00AC6582">
              <w:rPr>
                <w:rFonts w:eastAsia="Times New Roman" w:cs="Times New Roman"/>
                <w:color w:val="000000"/>
                <w:sz w:val="22"/>
              </w:rPr>
              <w:t>georeferenc</w:t>
            </w:r>
            <w:r w:rsidR="007A4D4D">
              <w:rPr>
                <w:rFonts w:eastAsia="Times New Roman" w:cs="Times New Roman"/>
                <w:color w:val="000000"/>
                <w:sz w:val="22"/>
              </w:rPr>
              <w:t>ing</w:t>
            </w:r>
            <w:r w:rsidRPr="00AC6582">
              <w:rPr>
                <w:rFonts w:eastAsia="Times New Roman" w:cs="Times New Roman"/>
                <w:color w:val="000000"/>
                <w:sz w:val="22"/>
              </w:rPr>
              <w:t xml:space="preserve">, and rectify geospatial vector data to project specific </w:t>
            </w:r>
            <w:r w:rsidR="00527206" w:rsidRPr="00AC6582">
              <w:rPr>
                <w:rFonts w:eastAsia="Times New Roman" w:cs="Times New Roman"/>
                <w:color w:val="000000"/>
                <w:sz w:val="22"/>
              </w:rPr>
              <w:t>base m</w:t>
            </w:r>
            <w:r w:rsidR="00527206">
              <w:rPr>
                <w:rFonts w:eastAsia="Times New Roman" w:cs="Times New Roman"/>
                <w:color w:val="000000"/>
                <w:sz w:val="22"/>
              </w:rPr>
              <w:t>aps</w:t>
            </w:r>
            <w:r w:rsidRPr="00AC6582">
              <w:rPr>
                <w:rFonts w:eastAsia="Times New Roman" w:cs="Times New Roman"/>
                <w:color w:val="000000"/>
                <w:sz w:val="22"/>
              </w:rPr>
              <w:t>, i.e., digital orthophoto</w:t>
            </w:r>
          </w:p>
        </w:tc>
      </w:tr>
      <w:tr w:rsidR="004F1AF6" w:rsidRPr="00AC6582" w14:paraId="55BD9B62" w14:textId="77777777" w:rsidTr="00590F9C">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tcPr>
          <w:p w14:paraId="0D66108F" w14:textId="60F76CDA" w:rsidR="004F1AF6" w:rsidRPr="00AC6582" w:rsidDel="004F1AF6" w:rsidRDefault="00D47664" w:rsidP="00590F9C">
            <w:pPr>
              <w:jc w:val="center"/>
              <w:rPr>
                <w:rFonts w:eastAsia="Times New Roman" w:cs="Times New Roman"/>
                <w:color w:val="000000"/>
                <w:sz w:val="22"/>
              </w:rPr>
            </w:pPr>
            <w:r w:rsidRPr="00AC6582">
              <w:rPr>
                <w:rFonts w:eastAsia="Times New Roman" w:cs="Times New Roman"/>
                <w:color w:val="000000"/>
                <w:sz w:val="22"/>
              </w:rPr>
              <w:t>2.3.</w:t>
            </w:r>
            <w:r w:rsidR="00BE6ACF">
              <w:rPr>
                <w:rFonts w:eastAsia="Times New Roman" w:cs="Times New Roman"/>
                <w:color w:val="000000"/>
                <w:sz w:val="22"/>
              </w:rPr>
              <w:t>7</w:t>
            </w:r>
            <w:r w:rsidRPr="00AC6582">
              <w:rPr>
                <w:rFonts w:eastAsia="Times New Roman" w:cs="Times New Roman"/>
                <w:color w:val="000000"/>
                <w:sz w:val="22"/>
              </w:rPr>
              <w:t>.</w:t>
            </w:r>
            <w:r w:rsidR="006D493C">
              <w:rPr>
                <w:rFonts w:eastAsia="Times New Roman" w:cs="Times New Roman"/>
                <w:color w:val="000000"/>
                <w:sz w:val="22"/>
              </w:rPr>
              <w:t>6</w:t>
            </w:r>
          </w:p>
        </w:tc>
        <w:tc>
          <w:tcPr>
            <w:tcW w:w="8370" w:type="dxa"/>
            <w:tcBorders>
              <w:top w:val="nil"/>
              <w:left w:val="nil"/>
              <w:bottom w:val="single" w:sz="4" w:space="0" w:color="auto"/>
              <w:right w:val="single" w:sz="4" w:space="0" w:color="auto"/>
            </w:tcBorders>
            <w:shd w:val="clear" w:color="auto" w:fill="auto"/>
            <w:vAlign w:val="center"/>
          </w:tcPr>
          <w:p w14:paraId="1F95ED4E" w14:textId="31AE477A" w:rsidR="004F1AF6" w:rsidRPr="00AC6582" w:rsidDel="008264BB" w:rsidRDefault="00F62CA9" w:rsidP="00743FEF">
            <w:pPr>
              <w:rPr>
                <w:rFonts w:eastAsia="Times New Roman" w:cs="Times New Roman"/>
                <w:b/>
                <w:bCs/>
                <w:color w:val="000000"/>
                <w:sz w:val="22"/>
              </w:rPr>
            </w:pPr>
            <w:r w:rsidRPr="00AC6582">
              <w:rPr>
                <w:rFonts w:eastAsia="Times New Roman" w:cs="Times New Roman"/>
                <w:color w:val="000000"/>
                <w:sz w:val="22"/>
              </w:rPr>
              <w:t>Cod</w:t>
            </w:r>
            <w:r w:rsidR="007A4D4D">
              <w:rPr>
                <w:rFonts w:eastAsia="Times New Roman" w:cs="Times New Roman"/>
                <w:color w:val="000000"/>
                <w:sz w:val="22"/>
              </w:rPr>
              <w:t>e</w:t>
            </w:r>
            <w:r w:rsidRPr="00AC6582">
              <w:rPr>
                <w:rFonts w:eastAsia="Times New Roman" w:cs="Times New Roman"/>
                <w:color w:val="000000"/>
                <w:sz w:val="22"/>
              </w:rPr>
              <w:t xml:space="preserve"> and edit</w:t>
            </w:r>
            <w:r w:rsidR="007A4D4D">
              <w:rPr>
                <w:rFonts w:eastAsia="Times New Roman" w:cs="Times New Roman"/>
                <w:color w:val="000000"/>
                <w:sz w:val="22"/>
              </w:rPr>
              <w:t xml:space="preserve"> </w:t>
            </w:r>
            <w:r w:rsidRPr="00AC6582">
              <w:rPr>
                <w:rFonts w:eastAsia="Times New Roman" w:cs="Times New Roman"/>
                <w:color w:val="000000"/>
                <w:sz w:val="22"/>
              </w:rPr>
              <w:t>digital points, lines and polygons</w:t>
            </w:r>
          </w:p>
        </w:tc>
      </w:tr>
      <w:tr w:rsidR="004F1AF6" w:rsidRPr="00AC6582" w14:paraId="6D72FE64" w14:textId="77777777" w:rsidTr="00590F9C">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tcPr>
          <w:p w14:paraId="65FED478" w14:textId="0F17C1B6" w:rsidR="004F1AF6" w:rsidRPr="00AC6582" w:rsidDel="004F1AF6" w:rsidRDefault="00D47664" w:rsidP="00590F9C">
            <w:pPr>
              <w:jc w:val="center"/>
              <w:rPr>
                <w:rFonts w:eastAsia="Times New Roman" w:cs="Times New Roman"/>
                <w:color w:val="000000"/>
                <w:sz w:val="22"/>
              </w:rPr>
            </w:pPr>
            <w:r w:rsidRPr="00AC6582">
              <w:rPr>
                <w:rFonts w:eastAsia="Times New Roman" w:cs="Times New Roman"/>
                <w:color w:val="000000"/>
                <w:sz w:val="22"/>
              </w:rPr>
              <w:t>2.3.</w:t>
            </w:r>
            <w:r w:rsidR="00BE6ACF">
              <w:rPr>
                <w:rFonts w:eastAsia="Times New Roman" w:cs="Times New Roman"/>
                <w:color w:val="000000"/>
                <w:sz w:val="22"/>
              </w:rPr>
              <w:t>7</w:t>
            </w:r>
            <w:r w:rsidRPr="00AC6582">
              <w:rPr>
                <w:rFonts w:eastAsia="Times New Roman" w:cs="Times New Roman"/>
                <w:color w:val="000000"/>
                <w:sz w:val="22"/>
              </w:rPr>
              <w:t>.</w:t>
            </w:r>
            <w:r w:rsidR="006D493C">
              <w:rPr>
                <w:rFonts w:eastAsia="Times New Roman" w:cs="Times New Roman"/>
                <w:color w:val="000000"/>
                <w:sz w:val="22"/>
              </w:rPr>
              <w:t>7</w:t>
            </w:r>
          </w:p>
        </w:tc>
        <w:tc>
          <w:tcPr>
            <w:tcW w:w="8370" w:type="dxa"/>
            <w:tcBorders>
              <w:top w:val="nil"/>
              <w:left w:val="nil"/>
              <w:bottom w:val="single" w:sz="4" w:space="0" w:color="auto"/>
              <w:right w:val="single" w:sz="4" w:space="0" w:color="auto"/>
            </w:tcBorders>
            <w:shd w:val="clear" w:color="auto" w:fill="auto"/>
            <w:vAlign w:val="center"/>
          </w:tcPr>
          <w:p w14:paraId="7C29DF93" w14:textId="3773094E" w:rsidR="004F1AF6" w:rsidRPr="00AC6582" w:rsidDel="008264BB" w:rsidRDefault="00F62CA9" w:rsidP="00743FEF">
            <w:pPr>
              <w:rPr>
                <w:rFonts w:eastAsia="Times New Roman" w:cs="Times New Roman"/>
                <w:b/>
                <w:bCs/>
                <w:color w:val="000000"/>
                <w:sz w:val="22"/>
              </w:rPr>
            </w:pPr>
            <w:r w:rsidRPr="00AC6582">
              <w:rPr>
                <w:rFonts w:eastAsia="Times New Roman" w:cs="Times New Roman"/>
                <w:color w:val="000000"/>
                <w:sz w:val="22"/>
              </w:rPr>
              <w:t>Perform</w:t>
            </w:r>
            <w:r w:rsidR="007A4D4D">
              <w:rPr>
                <w:rFonts w:eastAsia="Times New Roman" w:cs="Times New Roman"/>
                <w:color w:val="000000"/>
                <w:sz w:val="22"/>
              </w:rPr>
              <w:t xml:space="preserve"> </w:t>
            </w:r>
            <w:r w:rsidRPr="00AC6582">
              <w:rPr>
                <w:rFonts w:eastAsia="Times New Roman" w:cs="Times New Roman"/>
                <w:color w:val="000000"/>
                <w:sz w:val="22"/>
              </w:rPr>
              <w:t>Quality Assurance and Quality Control of GIS data</w:t>
            </w:r>
          </w:p>
        </w:tc>
      </w:tr>
      <w:tr w:rsidR="004F1AF6" w:rsidRPr="00AC6582" w14:paraId="41E25786" w14:textId="77777777" w:rsidTr="00590F9C">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tcPr>
          <w:p w14:paraId="6F96230F" w14:textId="1D6F26C8" w:rsidR="004F1AF6" w:rsidRPr="00AC6582" w:rsidDel="004F1AF6" w:rsidRDefault="00D47664" w:rsidP="00590F9C">
            <w:pPr>
              <w:jc w:val="center"/>
              <w:rPr>
                <w:rFonts w:eastAsia="Times New Roman" w:cs="Times New Roman"/>
                <w:color w:val="000000"/>
                <w:sz w:val="22"/>
              </w:rPr>
            </w:pPr>
            <w:r w:rsidRPr="00AC6582">
              <w:rPr>
                <w:rFonts w:eastAsia="Times New Roman" w:cs="Times New Roman"/>
                <w:color w:val="000000"/>
                <w:sz w:val="22"/>
              </w:rPr>
              <w:t>2.3.</w:t>
            </w:r>
            <w:r w:rsidR="00BE6ACF">
              <w:rPr>
                <w:rFonts w:eastAsia="Times New Roman" w:cs="Times New Roman"/>
                <w:color w:val="000000"/>
                <w:sz w:val="22"/>
              </w:rPr>
              <w:t>7</w:t>
            </w:r>
            <w:r w:rsidRPr="00AC6582">
              <w:rPr>
                <w:rFonts w:eastAsia="Times New Roman" w:cs="Times New Roman"/>
                <w:color w:val="000000"/>
                <w:sz w:val="22"/>
              </w:rPr>
              <w:t>.</w:t>
            </w:r>
            <w:r w:rsidR="006D493C">
              <w:rPr>
                <w:rFonts w:eastAsia="Times New Roman" w:cs="Times New Roman"/>
                <w:color w:val="000000"/>
                <w:sz w:val="22"/>
              </w:rPr>
              <w:t>8</w:t>
            </w:r>
          </w:p>
        </w:tc>
        <w:tc>
          <w:tcPr>
            <w:tcW w:w="8370" w:type="dxa"/>
            <w:tcBorders>
              <w:top w:val="nil"/>
              <w:left w:val="nil"/>
              <w:bottom w:val="single" w:sz="4" w:space="0" w:color="auto"/>
              <w:right w:val="single" w:sz="4" w:space="0" w:color="auto"/>
            </w:tcBorders>
            <w:shd w:val="clear" w:color="auto" w:fill="auto"/>
            <w:vAlign w:val="center"/>
          </w:tcPr>
          <w:p w14:paraId="6DCBE378" w14:textId="41CA8D0D" w:rsidR="004F1AF6" w:rsidRPr="00AC6582" w:rsidDel="008264BB" w:rsidRDefault="00F62CA9" w:rsidP="00743FEF">
            <w:pPr>
              <w:rPr>
                <w:rFonts w:eastAsia="Times New Roman" w:cs="Times New Roman"/>
                <w:b/>
                <w:bCs/>
                <w:color w:val="000000"/>
                <w:sz w:val="22"/>
              </w:rPr>
            </w:pPr>
            <w:r w:rsidRPr="00AC6582">
              <w:rPr>
                <w:rFonts w:eastAsia="Times New Roman" w:cs="Times New Roman"/>
                <w:color w:val="000000"/>
                <w:sz w:val="22"/>
              </w:rPr>
              <w:t>Perform GPS and data collection</w:t>
            </w:r>
          </w:p>
        </w:tc>
      </w:tr>
      <w:tr w:rsidR="00F62CA9" w:rsidRPr="00AC6582" w14:paraId="753139AA" w14:textId="77777777" w:rsidTr="00590F9C">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tcPr>
          <w:p w14:paraId="23447CEF" w14:textId="4C2F7AF5" w:rsidR="00F62CA9" w:rsidRPr="00AC6582" w:rsidDel="004F1AF6" w:rsidRDefault="00D47664" w:rsidP="00590F9C">
            <w:pPr>
              <w:jc w:val="center"/>
              <w:rPr>
                <w:rFonts w:eastAsia="Times New Roman" w:cs="Times New Roman"/>
                <w:color w:val="000000"/>
                <w:sz w:val="22"/>
              </w:rPr>
            </w:pPr>
            <w:r w:rsidRPr="00AC6582">
              <w:rPr>
                <w:rFonts w:eastAsia="Times New Roman" w:cs="Times New Roman"/>
                <w:color w:val="000000"/>
                <w:sz w:val="22"/>
              </w:rPr>
              <w:t>2.3.</w:t>
            </w:r>
            <w:r w:rsidR="00BE6ACF">
              <w:rPr>
                <w:rFonts w:eastAsia="Times New Roman" w:cs="Times New Roman"/>
                <w:color w:val="000000"/>
                <w:sz w:val="22"/>
              </w:rPr>
              <w:t>7</w:t>
            </w:r>
            <w:r w:rsidRPr="00AC6582">
              <w:rPr>
                <w:rFonts w:eastAsia="Times New Roman" w:cs="Times New Roman"/>
                <w:color w:val="000000"/>
                <w:sz w:val="22"/>
              </w:rPr>
              <w:t>.</w:t>
            </w:r>
            <w:r w:rsidR="006D493C">
              <w:rPr>
                <w:rFonts w:eastAsia="Times New Roman" w:cs="Times New Roman"/>
                <w:color w:val="000000"/>
                <w:sz w:val="22"/>
              </w:rPr>
              <w:t>9</w:t>
            </w:r>
          </w:p>
        </w:tc>
        <w:tc>
          <w:tcPr>
            <w:tcW w:w="8370" w:type="dxa"/>
            <w:tcBorders>
              <w:top w:val="nil"/>
              <w:left w:val="nil"/>
              <w:bottom w:val="single" w:sz="4" w:space="0" w:color="auto"/>
              <w:right w:val="single" w:sz="4" w:space="0" w:color="auto"/>
            </w:tcBorders>
            <w:shd w:val="clear" w:color="auto" w:fill="auto"/>
            <w:vAlign w:val="center"/>
          </w:tcPr>
          <w:p w14:paraId="15799AB8" w14:textId="36FF2283" w:rsidR="00F62CA9" w:rsidRPr="00AC6582" w:rsidDel="008264BB" w:rsidRDefault="00F62CA9" w:rsidP="00743FEF">
            <w:pPr>
              <w:rPr>
                <w:rFonts w:eastAsia="Times New Roman" w:cs="Times New Roman"/>
                <w:b/>
                <w:bCs/>
                <w:color w:val="000000"/>
                <w:sz w:val="22"/>
              </w:rPr>
            </w:pPr>
            <w:r w:rsidRPr="00AC6582">
              <w:rPr>
                <w:rFonts w:eastAsia="Times New Roman" w:cs="Times New Roman"/>
                <w:color w:val="000000"/>
                <w:sz w:val="22"/>
              </w:rPr>
              <w:t>Provid</w:t>
            </w:r>
            <w:r w:rsidR="007A4D4D">
              <w:rPr>
                <w:rFonts w:eastAsia="Times New Roman" w:cs="Times New Roman"/>
                <w:color w:val="000000"/>
                <w:sz w:val="22"/>
              </w:rPr>
              <w:t>e</w:t>
            </w:r>
            <w:r w:rsidRPr="00AC6582">
              <w:rPr>
                <w:rFonts w:eastAsia="Times New Roman" w:cs="Times New Roman"/>
                <w:color w:val="000000"/>
                <w:sz w:val="22"/>
              </w:rPr>
              <w:t xml:space="preserve"> </w:t>
            </w:r>
            <w:r w:rsidR="007A4D4D">
              <w:rPr>
                <w:rFonts w:eastAsia="Times New Roman" w:cs="Times New Roman"/>
                <w:color w:val="000000"/>
                <w:sz w:val="22"/>
              </w:rPr>
              <w:t>t</w:t>
            </w:r>
            <w:r w:rsidRPr="00AC6582">
              <w:rPr>
                <w:rFonts w:eastAsia="Times New Roman" w:cs="Times New Roman"/>
                <w:color w:val="000000"/>
                <w:sz w:val="22"/>
              </w:rPr>
              <w:t>opology development</w:t>
            </w:r>
          </w:p>
        </w:tc>
      </w:tr>
      <w:tr w:rsidR="00F62CA9" w:rsidRPr="00AC6582" w14:paraId="131708EE" w14:textId="77777777" w:rsidTr="00590F9C">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tcPr>
          <w:p w14:paraId="7C7E3121" w14:textId="548CDA9A" w:rsidR="00F62CA9" w:rsidRPr="00AC6582" w:rsidDel="004F1AF6" w:rsidRDefault="00D47664" w:rsidP="00590F9C">
            <w:pPr>
              <w:jc w:val="center"/>
              <w:rPr>
                <w:rFonts w:eastAsia="Times New Roman" w:cs="Times New Roman"/>
                <w:color w:val="000000"/>
                <w:sz w:val="22"/>
              </w:rPr>
            </w:pPr>
            <w:r w:rsidRPr="00AC6582">
              <w:rPr>
                <w:rFonts w:eastAsia="Times New Roman" w:cs="Times New Roman"/>
                <w:color w:val="000000"/>
                <w:sz w:val="22"/>
              </w:rPr>
              <w:t>2.3.</w:t>
            </w:r>
            <w:r w:rsidR="00BE6ACF">
              <w:rPr>
                <w:rFonts w:eastAsia="Times New Roman" w:cs="Times New Roman"/>
                <w:color w:val="000000"/>
                <w:sz w:val="22"/>
              </w:rPr>
              <w:t>7.</w:t>
            </w:r>
            <w:r w:rsidRPr="00AC6582">
              <w:rPr>
                <w:rFonts w:eastAsia="Times New Roman" w:cs="Times New Roman"/>
                <w:color w:val="000000"/>
                <w:sz w:val="22"/>
              </w:rPr>
              <w:t>1</w:t>
            </w:r>
            <w:r w:rsidR="006D493C">
              <w:rPr>
                <w:rFonts w:eastAsia="Times New Roman" w:cs="Times New Roman"/>
                <w:color w:val="000000"/>
                <w:sz w:val="22"/>
              </w:rPr>
              <w:t>0</w:t>
            </w:r>
          </w:p>
        </w:tc>
        <w:tc>
          <w:tcPr>
            <w:tcW w:w="8370" w:type="dxa"/>
            <w:tcBorders>
              <w:top w:val="nil"/>
              <w:left w:val="nil"/>
              <w:bottom w:val="single" w:sz="4" w:space="0" w:color="auto"/>
              <w:right w:val="single" w:sz="4" w:space="0" w:color="auto"/>
            </w:tcBorders>
            <w:shd w:val="clear" w:color="auto" w:fill="auto"/>
            <w:vAlign w:val="center"/>
          </w:tcPr>
          <w:p w14:paraId="102FC14B" w14:textId="36218717" w:rsidR="00F62CA9" w:rsidRPr="00AC6582" w:rsidDel="008264BB" w:rsidRDefault="00F62CA9" w:rsidP="00743FEF">
            <w:pPr>
              <w:rPr>
                <w:rFonts w:eastAsia="Times New Roman" w:cs="Times New Roman"/>
                <w:b/>
                <w:bCs/>
                <w:color w:val="000000"/>
                <w:sz w:val="22"/>
              </w:rPr>
            </w:pPr>
            <w:r w:rsidRPr="00AC6582">
              <w:rPr>
                <w:rFonts w:eastAsia="Times New Roman" w:cs="Times New Roman"/>
                <w:color w:val="000000"/>
                <w:sz w:val="22"/>
              </w:rPr>
              <w:t>Manag</w:t>
            </w:r>
            <w:r w:rsidR="007A4D4D">
              <w:rPr>
                <w:rFonts w:eastAsia="Times New Roman" w:cs="Times New Roman"/>
                <w:color w:val="000000"/>
                <w:sz w:val="22"/>
              </w:rPr>
              <w:t>e</w:t>
            </w:r>
            <w:r w:rsidRPr="00AC6582">
              <w:rPr>
                <w:rFonts w:eastAsia="Times New Roman" w:cs="Times New Roman"/>
                <w:color w:val="000000"/>
                <w:sz w:val="22"/>
              </w:rPr>
              <w:t xml:space="preserve"> and edit large vector/raster datasets within </w:t>
            </w:r>
            <w:r w:rsidR="00D47664" w:rsidRPr="00AC6582">
              <w:rPr>
                <w:rFonts w:eastAsia="Times New Roman" w:cs="Times New Roman"/>
                <w:color w:val="000000"/>
                <w:sz w:val="22"/>
              </w:rPr>
              <w:t>ArcGIS / Microsoft SQL Server</w:t>
            </w:r>
          </w:p>
        </w:tc>
      </w:tr>
      <w:tr w:rsidR="00F62CA9" w:rsidRPr="00AC6582" w14:paraId="60BFFB4F" w14:textId="77777777" w:rsidTr="00590F9C">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tcPr>
          <w:p w14:paraId="75BE4C27" w14:textId="3AAB185E" w:rsidR="00F62CA9" w:rsidRPr="00AC6582" w:rsidDel="004F1AF6" w:rsidRDefault="00D47664" w:rsidP="00590F9C">
            <w:pPr>
              <w:jc w:val="center"/>
              <w:rPr>
                <w:rFonts w:eastAsia="Times New Roman" w:cs="Times New Roman"/>
                <w:color w:val="000000"/>
                <w:sz w:val="22"/>
              </w:rPr>
            </w:pPr>
            <w:r w:rsidRPr="00AC6582">
              <w:rPr>
                <w:rFonts w:eastAsia="Times New Roman" w:cs="Times New Roman"/>
                <w:color w:val="000000"/>
                <w:sz w:val="22"/>
              </w:rPr>
              <w:t>2.3.</w:t>
            </w:r>
            <w:r w:rsidR="00BE6ACF">
              <w:rPr>
                <w:rFonts w:eastAsia="Times New Roman" w:cs="Times New Roman"/>
                <w:color w:val="000000"/>
                <w:sz w:val="22"/>
              </w:rPr>
              <w:t>7</w:t>
            </w:r>
            <w:r w:rsidRPr="00AC6582">
              <w:rPr>
                <w:rFonts w:eastAsia="Times New Roman" w:cs="Times New Roman"/>
                <w:color w:val="000000"/>
                <w:sz w:val="22"/>
              </w:rPr>
              <w:t>.1</w:t>
            </w:r>
            <w:r w:rsidR="006D493C">
              <w:rPr>
                <w:rFonts w:eastAsia="Times New Roman" w:cs="Times New Roman"/>
                <w:color w:val="000000"/>
                <w:sz w:val="22"/>
              </w:rPr>
              <w:t>1</w:t>
            </w:r>
          </w:p>
        </w:tc>
        <w:tc>
          <w:tcPr>
            <w:tcW w:w="8370" w:type="dxa"/>
            <w:tcBorders>
              <w:top w:val="nil"/>
              <w:left w:val="nil"/>
              <w:bottom w:val="single" w:sz="4" w:space="0" w:color="auto"/>
              <w:right w:val="single" w:sz="4" w:space="0" w:color="auto"/>
            </w:tcBorders>
            <w:shd w:val="clear" w:color="auto" w:fill="auto"/>
            <w:vAlign w:val="center"/>
          </w:tcPr>
          <w:p w14:paraId="207C6F21" w14:textId="53829F24" w:rsidR="00F62CA9" w:rsidRPr="00AC6582" w:rsidDel="008264BB" w:rsidRDefault="00D47664" w:rsidP="00743FEF">
            <w:pPr>
              <w:rPr>
                <w:rFonts w:eastAsia="Times New Roman" w:cs="Times New Roman"/>
                <w:b/>
                <w:bCs/>
                <w:color w:val="000000"/>
                <w:sz w:val="22"/>
              </w:rPr>
            </w:pPr>
            <w:r w:rsidRPr="00AC6582">
              <w:rPr>
                <w:rFonts w:eastAsia="Times New Roman" w:cs="Times New Roman"/>
                <w:color w:val="000000"/>
                <w:sz w:val="22"/>
              </w:rPr>
              <w:t>Manag</w:t>
            </w:r>
            <w:r w:rsidR="007A4D4D">
              <w:rPr>
                <w:rFonts w:eastAsia="Times New Roman" w:cs="Times New Roman"/>
                <w:color w:val="000000"/>
                <w:sz w:val="22"/>
              </w:rPr>
              <w:t>e</w:t>
            </w:r>
            <w:r w:rsidRPr="00AC6582">
              <w:rPr>
                <w:rFonts w:eastAsia="Times New Roman" w:cs="Times New Roman"/>
                <w:color w:val="000000"/>
                <w:sz w:val="22"/>
              </w:rPr>
              <w:t xml:space="preserve"> datasets in GIS</w:t>
            </w:r>
          </w:p>
        </w:tc>
      </w:tr>
      <w:tr w:rsidR="00F62CA9" w:rsidRPr="00AC6582" w14:paraId="0F72F5A2" w14:textId="77777777" w:rsidTr="00590F9C">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tcPr>
          <w:p w14:paraId="4018F9FD" w14:textId="50D2A07E" w:rsidR="00F62CA9" w:rsidRPr="00AC6582" w:rsidDel="004F1AF6" w:rsidRDefault="00D47664" w:rsidP="00590F9C">
            <w:pPr>
              <w:jc w:val="center"/>
              <w:rPr>
                <w:rFonts w:eastAsia="Times New Roman" w:cs="Times New Roman"/>
                <w:color w:val="000000"/>
                <w:sz w:val="22"/>
              </w:rPr>
            </w:pPr>
            <w:r w:rsidRPr="00AC6582">
              <w:rPr>
                <w:rFonts w:eastAsia="Times New Roman" w:cs="Times New Roman"/>
                <w:color w:val="000000"/>
                <w:sz w:val="22"/>
              </w:rPr>
              <w:t>2.3.</w:t>
            </w:r>
            <w:r w:rsidR="00BE6ACF">
              <w:rPr>
                <w:rFonts w:eastAsia="Times New Roman" w:cs="Times New Roman"/>
                <w:color w:val="000000"/>
                <w:sz w:val="22"/>
              </w:rPr>
              <w:t>7</w:t>
            </w:r>
            <w:r w:rsidRPr="00AC6582">
              <w:rPr>
                <w:rFonts w:eastAsia="Times New Roman" w:cs="Times New Roman"/>
                <w:color w:val="000000"/>
                <w:sz w:val="22"/>
              </w:rPr>
              <w:t>.1</w:t>
            </w:r>
            <w:r w:rsidR="006D493C">
              <w:rPr>
                <w:rFonts w:eastAsia="Times New Roman" w:cs="Times New Roman"/>
                <w:color w:val="000000"/>
                <w:sz w:val="22"/>
              </w:rPr>
              <w:t>2</w:t>
            </w:r>
          </w:p>
        </w:tc>
        <w:tc>
          <w:tcPr>
            <w:tcW w:w="8370" w:type="dxa"/>
            <w:tcBorders>
              <w:top w:val="nil"/>
              <w:left w:val="nil"/>
              <w:bottom w:val="single" w:sz="4" w:space="0" w:color="auto"/>
              <w:right w:val="single" w:sz="4" w:space="0" w:color="auto"/>
            </w:tcBorders>
            <w:shd w:val="clear" w:color="auto" w:fill="auto"/>
            <w:vAlign w:val="center"/>
          </w:tcPr>
          <w:p w14:paraId="193B3528" w14:textId="471ECFBE" w:rsidR="00F62CA9" w:rsidRPr="00AC6582" w:rsidDel="008264BB" w:rsidRDefault="00D47664" w:rsidP="00743FEF">
            <w:pPr>
              <w:rPr>
                <w:rFonts w:eastAsia="Times New Roman" w:cs="Times New Roman"/>
                <w:b/>
                <w:bCs/>
                <w:color w:val="000000"/>
                <w:sz w:val="22"/>
              </w:rPr>
            </w:pPr>
            <w:r w:rsidRPr="00AC6582">
              <w:rPr>
                <w:rFonts w:eastAsia="Times New Roman" w:cs="Times New Roman"/>
                <w:color w:val="000000"/>
                <w:sz w:val="22"/>
              </w:rPr>
              <w:t>Conduct</w:t>
            </w:r>
            <w:r w:rsidR="007A4D4D">
              <w:rPr>
                <w:rFonts w:eastAsia="Times New Roman" w:cs="Times New Roman"/>
                <w:color w:val="000000"/>
                <w:sz w:val="22"/>
              </w:rPr>
              <w:t xml:space="preserve"> </w:t>
            </w:r>
            <w:r w:rsidRPr="00AC6582">
              <w:rPr>
                <w:rFonts w:eastAsia="Times New Roman" w:cs="Times New Roman"/>
                <w:color w:val="000000"/>
                <w:sz w:val="22"/>
              </w:rPr>
              <w:t>routine reviews of data for accuracy and auditing purposes</w:t>
            </w:r>
          </w:p>
        </w:tc>
      </w:tr>
      <w:tr w:rsidR="00F62CA9" w:rsidRPr="00AC6582" w14:paraId="475A81BC" w14:textId="77777777" w:rsidTr="00590F9C">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tcPr>
          <w:p w14:paraId="484600DF" w14:textId="3B63F384" w:rsidR="00F62CA9" w:rsidRPr="00AC6582" w:rsidDel="004F1AF6" w:rsidRDefault="00D47664" w:rsidP="00590F9C">
            <w:pPr>
              <w:jc w:val="center"/>
              <w:rPr>
                <w:rFonts w:eastAsia="Times New Roman" w:cs="Times New Roman"/>
                <w:color w:val="000000"/>
                <w:sz w:val="22"/>
              </w:rPr>
            </w:pPr>
            <w:r w:rsidRPr="00AC6582">
              <w:rPr>
                <w:rFonts w:eastAsia="Times New Roman" w:cs="Times New Roman"/>
                <w:color w:val="000000"/>
                <w:sz w:val="22"/>
              </w:rPr>
              <w:t>2.3.</w:t>
            </w:r>
            <w:r w:rsidR="00BE6ACF">
              <w:rPr>
                <w:rFonts w:eastAsia="Times New Roman" w:cs="Times New Roman"/>
                <w:color w:val="000000"/>
                <w:sz w:val="22"/>
              </w:rPr>
              <w:t>7</w:t>
            </w:r>
            <w:r w:rsidRPr="00AC6582">
              <w:rPr>
                <w:rFonts w:eastAsia="Times New Roman" w:cs="Times New Roman"/>
                <w:color w:val="000000"/>
                <w:sz w:val="22"/>
              </w:rPr>
              <w:t>.1</w:t>
            </w:r>
            <w:r w:rsidR="006D493C">
              <w:rPr>
                <w:rFonts w:eastAsia="Times New Roman" w:cs="Times New Roman"/>
                <w:color w:val="000000"/>
                <w:sz w:val="22"/>
              </w:rPr>
              <w:t>3</w:t>
            </w:r>
          </w:p>
        </w:tc>
        <w:tc>
          <w:tcPr>
            <w:tcW w:w="8370" w:type="dxa"/>
            <w:tcBorders>
              <w:top w:val="nil"/>
              <w:left w:val="nil"/>
              <w:bottom w:val="single" w:sz="4" w:space="0" w:color="auto"/>
              <w:right w:val="single" w:sz="4" w:space="0" w:color="auto"/>
            </w:tcBorders>
            <w:shd w:val="clear" w:color="auto" w:fill="auto"/>
            <w:vAlign w:val="center"/>
          </w:tcPr>
          <w:p w14:paraId="409C4D9E" w14:textId="3184DC9D" w:rsidR="00F62CA9" w:rsidRPr="00AC6582" w:rsidDel="008264BB" w:rsidRDefault="00D47664" w:rsidP="00743FEF">
            <w:pPr>
              <w:rPr>
                <w:rFonts w:eastAsia="Times New Roman" w:cs="Times New Roman"/>
                <w:b/>
                <w:bCs/>
                <w:color w:val="000000"/>
                <w:sz w:val="22"/>
              </w:rPr>
            </w:pPr>
            <w:r w:rsidRPr="00AC6582">
              <w:rPr>
                <w:rFonts w:eastAsia="Times New Roman" w:cs="Times New Roman"/>
                <w:color w:val="000000"/>
                <w:sz w:val="22"/>
              </w:rPr>
              <w:t>Collect</w:t>
            </w:r>
            <w:r w:rsidR="007A4D4D">
              <w:rPr>
                <w:rFonts w:eastAsia="Times New Roman" w:cs="Times New Roman"/>
                <w:color w:val="000000"/>
                <w:sz w:val="22"/>
              </w:rPr>
              <w:t xml:space="preserve"> </w:t>
            </w:r>
            <w:r w:rsidRPr="00AC6582">
              <w:rPr>
                <w:rFonts w:eastAsia="Times New Roman" w:cs="Times New Roman"/>
                <w:color w:val="000000"/>
                <w:sz w:val="22"/>
              </w:rPr>
              <w:t>data from data owners and load the data in the GIS system</w:t>
            </w:r>
          </w:p>
        </w:tc>
      </w:tr>
      <w:tr w:rsidR="00F62CA9" w:rsidRPr="00AC6582" w14:paraId="3F5EA8EC" w14:textId="77777777" w:rsidTr="00590F9C">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tcPr>
          <w:p w14:paraId="762FF33E" w14:textId="0481DE75" w:rsidR="00F62CA9" w:rsidRPr="00AC6582" w:rsidDel="004F1AF6" w:rsidRDefault="00D47664" w:rsidP="00590F9C">
            <w:pPr>
              <w:jc w:val="center"/>
              <w:rPr>
                <w:rFonts w:eastAsia="Times New Roman" w:cs="Times New Roman"/>
                <w:color w:val="000000"/>
                <w:sz w:val="22"/>
              </w:rPr>
            </w:pPr>
            <w:r w:rsidRPr="00AC6582">
              <w:rPr>
                <w:rFonts w:eastAsia="Times New Roman" w:cs="Times New Roman"/>
                <w:color w:val="000000"/>
                <w:sz w:val="22"/>
              </w:rPr>
              <w:t>2.3.</w:t>
            </w:r>
            <w:r w:rsidR="00BE6ACF">
              <w:rPr>
                <w:rFonts w:eastAsia="Times New Roman" w:cs="Times New Roman"/>
                <w:color w:val="000000"/>
                <w:sz w:val="22"/>
              </w:rPr>
              <w:t>7</w:t>
            </w:r>
            <w:r w:rsidRPr="00AC6582">
              <w:rPr>
                <w:rFonts w:eastAsia="Times New Roman" w:cs="Times New Roman"/>
                <w:color w:val="000000"/>
                <w:sz w:val="22"/>
              </w:rPr>
              <w:t>.1</w:t>
            </w:r>
            <w:r w:rsidR="006D493C">
              <w:rPr>
                <w:rFonts w:eastAsia="Times New Roman" w:cs="Times New Roman"/>
                <w:color w:val="000000"/>
                <w:sz w:val="22"/>
              </w:rPr>
              <w:t>4</w:t>
            </w:r>
          </w:p>
        </w:tc>
        <w:tc>
          <w:tcPr>
            <w:tcW w:w="8370" w:type="dxa"/>
            <w:tcBorders>
              <w:top w:val="nil"/>
              <w:left w:val="nil"/>
              <w:bottom w:val="single" w:sz="4" w:space="0" w:color="auto"/>
              <w:right w:val="single" w:sz="4" w:space="0" w:color="auto"/>
            </w:tcBorders>
            <w:shd w:val="clear" w:color="auto" w:fill="auto"/>
            <w:vAlign w:val="center"/>
          </w:tcPr>
          <w:p w14:paraId="28938B95" w14:textId="754BAE1E" w:rsidR="00F62CA9" w:rsidRPr="00AC6582" w:rsidDel="008264BB" w:rsidRDefault="00D47664" w:rsidP="00743FEF">
            <w:pPr>
              <w:rPr>
                <w:rFonts w:eastAsia="Times New Roman" w:cs="Times New Roman"/>
                <w:b/>
                <w:bCs/>
                <w:color w:val="000000"/>
                <w:sz w:val="22"/>
              </w:rPr>
            </w:pPr>
            <w:r w:rsidRPr="00AC6582">
              <w:rPr>
                <w:rFonts w:eastAsia="Times New Roman" w:cs="Times New Roman"/>
                <w:color w:val="000000"/>
                <w:sz w:val="22"/>
              </w:rPr>
              <w:t>Maintain data stewardship documentation</w:t>
            </w:r>
          </w:p>
        </w:tc>
      </w:tr>
      <w:tr w:rsidR="00F62CA9" w:rsidRPr="00AC6582" w14:paraId="08777180" w14:textId="77777777" w:rsidTr="00590F9C">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tcPr>
          <w:p w14:paraId="2D833EC0" w14:textId="053FD745" w:rsidR="00F62CA9" w:rsidRPr="00AC6582" w:rsidDel="004F1AF6" w:rsidRDefault="00D47664" w:rsidP="00590F9C">
            <w:pPr>
              <w:jc w:val="center"/>
              <w:rPr>
                <w:rFonts w:eastAsia="Times New Roman" w:cs="Times New Roman"/>
                <w:color w:val="000000"/>
                <w:sz w:val="22"/>
              </w:rPr>
            </w:pPr>
            <w:r w:rsidRPr="00AC6582">
              <w:rPr>
                <w:rFonts w:eastAsia="Times New Roman" w:cs="Times New Roman"/>
                <w:color w:val="000000"/>
                <w:sz w:val="22"/>
              </w:rPr>
              <w:t>2.3.</w:t>
            </w:r>
            <w:r w:rsidR="00BE6ACF">
              <w:rPr>
                <w:rFonts w:eastAsia="Times New Roman" w:cs="Times New Roman"/>
                <w:color w:val="000000"/>
                <w:sz w:val="22"/>
              </w:rPr>
              <w:t>7</w:t>
            </w:r>
            <w:r w:rsidRPr="00AC6582">
              <w:rPr>
                <w:rFonts w:eastAsia="Times New Roman" w:cs="Times New Roman"/>
                <w:color w:val="000000"/>
                <w:sz w:val="22"/>
              </w:rPr>
              <w:t>.1</w:t>
            </w:r>
            <w:r w:rsidR="006D493C">
              <w:rPr>
                <w:rFonts w:eastAsia="Times New Roman" w:cs="Times New Roman"/>
                <w:color w:val="000000"/>
                <w:sz w:val="22"/>
              </w:rPr>
              <w:t>5</w:t>
            </w:r>
          </w:p>
        </w:tc>
        <w:tc>
          <w:tcPr>
            <w:tcW w:w="8370" w:type="dxa"/>
            <w:tcBorders>
              <w:top w:val="nil"/>
              <w:left w:val="nil"/>
              <w:bottom w:val="single" w:sz="4" w:space="0" w:color="auto"/>
              <w:right w:val="single" w:sz="4" w:space="0" w:color="auto"/>
            </w:tcBorders>
            <w:shd w:val="clear" w:color="auto" w:fill="auto"/>
            <w:vAlign w:val="center"/>
          </w:tcPr>
          <w:p w14:paraId="1F0B1D80" w14:textId="7CE1D733" w:rsidR="00F62CA9" w:rsidRPr="00AC6582" w:rsidDel="008264BB" w:rsidRDefault="00D47664" w:rsidP="00743FEF">
            <w:pPr>
              <w:rPr>
                <w:rFonts w:eastAsia="Times New Roman" w:cs="Times New Roman"/>
                <w:b/>
                <w:bCs/>
                <w:color w:val="000000"/>
                <w:sz w:val="22"/>
              </w:rPr>
            </w:pPr>
            <w:r w:rsidRPr="00AC6582">
              <w:rPr>
                <w:rFonts w:eastAsia="Times New Roman" w:cs="Times New Roman"/>
                <w:color w:val="000000"/>
                <w:sz w:val="22"/>
              </w:rPr>
              <w:t>Maintain and collec</w:t>
            </w:r>
            <w:r w:rsidR="007A4D4D">
              <w:rPr>
                <w:rFonts w:eastAsia="Times New Roman" w:cs="Times New Roman"/>
                <w:color w:val="000000"/>
                <w:sz w:val="22"/>
              </w:rPr>
              <w:t xml:space="preserve">t </w:t>
            </w:r>
            <w:r w:rsidRPr="00AC6582">
              <w:rPr>
                <w:rFonts w:eastAsia="Times New Roman" w:cs="Times New Roman"/>
                <w:color w:val="000000"/>
                <w:sz w:val="22"/>
              </w:rPr>
              <w:t>metadata information</w:t>
            </w:r>
          </w:p>
        </w:tc>
      </w:tr>
      <w:tr w:rsidR="00F62CA9" w:rsidRPr="00AC6582" w14:paraId="4F12E41F" w14:textId="77777777" w:rsidTr="00590F9C">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tcPr>
          <w:p w14:paraId="6949DF3D" w14:textId="7D321E58" w:rsidR="00F62CA9" w:rsidRPr="00AC6582" w:rsidDel="004F1AF6" w:rsidRDefault="00D47664" w:rsidP="00590F9C">
            <w:pPr>
              <w:jc w:val="center"/>
              <w:rPr>
                <w:rFonts w:eastAsia="Times New Roman" w:cs="Times New Roman"/>
                <w:color w:val="000000"/>
                <w:sz w:val="22"/>
              </w:rPr>
            </w:pPr>
            <w:r w:rsidRPr="00AC6582">
              <w:rPr>
                <w:rFonts w:eastAsia="Times New Roman" w:cs="Times New Roman"/>
                <w:color w:val="000000"/>
                <w:sz w:val="22"/>
              </w:rPr>
              <w:t>2.3.</w:t>
            </w:r>
            <w:r w:rsidR="00BE6ACF">
              <w:rPr>
                <w:rFonts w:eastAsia="Times New Roman" w:cs="Times New Roman"/>
                <w:color w:val="000000"/>
                <w:sz w:val="22"/>
              </w:rPr>
              <w:t>7</w:t>
            </w:r>
            <w:r w:rsidRPr="00AC6582">
              <w:rPr>
                <w:rFonts w:eastAsia="Times New Roman" w:cs="Times New Roman"/>
                <w:color w:val="000000"/>
                <w:sz w:val="22"/>
              </w:rPr>
              <w:t>.1</w:t>
            </w:r>
            <w:r w:rsidR="006D493C">
              <w:rPr>
                <w:rFonts w:eastAsia="Times New Roman" w:cs="Times New Roman"/>
                <w:color w:val="000000"/>
                <w:sz w:val="22"/>
              </w:rPr>
              <w:t>6</w:t>
            </w:r>
          </w:p>
        </w:tc>
        <w:tc>
          <w:tcPr>
            <w:tcW w:w="8370" w:type="dxa"/>
            <w:tcBorders>
              <w:top w:val="nil"/>
              <w:left w:val="nil"/>
              <w:bottom w:val="single" w:sz="4" w:space="0" w:color="auto"/>
              <w:right w:val="single" w:sz="4" w:space="0" w:color="auto"/>
            </w:tcBorders>
            <w:shd w:val="clear" w:color="auto" w:fill="auto"/>
            <w:vAlign w:val="center"/>
          </w:tcPr>
          <w:p w14:paraId="520619A6" w14:textId="27A2E36B" w:rsidR="00F62CA9" w:rsidRPr="00AC6582" w:rsidDel="008264BB" w:rsidRDefault="00D47664" w:rsidP="00743FEF">
            <w:pPr>
              <w:rPr>
                <w:rFonts w:eastAsia="Times New Roman" w:cs="Times New Roman"/>
                <w:b/>
                <w:bCs/>
                <w:color w:val="000000"/>
                <w:sz w:val="22"/>
              </w:rPr>
            </w:pPr>
            <w:r w:rsidRPr="00AC6582">
              <w:rPr>
                <w:rFonts w:eastAsia="Times New Roman" w:cs="Times New Roman"/>
                <w:color w:val="000000"/>
                <w:sz w:val="22"/>
              </w:rPr>
              <w:t>Develop technical documentation</w:t>
            </w:r>
          </w:p>
        </w:tc>
      </w:tr>
      <w:tr w:rsidR="004F1AF6" w:rsidRPr="00AC6582" w14:paraId="2656E819" w14:textId="77777777" w:rsidTr="00590F9C">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tcPr>
          <w:p w14:paraId="22C66BE7" w14:textId="06C32396" w:rsidR="004F1AF6" w:rsidRPr="00AC6582" w:rsidDel="004F1AF6" w:rsidRDefault="00D47664" w:rsidP="00590F9C">
            <w:pPr>
              <w:jc w:val="center"/>
              <w:rPr>
                <w:rFonts w:eastAsia="Times New Roman" w:cs="Times New Roman"/>
                <w:color w:val="000000"/>
                <w:sz w:val="22"/>
              </w:rPr>
            </w:pPr>
            <w:r w:rsidRPr="00AC6582">
              <w:rPr>
                <w:rFonts w:eastAsia="Times New Roman" w:cs="Times New Roman"/>
                <w:color w:val="000000"/>
                <w:sz w:val="22"/>
              </w:rPr>
              <w:t>2.3.</w:t>
            </w:r>
            <w:r w:rsidR="00BE6ACF">
              <w:rPr>
                <w:rFonts w:eastAsia="Times New Roman" w:cs="Times New Roman"/>
                <w:color w:val="000000"/>
                <w:sz w:val="22"/>
              </w:rPr>
              <w:t>7</w:t>
            </w:r>
            <w:r w:rsidRPr="00AC6582">
              <w:rPr>
                <w:rFonts w:eastAsia="Times New Roman" w:cs="Times New Roman"/>
                <w:color w:val="000000"/>
                <w:sz w:val="22"/>
              </w:rPr>
              <w:t>.1</w:t>
            </w:r>
            <w:r w:rsidR="006D493C">
              <w:rPr>
                <w:rFonts w:eastAsia="Times New Roman" w:cs="Times New Roman"/>
                <w:color w:val="000000"/>
                <w:sz w:val="22"/>
              </w:rPr>
              <w:t>7</w:t>
            </w:r>
          </w:p>
        </w:tc>
        <w:tc>
          <w:tcPr>
            <w:tcW w:w="8370" w:type="dxa"/>
            <w:tcBorders>
              <w:top w:val="nil"/>
              <w:left w:val="nil"/>
              <w:bottom w:val="single" w:sz="4" w:space="0" w:color="auto"/>
              <w:right w:val="single" w:sz="4" w:space="0" w:color="auto"/>
            </w:tcBorders>
            <w:shd w:val="clear" w:color="auto" w:fill="auto"/>
            <w:vAlign w:val="center"/>
          </w:tcPr>
          <w:p w14:paraId="31265350" w14:textId="7B938DF3" w:rsidR="004F1AF6" w:rsidRPr="00AC6582" w:rsidDel="008264BB" w:rsidRDefault="00D47664" w:rsidP="00743FEF">
            <w:pPr>
              <w:rPr>
                <w:rFonts w:eastAsia="Times New Roman" w:cs="Times New Roman"/>
                <w:b/>
                <w:bCs/>
                <w:color w:val="000000"/>
                <w:sz w:val="22"/>
              </w:rPr>
            </w:pPr>
            <w:r w:rsidRPr="00AC6582">
              <w:rPr>
                <w:rFonts w:eastAsia="Times New Roman" w:cs="Times New Roman"/>
                <w:color w:val="000000"/>
                <w:sz w:val="22"/>
              </w:rPr>
              <w:t>Develop training course material</w:t>
            </w:r>
            <w:r w:rsidR="00301EB1">
              <w:rPr>
                <w:rFonts w:eastAsia="Times New Roman" w:cs="Times New Roman"/>
                <w:color w:val="000000"/>
                <w:sz w:val="22"/>
              </w:rPr>
              <w:t>s</w:t>
            </w:r>
          </w:p>
        </w:tc>
      </w:tr>
      <w:tr w:rsidR="004F1AF6" w:rsidRPr="00AC6582" w14:paraId="65E27E41" w14:textId="77777777" w:rsidTr="00590F9C">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tcPr>
          <w:p w14:paraId="6F12DE39" w14:textId="0738F0A9" w:rsidR="004F1AF6" w:rsidRPr="00AC6582" w:rsidDel="004F1AF6" w:rsidRDefault="00D47664" w:rsidP="00590F9C">
            <w:pPr>
              <w:jc w:val="center"/>
              <w:rPr>
                <w:rFonts w:eastAsia="Times New Roman" w:cs="Times New Roman"/>
                <w:color w:val="000000"/>
                <w:sz w:val="22"/>
              </w:rPr>
            </w:pPr>
            <w:r w:rsidRPr="00AC6582">
              <w:rPr>
                <w:rFonts w:eastAsia="Times New Roman" w:cs="Times New Roman"/>
                <w:color w:val="000000"/>
                <w:sz w:val="22"/>
              </w:rPr>
              <w:lastRenderedPageBreak/>
              <w:t>2.3.</w:t>
            </w:r>
            <w:r w:rsidR="00BE6ACF">
              <w:rPr>
                <w:rFonts w:eastAsia="Times New Roman" w:cs="Times New Roman"/>
                <w:color w:val="000000"/>
                <w:sz w:val="22"/>
              </w:rPr>
              <w:t>7</w:t>
            </w:r>
            <w:r w:rsidRPr="00AC6582">
              <w:rPr>
                <w:rFonts w:eastAsia="Times New Roman" w:cs="Times New Roman"/>
                <w:color w:val="000000"/>
                <w:sz w:val="22"/>
              </w:rPr>
              <w:t>.1</w:t>
            </w:r>
            <w:r w:rsidR="006D493C">
              <w:rPr>
                <w:rFonts w:eastAsia="Times New Roman" w:cs="Times New Roman"/>
                <w:color w:val="000000"/>
                <w:sz w:val="22"/>
              </w:rPr>
              <w:t>8</w:t>
            </w:r>
          </w:p>
        </w:tc>
        <w:tc>
          <w:tcPr>
            <w:tcW w:w="8370" w:type="dxa"/>
            <w:tcBorders>
              <w:top w:val="nil"/>
              <w:left w:val="nil"/>
              <w:bottom w:val="single" w:sz="4" w:space="0" w:color="auto"/>
              <w:right w:val="single" w:sz="4" w:space="0" w:color="auto"/>
            </w:tcBorders>
            <w:shd w:val="clear" w:color="auto" w:fill="auto"/>
            <w:vAlign w:val="center"/>
          </w:tcPr>
          <w:p w14:paraId="41E41410" w14:textId="7A7F5A54" w:rsidR="004F1AF6" w:rsidRPr="00AC6582" w:rsidDel="008264BB" w:rsidRDefault="00D47664" w:rsidP="00743FEF">
            <w:pPr>
              <w:rPr>
                <w:rFonts w:eastAsia="Times New Roman" w:cs="Times New Roman"/>
                <w:b/>
                <w:bCs/>
                <w:color w:val="000000"/>
                <w:sz w:val="22"/>
              </w:rPr>
            </w:pPr>
            <w:r w:rsidRPr="00AC6582">
              <w:rPr>
                <w:rFonts w:eastAsia="Times New Roman" w:cs="Times New Roman"/>
                <w:color w:val="000000"/>
                <w:sz w:val="22"/>
              </w:rPr>
              <w:t>Perform workflow and critical path analysis while preparing datasets</w:t>
            </w:r>
          </w:p>
        </w:tc>
      </w:tr>
      <w:tr w:rsidR="004F1AF6" w:rsidRPr="00AC6582" w14:paraId="33A2B744" w14:textId="77777777" w:rsidTr="00590F9C">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tcPr>
          <w:p w14:paraId="3D1278A7" w14:textId="627BF289" w:rsidR="004F1AF6" w:rsidRPr="00AC6582" w:rsidDel="004F1AF6" w:rsidRDefault="00D47664" w:rsidP="00590F9C">
            <w:pPr>
              <w:jc w:val="center"/>
              <w:rPr>
                <w:rFonts w:eastAsia="Times New Roman" w:cs="Times New Roman"/>
                <w:color w:val="000000"/>
                <w:sz w:val="22"/>
              </w:rPr>
            </w:pPr>
            <w:r w:rsidRPr="00AC6582">
              <w:rPr>
                <w:rFonts w:eastAsia="Times New Roman" w:cs="Times New Roman"/>
                <w:color w:val="000000"/>
                <w:sz w:val="22"/>
              </w:rPr>
              <w:t>2.3.</w:t>
            </w:r>
            <w:r w:rsidR="00BE6ACF">
              <w:rPr>
                <w:rFonts w:eastAsia="Times New Roman" w:cs="Times New Roman"/>
                <w:color w:val="000000"/>
                <w:sz w:val="22"/>
              </w:rPr>
              <w:t>7</w:t>
            </w:r>
            <w:r w:rsidRPr="00AC6582">
              <w:rPr>
                <w:rFonts w:eastAsia="Times New Roman" w:cs="Times New Roman"/>
                <w:color w:val="000000"/>
                <w:sz w:val="22"/>
              </w:rPr>
              <w:t>.</w:t>
            </w:r>
            <w:r w:rsidR="00BE6ACF">
              <w:rPr>
                <w:rFonts w:eastAsia="Times New Roman" w:cs="Times New Roman"/>
                <w:color w:val="000000"/>
                <w:sz w:val="22"/>
              </w:rPr>
              <w:t>1</w:t>
            </w:r>
            <w:r w:rsidR="006D493C">
              <w:rPr>
                <w:rFonts w:eastAsia="Times New Roman" w:cs="Times New Roman"/>
                <w:color w:val="000000"/>
                <w:sz w:val="22"/>
              </w:rPr>
              <w:t>9</w:t>
            </w:r>
          </w:p>
        </w:tc>
        <w:tc>
          <w:tcPr>
            <w:tcW w:w="8370" w:type="dxa"/>
            <w:tcBorders>
              <w:top w:val="nil"/>
              <w:left w:val="nil"/>
              <w:bottom w:val="single" w:sz="4" w:space="0" w:color="auto"/>
              <w:right w:val="single" w:sz="4" w:space="0" w:color="auto"/>
            </w:tcBorders>
            <w:shd w:val="clear" w:color="auto" w:fill="auto"/>
            <w:vAlign w:val="center"/>
          </w:tcPr>
          <w:p w14:paraId="08AB6DDF" w14:textId="77777777" w:rsidR="004F1AF6" w:rsidRPr="00AC6582" w:rsidDel="008264BB" w:rsidRDefault="00D47664" w:rsidP="00743FEF">
            <w:pPr>
              <w:rPr>
                <w:rFonts w:eastAsia="Times New Roman" w:cs="Times New Roman"/>
                <w:b/>
                <w:bCs/>
                <w:color w:val="000000"/>
                <w:sz w:val="22"/>
              </w:rPr>
            </w:pPr>
            <w:r w:rsidRPr="00AC6582">
              <w:rPr>
                <w:rFonts w:eastAsia="Times New Roman" w:cs="Times New Roman"/>
                <w:color w:val="000000"/>
                <w:sz w:val="22"/>
              </w:rPr>
              <w:t>Collect enhancement requests and update data into the GIS system</w:t>
            </w:r>
          </w:p>
        </w:tc>
      </w:tr>
      <w:tr w:rsidR="00743FEF" w:rsidRPr="00AC6582" w14:paraId="0D8B0F8F" w14:textId="77777777" w:rsidTr="00590F9C">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7AEAF4B" w14:textId="48145413" w:rsidR="00743FEF" w:rsidRPr="00AC6582" w:rsidRDefault="00743FEF" w:rsidP="00590F9C">
            <w:pPr>
              <w:jc w:val="center"/>
              <w:rPr>
                <w:rFonts w:eastAsia="Times New Roman" w:cs="Times New Roman"/>
                <w:color w:val="000000"/>
                <w:sz w:val="22"/>
              </w:rPr>
            </w:pPr>
            <w:r w:rsidRPr="00AC6582">
              <w:rPr>
                <w:rFonts w:eastAsia="Times New Roman" w:cs="Times New Roman"/>
                <w:color w:val="000000"/>
                <w:sz w:val="22"/>
              </w:rPr>
              <w:t>2.3.</w:t>
            </w:r>
            <w:r w:rsidR="00BE6ACF">
              <w:rPr>
                <w:rFonts w:eastAsia="Times New Roman" w:cs="Times New Roman"/>
                <w:color w:val="000000"/>
                <w:sz w:val="22"/>
              </w:rPr>
              <w:t>7</w:t>
            </w:r>
            <w:r w:rsidRPr="00AC6582">
              <w:rPr>
                <w:rFonts w:eastAsia="Times New Roman" w:cs="Times New Roman"/>
                <w:color w:val="000000"/>
                <w:sz w:val="22"/>
              </w:rPr>
              <w:t>.</w:t>
            </w:r>
            <w:r w:rsidR="00D47664" w:rsidRPr="00AC6582">
              <w:rPr>
                <w:rFonts w:eastAsia="Times New Roman" w:cs="Times New Roman"/>
                <w:color w:val="000000"/>
                <w:sz w:val="22"/>
              </w:rPr>
              <w:t>2</w:t>
            </w:r>
            <w:r w:rsidR="006D493C">
              <w:rPr>
                <w:rFonts w:eastAsia="Times New Roman" w:cs="Times New Roman"/>
                <w:color w:val="000000"/>
                <w:sz w:val="22"/>
              </w:rPr>
              <w:t>0</w:t>
            </w:r>
          </w:p>
        </w:tc>
        <w:tc>
          <w:tcPr>
            <w:tcW w:w="8370" w:type="dxa"/>
            <w:tcBorders>
              <w:top w:val="nil"/>
              <w:left w:val="nil"/>
              <w:bottom w:val="single" w:sz="4" w:space="0" w:color="auto"/>
              <w:right w:val="single" w:sz="4" w:space="0" w:color="auto"/>
            </w:tcBorders>
            <w:shd w:val="clear" w:color="auto" w:fill="auto"/>
            <w:noWrap/>
            <w:vAlign w:val="center"/>
            <w:hideMark/>
          </w:tcPr>
          <w:p w14:paraId="0387D88B" w14:textId="7F3D89CF" w:rsidR="00743FEF" w:rsidRPr="00AC6582" w:rsidRDefault="00301EB1" w:rsidP="00743FEF">
            <w:pPr>
              <w:rPr>
                <w:rFonts w:eastAsia="Times New Roman" w:cs="Times New Roman"/>
                <w:color w:val="000000"/>
                <w:sz w:val="22"/>
              </w:rPr>
            </w:pPr>
            <w:r>
              <w:rPr>
                <w:rFonts w:eastAsia="Times New Roman" w:cs="Times New Roman"/>
                <w:color w:val="000000"/>
                <w:sz w:val="22"/>
              </w:rPr>
              <w:t>Perform o</w:t>
            </w:r>
            <w:r w:rsidR="00743FEF" w:rsidRPr="00AC6582">
              <w:rPr>
                <w:rFonts w:eastAsia="Times New Roman" w:cs="Times New Roman"/>
                <w:color w:val="000000"/>
                <w:sz w:val="22"/>
              </w:rPr>
              <w:t>ther duties as assigned</w:t>
            </w:r>
          </w:p>
        </w:tc>
      </w:tr>
    </w:tbl>
    <w:p w14:paraId="07EF65A4" w14:textId="77777777" w:rsidR="00D16396" w:rsidRPr="00AC6582" w:rsidRDefault="00D16396" w:rsidP="00590F9C">
      <w:pPr>
        <w:pStyle w:val="Heading3"/>
        <w:tabs>
          <w:tab w:val="clear" w:pos="990"/>
        </w:tabs>
        <w:ind w:left="720"/>
        <w:rPr>
          <w:rFonts w:cs="Times New Roman"/>
        </w:rPr>
      </w:pPr>
      <w:r w:rsidRPr="00AC6582">
        <w:rPr>
          <w:rFonts w:cs="Times New Roman"/>
        </w:rPr>
        <w:t>Dynamics</w:t>
      </w:r>
      <w:r w:rsidR="008264BB" w:rsidRPr="00AC6582">
        <w:rPr>
          <w:rFonts w:cs="Times New Roman"/>
        </w:rPr>
        <w:t xml:space="preserve"> SL</w:t>
      </w:r>
      <w:r w:rsidRPr="00AC6582">
        <w:rPr>
          <w:rFonts w:cs="Times New Roman"/>
        </w:rPr>
        <w:t xml:space="preserve"> Developer</w:t>
      </w:r>
    </w:p>
    <w:tbl>
      <w:tblPr>
        <w:tblW w:w="9360" w:type="dxa"/>
        <w:tblInd w:w="-5" w:type="dxa"/>
        <w:tblLayout w:type="fixed"/>
        <w:tblLook w:val="04A0" w:firstRow="1" w:lastRow="0" w:firstColumn="1" w:lastColumn="0" w:noHBand="0" w:noVBand="1"/>
      </w:tblPr>
      <w:tblGrid>
        <w:gridCol w:w="1080"/>
        <w:gridCol w:w="8280"/>
      </w:tblGrid>
      <w:tr w:rsidR="002B5FEB" w:rsidRPr="00AC6582" w14:paraId="025A2711" w14:textId="77777777" w:rsidTr="00390A83">
        <w:trPr>
          <w:trHeight w:val="300"/>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AEDA5" w14:textId="77777777" w:rsidR="002B5FEB" w:rsidRPr="000B239A" w:rsidRDefault="002B5FEB" w:rsidP="000B239A">
            <w:pPr>
              <w:jc w:val="center"/>
              <w:rPr>
                <w:rFonts w:eastAsia="Times New Roman" w:cs="Times New Roman"/>
                <w:color w:val="000000"/>
                <w:sz w:val="22"/>
              </w:rPr>
            </w:pPr>
            <w:r w:rsidRPr="000B239A">
              <w:rPr>
                <w:rFonts w:eastAsia="Times New Roman" w:cs="Times New Roman"/>
                <w:color w:val="000000"/>
                <w:sz w:val="22"/>
              </w:rPr>
              <w:t>I.D. #</w:t>
            </w:r>
          </w:p>
        </w:tc>
        <w:tc>
          <w:tcPr>
            <w:tcW w:w="8280" w:type="dxa"/>
            <w:tcBorders>
              <w:top w:val="single" w:sz="4" w:space="0" w:color="auto"/>
              <w:left w:val="nil"/>
              <w:bottom w:val="single" w:sz="4" w:space="0" w:color="auto"/>
              <w:right w:val="single" w:sz="4" w:space="0" w:color="auto"/>
            </w:tcBorders>
            <w:shd w:val="clear" w:color="auto" w:fill="auto"/>
            <w:vAlign w:val="center"/>
            <w:hideMark/>
          </w:tcPr>
          <w:p w14:paraId="521B74BC" w14:textId="77777777" w:rsidR="002B5FEB" w:rsidRPr="00590F9C" w:rsidRDefault="002B5FEB" w:rsidP="00590F9C">
            <w:pPr>
              <w:jc w:val="center"/>
              <w:rPr>
                <w:rFonts w:eastAsia="Times New Roman" w:cs="Times New Roman"/>
                <w:b/>
                <w:color w:val="000000"/>
                <w:sz w:val="22"/>
              </w:rPr>
            </w:pPr>
            <w:r w:rsidRPr="00590F9C">
              <w:rPr>
                <w:rFonts w:eastAsia="Times New Roman" w:cs="Times New Roman"/>
                <w:b/>
                <w:color w:val="000000"/>
                <w:sz w:val="22"/>
              </w:rPr>
              <w:t>Dynamics</w:t>
            </w:r>
            <w:r w:rsidR="008264BB" w:rsidRPr="00590F9C">
              <w:rPr>
                <w:rFonts w:eastAsia="Times New Roman" w:cs="Times New Roman"/>
                <w:b/>
                <w:color w:val="000000"/>
                <w:sz w:val="22"/>
              </w:rPr>
              <w:t xml:space="preserve"> SL</w:t>
            </w:r>
            <w:r w:rsidRPr="00590F9C">
              <w:rPr>
                <w:rFonts w:eastAsia="Times New Roman" w:cs="Times New Roman"/>
                <w:b/>
                <w:color w:val="000000"/>
                <w:sz w:val="22"/>
              </w:rPr>
              <w:t xml:space="preserve"> Developer</w:t>
            </w:r>
          </w:p>
        </w:tc>
      </w:tr>
      <w:tr w:rsidR="00C653F3" w:rsidRPr="00AC6582" w14:paraId="7936F7FA" w14:textId="77777777" w:rsidTr="006B7B55">
        <w:trPr>
          <w:trHeight w:val="80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FF9F22" w14:textId="4EEA42BB" w:rsidR="00C653F3" w:rsidRPr="000B239A" w:rsidRDefault="00C653F3" w:rsidP="000B239A">
            <w:pPr>
              <w:jc w:val="center"/>
              <w:rPr>
                <w:rFonts w:eastAsia="Times New Roman" w:cs="Times New Roman"/>
                <w:color w:val="000000"/>
                <w:sz w:val="22"/>
              </w:rPr>
            </w:pPr>
            <w:r w:rsidRPr="000B239A">
              <w:rPr>
                <w:rFonts w:eastAsia="Times New Roman" w:cs="Times New Roman"/>
                <w:color w:val="000000"/>
                <w:sz w:val="22"/>
              </w:rPr>
              <w:t>2.3.</w:t>
            </w:r>
            <w:r w:rsidR="00BE6ACF">
              <w:rPr>
                <w:rFonts w:eastAsia="Times New Roman" w:cs="Times New Roman"/>
                <w:color w:val="000000"/>
                <w:sz w:val="22"/>
              </w:rPr>
              <w:t>8</w:t>
            </w:r>
            <w:r w:rsidRPr="000B239A">
              <w:rPr>
                <w:rFonts w:eastAsia="Times New Roman" w:cs="Times New Roman"/>
                <w:color w:val="000000"/>
                <w:sz w:val="22"/>
              </w:rPr>
              <w:t>.1</w:t>
            </w:r>
          </w:p>
        </w:tc>
        <w:tc>
          <w:tcPr>
            <w:tcW w:w="8280" w:type="dxa"/>
            <w:tcBorders>
              <w:top w:val="single" w:sz="4" w:space="0" w:color="auto"/>
              <w:left w:val="nil"/>
              <w:bottom w:val="single" w:sz="4" w:space="0" w:color="auto"/>
              <w:right w:val="single" w:sz="4" w:space="0" w:color="auto"/>
            </w:tcBorders>
            <w:shd w:val="clear" w:color="auto" w:fill="auto"/>
            <w:vAlign w:val="center"/>
          </w:tcPr>
          <w:p w14:paraId="6088BFE7" w14:textId="1A641F7A" w:rsidR="00C653F3" w:rsidRPr="00590F9C" w:rsidRDefault="00C653F3" w:rsidP="00C653F3">
            <w:pPr>
              <w:rPr>
                <w:rFonts w:eastAsia="Times New Roman" w:cs="Times New Roman"/>
                <w:b/>
                <w:color w:val="000000"/>
                <w:sz w:val="22"/>
              </w:rPr>
            </w:pPr>
            <w:r>
              <w:rPr>
                <w:rFonts w:eastAsia="Times New Roman" w:cs="Times New Roman"/>
                <w:color w:val="000000"/>
                <w:sz w:val="22"/>
              </w:rPr>
              <w:t>D</w:t>
            </w:r>
            <w:r w:rsidRPr="00AC6582">
              <w:rPr>
                <w:rFonts w:eastAsia="Times New Roman" w:cs="Times New Roman"/>
                <w:color w:val="000000"/>
                <w:sz w:val="22"/>
              </w:rPr>
              <w:t xml:space="preserve">evelop, administer, enhance, maintain and support the MDTA’s Microsoft Dynamics SL 2015 </w:t>
            </w:r>
            <w:r w:rsidR="00943A4B">
              <w:rPr>
                <w:rFonts w:eastAsia="Times New Roman" w:cs="Times New Roman"/>
                <w:color w:val="000000"/>
                <w:sz w:val="22"/>
              </w:rPr>
              <w:t>S</w:t>
            </w:r>
            <w:r w:rsidRPr="00AC6582">
              <w:rPr>
                <w:rFonts w:eastAsia="Times New Roman" w:cs="Times New Roman"/>
                <w:color w:val="000000"/>
                <w:sz w:val="22"/>
              </w:rPr>
              <w:t>ystem</w:t>
            </w:r>
            <w:r w:rsidR="00943A4B">
              <w:rPr>
                <w:rFonts w:eastAsia="Times New Roman" w:cs="Times New Roman"/>
                <w:color w:val="000000"/>
                <w:sz w:val="22"/>
              </w:rPr>
              <w:t xml:space="preserve">. Current projects </w:t>
            </w:r>
            <w:r w:rsidR="00943A4B" w:rsidRPr="00AC6582">
              <w:rPr>
                <w:rFonts w:eastAsia="Times New Roman" w:cs="Times New Roman"/>
                <w:color w:val="000000"/>
                <w:sz w:val="22"/>
              </w:rPr>
              <w:t>being undertaken are Maximo - Dynamics interface and Dynamics – Contract Management interface</w:t>
            </w:r>
          </w:p>
        </w:tc>
      </w:tr>
      <w:tr w:rsidR="00C653F3" w:rsidRPr="00AC6582" w14:paraId="55EF03AE" w14:textId="77777777" w:rsidTr="006B7B55">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D63223" w14:textId="0C0ED402" w:rsidR="00C653F3" w:rsidRPr="000B239A" w:rsidRDefault="00C653F3" w:rsidP="000B239A">
            <w:pPr>
              <w:jc w:val="center"/>
              <w:rPr>
                <w:rFonts w:eastAsia="Times New Roman" w:cs="Times New Roman"/>
                <w:color w:val="000000"/>
                <w:sz w:val="22"/>
              </w:rPr>
            </w:pPr>
            <w:r w:rsidRPr="000B239A">
              <w:rPr>
                <w:rFonts w:eastAsia="Times New Roman" w:cs="Times New Roman"/>
                <w:color w:val="000000"/>
                <w:sz w:val="22"/>
              </w:rPr>
              <w:t>2.3.</w:t>
            </w:r>
            <w:r w:rsidR="00BE6ACF">
              <w:rPr>
                <w:rFonts w:eastAsia="Times New Roman" w:cs="Times New Roman"/>
                <w:color w:val="000000"/>
                <w:sz w:val="22"/>
              </w:rPr>
              <w:t>8</w:t>
            </w:r>
            <w:r w:rsidRPr="000B239A">
              <w:rPr>
                <w:rFonts w:eastAsia="Times New Roman" w:cs="Times New Roman"/>
                <w:color w:val="000000"/>
                <w:sz w:val="22"/>
              </w:rPr>
              <w:t>.2</w:t>
            </w:r>
          </w:p>
        </w:tc>
        <w:tc>
          <w:tcPr>
            <w:tcW w:w="8280" w:type="dxa"/>
            <w:tcBorders>
              <w:top w:val="single" w:sz="4" w:space="0" w:color="auto"/>
              <w:left w:val="nil"/>
              <w:bottom w:val="single" w:sz="4" w:space="0" w:color="auto"/>
              <w:right w:val="single" w:sz="4" w:space="0" w:color="auto"/>
            </w:tcBorders>
            <w:shd w:val="clear" w:color="auto" w:fill="auto"/>
            <w:vAlign w:val="center"/>
          </w:tcPr>
          <w:p w14:paraId="73665A45" w14:textId="77777777" w:rsidR="00943A4B" w:rsidRDefault="00C653F3" w:rsidP="00C653F3">
            <w:pPr>
              <w:rPr>
                <w:rFonts w:eastAsia="Times New Roman" w:cs="Times New Roman"/>
                <w:color w:val="000000"/>
                <w:sz w:val="22"/>
              </w:rPr>
            </w:pPr>
            <w:r>
              <w:rPr>
                <w:rFonts w:eastAsia="Times New Roman" w:cs="Times New Roman"/>
                <w:color w:val="000000"/>
                <w:sz w:val="22"/>
              </w:rPr>
              <w:t>S</w:t>
            </w:r>
            <w:r w:rsidRPr="00AC6582">
              <w:rPr>
                <w:rFonts w:eastAsia="Times New Roman" w:cs="Times New Roman"/>
                <w:color w:val="000000"/>
                <w:sz w:val="22"/>
              </w:rPr>
              <w:t>upport the integration of other systems with M</w:t>
            </w:r>
            <w:r w:rsidR="00943A4B">
              <w:rPr>
                <w:rFonts w:eastAsia="Times New Roman" w:cs="Times New Roman"/>
                <w:color w:val="000000"/>
                <w:sz w:val="22"/>
              </w:rPr>
              <w:t xml:space="preserve">icrosoft </w:t>
            </w:r>
            <w:r w:rsidRPr="00AC6582">
              <w:rPr>
                <w:rFonts w:eastAsia="Times New Roman" w:cs="Times New Roman"/>
                <w:color w:val="000000"/>
                <w:sz w:val="22"/>
              </w:rPr>
              <w:t>Dynamics SL and third-party utilities</w:t>
            </w:r>
            <w:r w:rsidR="00943A4B">
              <w:rPr>
                <w:rFonts w:eastAsia="Times New Roman" w:cs="Times New Roman"/>
                <w:color w:val="000000"/>
                <w:sz w:val="22"/>
              </w:rPr>
              <w:t xml:space="preserve"> </w:t>
            </w:r>
            <w:r w:rsidR="00943A4B" w:rsidRPr="00AC6582">
              <w:rPr>
                <w:rFonts w:eastAsia="Times New Roman" w:cs="Times New Roman"/>
                <w:color w:val="000000"/>
                <w:sz w:val="22"/>
              </w:rPr>
              <w:t>consist</w:t>
            </w:r>
            <w:r w:rsidR="00943A4B">
              <w:rPr>
                <w:rFonts w:eastAsia="Times New Roman" w:cs="Times New Roman"/>
                <w:color w:val="000000"/>
                <w:sz w:val="22"/>
              </w:rPr>
              <w:t xml:space="preserve">ing </w:t>
            </w:r>
            <w:r w:rsidR="00943A4B" w:rsidRPr="00AC6582">
              <w:rPr>
                <w:rFonts w:eastAsia="Times New Roman" w:cs="Times New Roman"/>
                <w:color w:val="000000"/>
                <w:sz w:val="22"/>
              </w:rPr>
              <w:t>of the following modules:</w:t>
            </w:r>
          </w:p>
          <w:p w14:paraId="60F6FD02" w14:textId="77777777" w:rsidR="00943A4B" w:rsidRDefault="00943A4B" w:rsidP="00E628DF">
            <w:pPr>
              <w:pStyle w:val="ListParagraph"/>
              <w:numPr>
                <w:ilvl w:val="0"/>
                <w:numId w:val="62"/>
              </w:numPr>
              <w:ind w:left="438" w:hanging="270"/>
              <w:rPr>
                <w:rFonts w:eastAsia="Times New Roman" w:cs="Times New Roman"/>
                <w:color w:val="000000"/>
                <w:sz w:val="22"/>
              </w:rPr>
            </w:pPr>
            <w:r w:rsidRPr="00943A4B">
              <w:rPr>
                <w:rFonts w:eastAsia="Times New Roman" w:cs="Times New Roman"/>
                <w:color w:val="000000"/>
                <w:sz w:val="22"/>
              </w:rPr>
              <w:t>Accounts Payable</w:t>
            </w:r>
          </w:p>
          <w:p w14:paraId="772F73E7" w14:textId="77777777" w:rsidR="00943A4B" w:rsidRDefault="00943A4B" w:rsidP="00E628DF">
            <w:pPr>
              <w:pStyle w:val="ListParagraph"/>
              <w:numPr>
                <w:ilvl w:val="0"/>
                <w:numId w:val="62"/>
              </w:numPr>
              <w:ind w:left="438" w:hanging="270"/>
              <w:rPr>
                <w:rFonts w:eastAsia="Times New Roman" w:cs="Times New Roman"/>
                <w:color w:val="000000"/>
                <w:sz w:val="22"/>
              </w:rPr>
            </w:pPr>
            <w:r w:rsidRPr="00943A4B">
              <w:rPr>
                <w:rFonts w:eastAsia="Times New Roman" w:cs="Times New Roman"/>
                <w:color w:val="000000"/>
                <w:sz w:val="22"/>
              </w:rPr>
              <w:t>Accounts Receivable</w:t>
            </w:r>
          </w:p>
          <w:p w14:paraId="308751CE" w14:textId="77777777" w:rsidR="00943A4B" w:rsidRDefault="00943A4B" w:rsidP="00E628DF">
            <w:pPr>
              <w:pStyle w:val="ListParagraph"/>
              <w:numPr>
                <w:ilvl w:val="0"/>
                <w:numId w:val="62"/>
              </w:numPr>
              <w:ind w:left="438" w:hanging="270"/>
              <w:rPr>
                <w:rFonts w:eastAsia="Times New Roman" w:cs="Times New Roman"/>
                <w:color w:val="000000"/>
                <w:sz w:val="22"/>
              </w:rPr>
            </w:pPr>
            <w:r w:rsidRPr="00943A4B">
              <w:rPr>
                <w:rFonts w:eastAsia="Times New Roman" w:cs="Times New Roman"/>
                <w:color w:val="000000"/>
                <w:sz w:val="22"/>
              </w:rPr>
              <w:t>Crystal Reports</w:t>
            </w:r>
          </w:p>
          <w:p w14:paraId="39170DF3" w14:textId="77777777" w:rsidR="00943A4B" w:rsidRDefault="00943A4B" w:rsidP="00E628DF">
            <w:pPr>
              <w:pStyle w:val="ListParagraph"/>
              <w:numPr>
                <w:ilvl w:val="0"/>
                <w:numId w:val="62"/>
              </w:numPr>
              <w:ind w:left="438" w:hanging="270"/>
              <w:rPr>
                <w:rFonts w:eastAsia="Times New Roman" w:cs="Times New Roman"/>
                <w:color w:val="000000"/>
                <w:sz w:val="22"/>
              </w:rPr>
            </w:pPr>
            <w:r w:rsidRPr="00943A4B">
              <w:rPr>
                <w:rFonts w:eastAsia="Times New Roman" w:cs="Times New Roman"/>
                <w:color w:val="000000"/>
                <w:sz w:val="22"/>
              </w:rPr>
              <w:t>Customization Manager</w:t>
            </w:r>
          </w:p>
          <w:p w14:paraId="10C3E2A2" w14:textId="77777777" w:rsidR="00943A4B" w:rsidRDefault="00943A4B" w:rsidP="00E628DF">
            <w:pPr>
              <w:pStyle w:val="ListParagraph"/>
              <w:numPr>
                <w:ilvl w:val="0"/>
                <w:numId w:val="62"/>
              </w:numPr>
              <w:ind w:left="438" w:hanging="270"/>
              <w:rPr>
                <w:rFonts w:eastAsia="Times New Roman" w:cs="Times New Roman"/>
                <w:color w:val="000000"/>
                <w:sz w:val="22"/>
              </w:rPr>
            </w:pPr>
            <w:r w:rsidRPr="00943A4B">
              <w:rPr>
                <w:rFonts w:eastAsia="Times New Roman" w:cs="Times New Roman"/>
                <w:color w:val="000000"/>
                <w:sz w:val="22"/>
              </w:rPr>
              <w:t>General Ledger</w:t>
            </w:r>
          </w:p>
          <w:p w14:paraId="14CD71CF" w14:textId="77777777" w:rsidR="00943A4B" w:rsidRDefault="00943A4B" w:rsidP="00E628DF">
            <w:pPr>
              <w:pStyle w:val="ListParagraph"/>
              <w:numPr>
                <w:ilvl w:val="0"/>
                <w:numId w:val="62"/>
              </w:numPr>
              <w:ind w:left="438" w:hanging="270"/>
              <w:rPr>
                <w:rFonts w:eastAsia="Times New Roman" w:cs="Times New Roman"/>
                <w:color w:val="000000"/>
                <w:sz w:val="22"/>
              </w:rPr>
            </w:pPr>
            <w:r w:rsidRPr="00943A4B">
              <w:rPr>
                <w:rFonts w:eastAsia="Times New Roman" w:cs="Times New Roman"/>
                <w:color w:val="000000"/>
                <w:sz w:val="22"/>
              </w:rPr>
              <w:t>Inventory</w:t>
            </w:r>
          </w:p>
          <w:p w14:paraId="3CE96484" w14:textId="77777777" w:rsidR="00943A4B" w:rsidRDefault="00943A4B" w:rsidP="00E628DF">
            <w:pPr>
              <w:pStyle w:val="ListParagraph"/>
              <w:numPr>
                <w:ilvl w:val="0"/>
                <w:numId w:val="62"/>
              </w:numPr>
              <w:ind w:left="438" w:hanging="270"/>
              <w:rPr>
                <w:rFonts w:eastAsia="Times New Roman" w:cs="Times New Roman"/>
                <w:color w:val="000000"/>
                <w:sz w:val="22"/>
              </w:rPr>
            </w:pPr>
            <w:r w:rsidRPr="00943A4B">
              <w:rPr>
                <w:rFonts w:eastAsia="Times New Roman" w:cs="Times New Roman"/>
                <w:color w:val="000000"/>
                <w:sz w:val="22"/>
              </w:rPr>
              <w:t>Multi-Company</w:t>
            </w:r>
          </w:p>
          <w:p w14:paraId="58238432" w14:textId="77777777" w:rsidR="00943A4B" w:rsidRDefault="00943A4B" w:rsidP="00E628DF">
            <w:pPr>
              <w:pStyle w:val="ListParagraph"/>
              <w:numPr>
                <w:ilvl w:val="0"/>
                <w:numId w:val="62"/>
              </w:numPr>
              <w:ind w:left="438" w:hanging="270"/>
              <w:rPr>
                <w:rFonts w:eastAsia="Times New Roman" w:cs="Times New Roman"/>
                <w:color w:val="000000"/>
                <w:sz w:val="22"/>
              </w:rPr>
            </w:pPr>
            <w:r w:rsidRPr="00943A4B">
              <w:rPr>
                <w:rFonts w:eastAsia="Times New Roman" w:cs="Times New Roman"/>
                <w:color w:val="000000"/>
                <w:sz w:val="22"/>
              </w:rPr>
              <w:t>Object Model</w:t>
            </w:r>
          </w:p>
          <w:p w14:paraId="4E062D4E" w14:textId="77777777" w:rsidR="00943A4B" w:rsidRDefault="00943A4B" w:rsidP="00E628DF">
            <w:pPr>
              <w:pStyle w:val="ListParagraph"/>
              <w:numPr>
                <w:ilvl w:val="0"/>
                <w:numId w:val="62"/>
              </w:numPr>
              <w:ind w:left="438" w:hanging="270"/>
              <w:rPr>
                <w:rFonts w:eastAsia="Times New Roman" w:cs="Times New Roman"/>
                <w:color w:val="000000"/>
                <w:sz w:val="22"/>
              </w:rPr>
            </w:pPr>
            <w:r w:rsidRPr="00943A4B">
              <w:rPr>
                <w:rFonts w:eastAsia="Times New Roman" w:cs="Times New Roman"/>
                <w:color w:val="000000"/>
                <w:sz w:val="22"/>
              </w:rPr>
              <w:t>Purchasing</w:t>
            </w:r>
          </w:p>
          <w:p w14:paraId="0AEC5060" w14:textId="77777777" w:rsidR="00943A4B" w:rsidRDefault="00943A4B" w:rsidP="00E628DF">
            <w:pPr>
              <w:pStyle w:val="ListParagraph"/>
              <w:numPr>
                <w:ilvl w:val="0"/>
                <w:numId w:val="62"/>
              </w:numPr>
              <w:ind w:left="438" w:hanging="270"/>
              <w:rPr>
                <w:rFonts w:eastAsia="Times New Roman" w:cs="Times New Roman"/>
                <w:color w:val="000000"/>
                <w:sz w:val="22"/>
              </w:rPr>
            </w:pPr>
            <w:r w:rsidRPr="00943A4B">
              <w:rPr>
                <w:rFonts w:eastAsia="Times New Roman" w:cs="Times New Roman"/>
                <w:color w:val="000000"/>
                <w:sz w:val="22"/>
              </w:rPr>
              <w:t>System Manager</w:t>
            </w:r>
          </w:p>
          <w:p w14:paraId="69A8B528" w14:textId="77777777" w:rsidR="00943A4B" w:rsidRDefault="00943A4B" w:rsidP="00E628DF">
            <w:pPr>
              <w:pStyle w:val="ListParagraph"/>
              <w:numPr>
                <w:ilvl w:val="0"/>
                <w:numId w:val="62"/>
              </w:numPr>
              <w:ind w:left="438" w:hanging="270"/>
              <w:rPr>
                <w:rFonts w:eastAsia="Times New Roman" w:cs="Times New Roman"/>
                <w:color w:val="000000"/>
                <w:sz w:val="22"/>
              </w:rPr>
            </w:pPr>
            <w:r w:rsidRPr="00943A4B">
              <w:rPr>
                <w:rFonts w:eastAsia="Times New Roman" w:cs="Times New Roman"/>
                <w:color w:val="000000"/>
                <w:sz w:val="22"/>
              </w:rPr>
              <w:t>Management Reporter</w:t>
            </w:r>
          </w:p>
          <w:p w14:paraId="23F28E8F" w14:textId="77777777" w:rsidR="00943A4B" w:rsidRDefault="00943A4B" w:rsidP="00E628DF">
            <w:pPr>
              <w:pStyle w:val="ListParagraph"/>
              <w:numPr>
                <w:ilvl w:val="0"/>
                <w:numId w:val="62"/>
              </w:numPr>
              <w:ind w:left="438" w:hanging="270"/>
              <w:rPr>
                <w:rFonts w:eastAsia="Times New Roman" w:cs="Times New Roman"/>
                <w:color w:val="000000"/>
                <w:sz w:val="22"/>
              </w:rPr>
            </w:pPr>
            <w:r w:rsidRPr="00943A4B">
              <w:rPr>
                <w:rFonts w:eastAsia="Times New Roman" w:cs="Times New Roman"/>
                <w:color w:val="000000"/>
                <w:sz w:val="22"/>
              </w:rPr>
              <w:t>Visual Basic for Applications (.NET Framework)</w:t>
            </w:r>
          </w:p>
          <w:p w14:paraId="4BD7DB36" w14:textId="77777777" w:rsidR="00943A4B" w:rsidRDefault="00943A4B" w:rsidP="00E628DF">
            <w:pPr>
              <w:pStyle w:val="ListParagraph"/>
              <w:numPr>
                <w:ilvl w:val="0"/>
                <w:numId w:val="62"/>
              </w:numPr>
              <w:ind w:left="438" w:hanging="270"/>
              <w:rPr>
                <w:rFonts w:eastAsia="Times New Roman" w:cs="Times New Roman"/>
                <w:color w:val="000000"/>
                <w:sz w:val="22"/>
              </w:rPr>
            </w:pPr>
            <w:r w:rsidRPr="00943A4B">
              <w:rPr>
                <w:rFonts w:eastAsia="Times New Roman" w:cs="Times New Roman"/>
                <w:color w:val="000000"/>
                <w:sz w:val="22"/>
              </w:rPr>
              <w:t>Web Apps</w:t>
            </w:r>
          </w:p>
          <w:p w14:paraId="06B58771" w14:textId="77777777" w:rsidR="00943A4B" w:rsidRDefault="00943A4B" w:rsidP="00E628DF">
            <w:pPr>
              <w:pStyle w:val="ListParagraph"/>
              <w:numPr>
                <w:ilvl w:val="0"/>
                <w:numId w:val="62"/>
              </w:numPr>
              <w:ind w:left="438" w:hanging="270"/>
              <w:rPr>
                <w:rFonts w:eastAsia="Times New Roman" w:cs="Times New Roman"/>
                <w:color w:val="000000"/>
                <w:sz w:val="22"/>
              </w:rPr>
            </w:pPr>
            <w:r w:rsidRPr="00943A4B">
              <w:rPr>
                <w:rFonts w:eastAsia="Times New Roman" w:cs="Times New Roman"/>
                <w:color w:val="000000"/>
                <w:sz w:val="22"/>
              </w:rPr>
              <w:t>Web Apps – Time Cards</w:t>
            </w:r>
          </w:p>
          <w:p w14:paraId="71DDD654" w14:textId="77777777" w:rsidR="00943A4B" w:rsidRDefault="00943A4B" w:rsidP="00E628DF">
            <w:pPr>
              <w:pStyle w:val="ListParagraph"/>
              <w:numPr>
                <w:ilvl w:val="0"/>
                <w:numId w:val="62"/>
              </w:numPr>
              <w:ind w:left="438" w:hanging="270"/>
              <w:rPr>
                <w:rFonts w:eastAsia="Times New Roman" w:cs="Times New Roman"/>
                <w:color w:val="000000"/>
                <w:sz w:val="22"/>
              </w:rPr>
            </w:pPr>
            <w:proofErr w:type="spellStart"/>
            <w:r w:rsidRPr="00943A4B">
              <w:rPr>
                <w:rFonts w:eastAsia="Times New Roman" w:cs="Times New Roman"/>
                <w:color w:val="000000"/>
                <w:sz w:val="22"/>
              </w:rPr>
              <w:t>NexVue</w:t>
            </w:r>
            <w:proofErr w:type="spellEnd"/>
            <w:r w:rsidRPr="00943A4B">
              <w:rPr>
                <w:rFonts w:eastAsia="Times New Roman" w:cs="Times New Roman"/>
                <w:color w:val="000000"/>
                <w:sz w:val="22"/>
              </w:rPr>
              <w:t xml:space="preserve"> Development Corporation’s Key Change utility</w:t>
            </w:r>
          </w:p>
          <w:p w14:paraId="6B3DF961" w14:textId="77777777" w:rsidR="00943A4B" w:rsidRDefault="00943A4B" w:rsidP="00E628DF">
            <w:pPr>
              <w:pStyle w:val="ListParagraph"/>
              <w:numPr>
                <w:ilvl w:val="0"/>
                <w:numId w:val="62"/>
              </w:numPr>
              <w:ind w:left="438" w:hanging="270"/>
              <w:rPr>
                <w:rFonts w:eastAsia="Times New Roman" w:cs="Times New Roman"/>
                <w:color w:val="000000"/>
                <w:sz w:val="22"/>
              </w:rPr>
            </w:pPr>
            <w:r w:rsidRPr="00943A4B">
              <w:rPr>
                <w:rFonts w:eastAsia="Times New Roman" w:cs="Times New Roman"/>
                <w:color w:val="000000"/>
                <w:sz w:val="22"/>
              </w:rPr>
              <w:t>Sandler*</w:t>
            </w:r>
            <w:proofErr w:type="spellStart"/>
            <w:r w:rsidRPr="00943A4B">
              <w:rPr>
                <w:rFonts w:eastAsia="Times New Roman" w:cs="Times New Roman"/>
                <w:color w:val="000000"/>
                <w:sz w:val="22"/>
              </w:rPr>
              <w:t>Kahne</w:t>
            </w:r>
            <w:proofErr w:type="spellEnd"/>
            <w:r w:rsidRPr="00943A4B">
              <w:rPr>
                <w:rFonts w:eastAsia="Times New Roman" w:cs="Times New Roman"/>
                <w:color w:val="000000"/>
                <w:sz w:val="22"/>
              </w:rPr>
              <w:t xml:space="preserve"> Software’s </w:t>
            </w:r>
            <w:proofErr w:type="spellStart"/>
            <w:r w:rsidRPr="00943A4B">
              <w:rPr>
                <w:rFonts w:eastAsia="Times New Roman" w:cs="Times New Roman"/>
                <w:color w:val="000000"/>
                <w:sz w:val="22"/>
              </w:rPr>
              <w:t>eBanking</w:t>
            </w:r>
            <w:proofErr w:type="spellEnd"/>
            <w:r w:rsidRPr="00943A4B">
              <w:rPr>
                <w:rFonts w:eastAsia="Times New Roman" w:cs="Times New Roman"/>
                <w:color w:val="000000"/>
                <w:sz w:val="22"/>
              </w:rPr>
              <w:t xml:space="preserve"> Suite (AP-EFT &amp; Positive Pay) for Microsoft Dynamics SL</w:t>
            </w:r>
          </w:p>
          <w:p w14:paraId="0F3694ED" w14:textId="77777777" w:rsidR="00943A4B" w:rsidRDefault="00943A4B" w:rsidP="00E628DF">
            <w:pPr>
              <w:pStyle w:val="ListParagraph"/>
              <w:numPr>
                <w:ilvl w:val="0"/>
                <w:numId w:val="62"/>
              </w:numPr>
              <w:ind w:left="438" w:hanging="270"/>
              <w:rPr>
                <w:rFonts w:eastAsia="Times New Roman" w:cs="Times New Roman"/>
                <w:color w:val="000000"/>
                <w:sz w:val="22"/>
              </w:rPr>
            </w:pPr>
            <w:proofErr w:type="spellStart"/>
            <w:r w:rsidRPr="00943A4B">
              <w:rPr>
                <w:rFonts w:eastAsia="Times New Roman" w:cs="Times New Roman"/>
                <w:color w:val="000000"/>
                <w:sz w:val="22"/>
              </w:rPr>
              <w:t>MaxQ</w:t>
            </w:r>
            <w:proofErr w:type="spellEnd"/>
            <w:r w:rsidRPr="00943A4B">
              <w:rPr>
                <w:rFonts w:eastAsia="Times New Roman" w:cs="Times New Roman"/>
                <w:color w:val="000000"/>
                <w:sz w:val="22"/>
              </w:rPr>
              <w:t xml:space="preserve"> Technologies, Inc’s </w:t>
            </w:r>
            <w:proofErr w:type="spellStart"/>
            <w:r w:rsidRPr="00943A4B">
              <w:rPr>
                <w:rFonts w:eastAsia="Times New Roman" w:cs="Times New Roman"/>
                <w:color w:val="000000"/>
                <w:sz w:val="22"/>
              </w:rPr>
              <w:t>MaxQ</w:t>
            </w:r>
            <w:proofErr w:type="spellEnd"/>
            <w:r w:rsidRPr="00943A4B">
              <w:rPr>
                <w:rFonts w:eastAsia="Times New Roman" w:cs="Times New Roman"/>
                <w:color w:val="000000"/>
                <w:sz w:val="22"/>
              </w:rPr>
              <w:t xml:space="preserve"> for check cutting</w:t>
            </w:r>
          </w:p>
          <w:p w14:paraId="75393B09" w14:textId="77777777" w:rsidR="00943A4B" w:rsidRDefault="00943A4B" w:rsidP="00E628DF">
            <w:pPr>
              <w:pStyle w:val="ListParagraph"/>
              <w:numPr>
                <w:ilvl w:val="0"/>
                <w:numId w:val="62"/>
              </w:numPr>
              <w:ind w:left="438" w:hanging="270"/>
              <w:rPr>
                <w:rFonts w:eastAsia="Times New Roman" w:cs="Times New Roman"/>
                <w:color w:val="000000"/>
                <w:sz w:val="22"/>
              </w:rPr>
            </w:pPr>
            <w:proofErr w:type="spellStart"/>
            <w:r w:rsidRPr="00943A4B">
              <w:rPr>
                <w:rFonts w:eastAsia="Times New Roman" w:cs="Times New Roman"/>
                <w:color w:val="000000"/>
                <w:sz w:val="22"/>
              </w:rPr>
              <w:t>IronWare</w:t>
            </w:r>
            <w:proofErr w:type="spellEnd"/>
            <w:r w:rsidRPr="00943A4B">
              <w:rPr>
                <w:rFonts w:eastAsia="Times New Roman" w:cs="Times New Roman"/>
                <w:color w:val="000000"/>
                <w:sz w:val="22"/>
              </w:rPr>
              <w:t xml:space="preserve"> Technologies Hard Close</w:t>
            </w:r>
          </w:p>
          <w:p w14:paraId="46487C47" w14:textId="77777777" w:rsidR="00943A4B" w:rsidRDefault="00943A4B" w:rsidP="00E628DF">
            <w:pPr>
              <w:pStyle w:val="ListParagraph"/>
              <w:numPr>
                <w:ilvl w:val="0"/>
                <w:numId w:val="62"/>
              </w:numPr>
              <w:ind w:left="438" w:hanging="270"/>
              <w:rPr>
                <w:rFonts w:eastAsia="Times New Roman" w:cs="Times New Roman"/>
                <w:color w:val="000000"/>
                <w:sz w:val="22"/>
              </w:rPr>
            </w:pPr>
            <w:r w:rsidRPr="00943A4B">
              <w:rPr>
                <w:rFonts w:eastAsia="Times New Roman" w:cs="Times New Roman"/>
                <w:color w:val="000000"/>
                <w:sz w:val="22"/>
              </w:rPr>
              <w:t>Microsoft SQL Server 2012</w:t>
            </w:r>
          </w:p>
          <w:p w14:paraId="6A4E3909" w14:textId="563EE79E" w:rsidR="00C653F3" w:rsidRPr="00943A4B" w:rsidRDefault="00943A4B" w:rsidP="00E628DF">
            <w:pPr>
              <w:pStyle w:val="ListParagraph"/>
              <w:numPr>
                <w:ilvl w:val="0"/>
                <w:numId w:val="62"/>
              </w:numPr>
              <w:ind w:left="438" w:hanging="270"/>
              <w:rPr>
                <w:rFonts w:eastAsia="Times New Roman" w:cs="Times New Roman"/>
                <w:color w:val="000000"/>
                <w:sz w:val="22"/>
              </w:rPr>
            </w:pPr>
            <w:r w:rsidRPr="00943A4B">
              <w:rPr>
                <w:rFonts w:eastAsia="Times New Roman" w:cs="Times New Roman"/>
                <w:color w:val="000000"/>
                <w:sz w:val="22"/>
              </w:rPr>
              <w:t>Microsoft SQL Server Reporting Services (SSRS) 2012</w:t>
            </w:r>
          </w:p>
        </w:tc>
      </w:tr>
      <w:tr w:rsidR="002B5FEB" w:rsidRPr="00AC6582" w14:paraId="2F3DFD95" w14:textId="77777777" w:rsidTr="006B7B5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474C470" w14:textId="2FE7FC90" w:rsidR="002B5FEB" w:rsidRPr="000B239A" w:rsidRDefault="002B5FEB" w:rsidP="000B239A">
            <w:pPr>
              <w:jc w:val="center"/>
              <w:rPr>
                <w:rFonts w:eastAsia="Times New Roman" w:cs="Times New Roman"/>
                <w:color w:val="000000"/>
                <w:sz w:val="22"/>
              </w:rPr>
            </w:pPr>
            <w:r w:rsidRPr="000B239A">
              <w:rPr>
                <w:rFonts w:eastAsia="Times New Roman" w:cs="Times New Roman"/>
                <w:color w:val="000000"/>
                <w:sz w:val="22"/>
              </w:rPr>
              <w:t>2.3.</w:t>
            </w:r>
            <w:r w:rsidR="00BE6ACF">
              <w:rPr>
                <w:rFonts w:eastAsia="Times New Roman" w:cs="Times New Roman"/>
                <w:color w:val="000000"/>
                <w:sz w:val="22"/>
              </w:rPr>
              <w:t>8</w:t>
            </w:r>
            <w:r w:rsidRPr="000B239A">
              <w:rPr>
                <w:rFonts w:eastAsia="Times New Roman" w:cs="Times New Roman"/>
                <w:color w:val="000000"/>
                <w:sz w:val="22"/>
              </w:rPr>
              <w:t>.</w:t>
            </w:r>
            <w:r w:rsidR="000B239A" w:rsidRPr="000B239A">
              <w:rPr>
                <w:rFonts w:eastAsia="Times New Roman" w:cs="Times New Roman"/>
                <w:color w:val="000000"/>
                <w:sz w:val="22"/>
              </w:rPr>
              <w:t>3</w:t>
            </w:r>
          </w:p>
        </w:tc>
        <w:tc>
          <w:tcPr>
            <w:tcW w:w="8280" w:type="dxa"/>
            <w:tcBorders>
              <w:top w:val="nil"/>
              <w:left w:val="nil"/>
              <w:bottom w:val="single" w:sz="4" w:space="0" w:color="auto"/>
              <w:right w:val="single" w:sz="4" w:space="0" w:color="auto"/>
            </w:tcBorders>
            <w:shd w:val="clear" w:color="auto" w:fill="auto"/>
            <w:noWrap/>
            <w:vAlign w:val="center"/>
            <w:hideMark/>
          </w:tcPr>
          <w:p w14:paraId="6EA0F0AD" w14:textId="31792ADF" w:rsidR="002B5FEB" w:rsidRPr="00AC6582" w:rsidRDefault="00500CB2" w:rsidP="002B5FEB">
            <w:pPr>
              <w:rPr>
                <w:rFonts w:eastAsia="Times New Roman" w:cs="Times New Roman"/>
                <w:color w:val="000000"/>
                <w:sz w:val="22"/>
              </w:rPr>
            </w:pPr>
            <w:r w:rsidRPr="00AC6582">
              <w:rPr>
                <w:rFonts w:eastAsia="Symbol" w:cs="Times New Roman"/>
                <w:color w:val="000000"/>
                <w:sz w:val="22"/>
              </w:rPr>
              <w:t>C</w:t>
            </w:r>
            <w:r w:rsidR="002B5FEB" w:rsidRPr="00AC6582">
              <w:rPr>
                <w:rFonts w:eastAsia="Symbol" w:cs="Times New Roman"/>
                <w:color w:val="000000"/>
                <w:sz w:val="22"/>
              </w:rPr>
              <w:t>reate, modify, document</w:t>
            </w:r>
            <w:r w:rsidR="00331FA5">
              <w:rPr>
                <w:rFonts w:eastAsia="Symbol" w:cs="Times New Roman"/>
                <w:color w:val="000000"/>
                <w:sz w:val="22"/>
              </w:rPr>
              <w:t>,</w:t>
            </w:r>
            <w:r w:rsidR="002B5FEB" w:rsidRPr="00AC6582">
              <w:rPr>
                <w:rFonts w:eastAsia="Symbol" w:cs="Times New Roman"/>
                <w:color w:val="000000"/>
                <w:sz w:val="22"/>
              </w:rPr>
              <w:t xml:space="preserve"> and troubleshoot custom developed code &amp; modules for use with Microsoft Dynamics SL 2015</w:t>
            </w:r>
          </w:p>
        </w:tc>
      </w:tr>
      <w:tr w:rsidR="002B5FEB" w:rsidRPr="00AC6582" w14:paraId="5BDFC9BB" w14:textId="77777777" w:rsidTr="006B7B5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83603C8" w14:textId="71D0DDC0" w:rsidR="002B5FEB" w:rsidRPr="000B239A" w:rsidRDefault="002B5FEB" w:rsidP="000B239A">
            <w:pPr>
              <w:jc w:val="center"/>
              <w:rPr>
                <w:rFonts w:eastAsia="Times New Roman" w:cs="Times New Roman"/>
                <w:color w:val="000000"/>
                <w:sz w:val="22"/>
              </w:rPr>
            </w:pPr>
            <w:r w:rsidRPr="000B239A">
              <w:rPr>
                <w:rFonts w:eastAsia="Times New Roman" w:cs="Times New Roman"/>
                <w:color w:val="000000"/>
                <w:sz w:val="22"/>
              </w:rPr>
              <w:t>2.3.</w:t>
            </w:r>
            <w:r w:rsidR="00BE6ACF">
              <w:rPr>
                <w:rFonts w:eastAsia="Times New Roman" w:cs="Times New Roman"/>
                <w:color w:val="000000"/>
                <w:sz w:val="22"/>
              </w:rPr>
              <w:t>8</w:t>
            </w:r>
            <w:r w:rsidRPr="000B239A">
              <w:rPr>
                <w:rFonts w:eastAsia="Times New Roman" w:cs="Times New Roman"/>
                <w:color w:val="000000"/>
                <w:sz w:val="22"/>
              </w:rPr>
              <w:t>.</w:t>
            </w:r>
            <w:r w:rsidR="000B239A" w:rsidRPr="000B239A">
              <w:rPr>
                <w:rFonts w:eastAsia="Times New Roman" w:cs="Times New Roman"/>
                <w:color w:val="000000"/>
                <w:sz w:val="22"/>
              </w:rPr>
              <w:t>4</w:t>
            </w:r>
          </w:p>
        </w:tc>
        <w:tc>
          <w:tcPr>
            <w:tcW w:w="8280" w:type="dxa"/>
            <w:tcBorders>
              <w:top w:val="nil"/>
              <w:left w:val="nil"/>
              <w:bottom w:val="single" w:sz="4" w:space="0" w:color="auto"/>
              <w:right w:val="single" w:sz="4" w:space="0" w:color="auto"/>
            </w:tcBorders>
            <w:shd w:val="clear" w:color="auto" w:fill="auto"/>
            <w:noWrap/>
            <w:vAlign w:val="center"/>
            <w:hideMark/>
          </w:tcPr>
          <w:p w14:paraId="4B3C1ADF" w14:textId="3FE48A39" w:rsidR="002B5FEB" w:rsidRPr="00AC6582" w:rsidRDefault="00500CB2" w:rsidP="002B5FEB">
            <w:pPr>
              <w:rPr>
                <w:rFonts w:eastAsia="Times New Roman" w:cs="Times New Roman"/>
                <w:color w:val="000000"/>
                <w:sz w:val="22"/>
              </w:rPr>
            </w:pPr>
            <w:r w:rsidRPr="00AC6582">
              <w:rPr>
                <w:rFonts w:eastAsia="Symbol" w:cs="Times New Roman"/>
                <w:color w:val="000000"/>
                <w:sz w:val="22"/>
              </w:rPr>
              <w:t>D</w:t>
            </w:r>
            <w:r w:rsidR="002B5FEB" w:rsidRPr="00AC6582">
              <w:rPr>
                <w:rFonts w:eastAsia="Symbol" w:cs="Times New Roman"/>
                <w:color w:val="000000"/>
                <w:sz w:val="22"/>
              </w:rPr>
              <w:t>iagnose and successfully resolve Dynamics system errors</w:t>
            </w:r>
            <w:r w:rsidR="00793674">
              <w:rPr>
                <w:rFonts w:eastAsia="Symbol" w:cs="Times New Roman"/>
                <w:color w:val="000000"/>
                <w:sz w:val="22"/>
              </w:rPr>
              <w:t xml:space="preserve">, </w:t>
            </w:r>
            <w:r w:rsidR="002B5FEB" w:rsidRPr="00AC6582">
              <w:rPr>
                <w:rFonts w:eastAsia="Symbol" w:cs="Times New Roman"/>
                <w:color w:val="000000"/>
                <w:sz w:val="22"/>
              </w:rPr>
              <w:t>software malfunctions or anomalies</w:t>
            </w:r>
          </w:p>
        </w:tc>
      </w:tr>
      <w:tr w:rsidR="002B5FEB" w:rsidRPr="00AC6582" w14:paraId="153310F5" w14:textId="77777777" w:rsidTr="006B7B5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34AFA47" w14:textId="74D80CDA" w:rsidR="002B5FEB" w:rsidRPr="000B239A" w:rsidRDefault="002B5FEB" w:rsidP="000B239A">
            <w:pPr>
              <w:jc w:val="center"/>
              <w:rPr>
                <w:rFonts w:eastAsia="Times New Roman" w:cs="Times New Roman"/>
                <w:color w:val="000000"/>
                <w:sz w:val="22"/>
              </w:rPr>
            </w:pPr>
            <w:r w:rsidRPr="000B239A">
              <w:rPr>
                <w:rFonts w:eastAsia="Times New Roman" w:cs="Times New Roman"/>
                <w:color w:val="000000"/>
                <w:sz w:val="22"/>
              </w:rPr>
              <w:t>2.3.</w:t>
            </w:r>
            <w:r w:rsidR="00BE6ACF">
              <w:rPr>
                <w:rFonts w:eastAsia="Times New Roman" w:cs="Times New Roman"/>
                <w:color w:val="000000"/>
                <w:sz w:val="22"/>
              </w:rPr>
              <w:t>8</w:t>
            </w:r>
            <w:r w:rsidRPr="000B239A">
              <w:rPr>
                <w:rFonts w:eastAsia="Times New Roman" w:cs="Times New Roman"/>
                <w:color w:val="000000"/>
                <w:sz w:val="22"/>
              </w:rPr>
              <w:t>.</w:t>
            </w:r>
            <w:r w:rsidR="000B239A" w:rsidRPr="000B239A">
              <w:rPr>
                <w:rFonts w:eastAsia="Times New Roman" w:cs="Times New Roman"/>
                <w:color w:val="000000"/>
                <w:sz w:val="22"/>
              </w:rPr>
              <w:t>5</w:t>
            </w:r>
          </w:p>
        </w:tc>
        <w:tc>
          <w:tcPr>
            <w:tcW w:w="8280" w:type="dxa"/>
            <w:tcBorders>
              <w:top w:val="nil"/>
              <w:left w:val="nil"/>
              <w:bottom w:val="single" w:sz="4" w:space="0" w:color="auto"/>
              <w:right w:val="single" w:sz="4" w:space="0" w:color="auto"/>
            </w:tcBorders>
            <w:shd w:val="clear" w:color="auto" w:fill="auto"/>
            <w:noWrap/>
            <w:vAlign w:val="center"/>
            <w:hideMark/>
          </w:tcPr>
          <w:p w14:paraId="5E704C7C" w14:textId="79989473" w:rsidR="002B5FEB" w:rsidRPr="00AC6582" w:rsidRDefault="00500CB2" w:rsidP="002B5FEB">
            <w:pPr>
              <w:rPr>
                <w:rFonts w:eastAsia="Times New Roman" w:cs="Times New Roman"/>
                <w:color w:val="000000"/>
                <w:sz w:val="22"/>
              </w:rPr>
            </w:pPr>
            <w:r w:rsidRPr="00AC6582">
              <w:rPr>
                <w:rFonts w:eastAsia="Symbol" w:cs="Times New Roman"/>
                <w:color w:val="000000"/>
                <w:sz w:val="22"/>
              </w:rPr>
              <w:t>D</w:t>
            </w:r>
            <w:r w:rsidR="002B5FEB" w:rsidRPr="00AC6582">
              <w:rPr>
                <w:rFonts w:eastAsia="Symbol" w:cs="Times New Roman"/>
                <w:color w:val="000000"/>
                <w:sz w:val="22"/>
              </w:rPr>
              <w:t>ocument all system modifications or changes</w:t>
            </w:r>
          </w:p>
        </w:tc>
      </w:tr>
      <w:tr w:rsidR="002B5FEB" w:rsidRPr="00AC6582" w14:paraId="48EC2A75" w14:textId="77777777" w:rsidTr="006B7B5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31E4DA9" w14:textId="1F71FC03" w:rsidR="002B5FEB" w:rsidRPr="000B239A" w:rsidRDefault="002B5FEB" w:rsidP="000B239A">
            <w:pPr>
              <w:jc w:val="center"/>
              <w:rPr>
                <w:rFonts w:eastAsia="Times New Roman" w:cs="Times New Roman"/>
                <w:color w:val="000000"/>
                <w:sz w:val="22"/>
              </w:rPr>
            </w:pPr>
            <w:r w:rsidRPr="000B239A">
              <w:rPr>
                <w:rFonts w:eastAsia="Times New Roman" w:cs="Times New Roman"/>
                <w:color w:val="000000"/>
                <w:sz w:val="22"/>
              </w:rPr>
              <w:t>2.3.</w:t>
            </w:r>
            <w:r w:rsidR="00BE6ACF">
              <w:rPr>
                <w:rFonts w:eastAsia="Times New Roman" w:cs="Times New Roman"/>
                <w:color w:val="000000"/>
                <w:sz w:val="22"/>
              </w:rPr>
              <w:t>8</w:t>
            </w:r>
            <w:r w:rsidRPr="000B239A">
              <w:rPr>
                <w:rFonts w:eastAsia="Times New Roman" w:cs="Times New Roman"/>
                <w:color w:val="000000"/>
                <w:sz w:val="22"/>
              </w:rPr>
              <w:t>.</w:t>
            </w:r>
            <w:r w:rsidR="000B239A" w:rsidRPr="000B239A">
              <w:rPr>
                <w:rFonts w:eastAsia="Times New Roman" w:cs="Times New Roman"/>
                <w:color w:val="000000"/>
                <w:sz w:val="22"/>
              </w:rPr>
              <w:t>6</w:t>
            </w:r>
          </w:p>
        </w:tc>
        <w:tc>
          <w:tcPr>
            <w:tcW w:w="8280" w:type="dxa"/>
            <w:tcBorders>
              <w:top w:val="nil"/>
              <w:left w:val="nil"/>
              <w:bottom w:val="single" w:sz="4" w:space="0" w:color="auto"/>
              <w:right w:val="single" w:sz="4" w:space="0" w:color="auto"/>
            </w:tcBorders>
            <w:shd w:val="clear" w:color="auto" w:fill="auto"/>
            <w:noWrap/>
            <w:vAlign w:val="center"/>
            <w:hideMark/>
          </w:tcPr>
          <w:p w14:paraId="1C963140" w14:textId="6260B34F" w:rsidR="002B5FEB" w:rsidRPr="00AC6582" w:rsidRDefault="00793674" w:rsidP="002B5FEB">
            <w:pPr>
              <w:rPr>
                <w:rFonts w:eastAsia="Times New Roman" w:cs="Times New Roman"/>
                <w:color w:val="000000"/>
                <w:sz w:val="22"/>
              </w:rPr>
            </w:pPr>
            <w:r>
              <w:rPr>
                <w:rFonts w:eastAsia="Symbol" w:cs="Times New Roman"/>
                <w:color w:val="000000"/>
                <w:sz w:val="22"/>
              </w:rPr>
              <w:t xml:space="preserve">Function </w:t>
            </w:r>
            <w:r w:rsidR="002B5FEB" w:rsidRPr="00AC6582">
              <w:rPr>
                <w:rFonts w:eastAsia="Symbol" w:cs="Times New Roman"/>
                <w:color w:val="000000"/>
                <w:sz w:val="22"/>
              </w:rPr>
              <w:t>as the Dynamics Subject Matter Expert (SME) in all tasks required to integrate/interface Microsoft Dynamics SL softwar</w:t>
            </w:r>
            <w:r>
              <w:rPr>
                <w:rFonts w:eastAsia="Symbol" w:cs="Times New Roman"/>
                <w:color w:val="000000"/>
                <w:sz w:val="22"/>
              </w:rPr>
              <w:t xml:space="preserve">e </w:t>
            </w:r>
            <w:r w:rsidR="002B5FEB" w:rsidRPr="00AC6582">
              <w:rPr>
                <w:rFonts w:eastAsia="Symbol" w:cs="Times New Roman"/>
                <w:color w:val="000000"/>
                <w:sz w:val="22"/>
              </w:rPr>
              <w:t xml:space="preserve">with </w:t>
            </w:r>
            <w:r>
              <w:rPr>
                <w:rFonts w:eastAsia="Symbol" w:cs="Times New Roman"/>
                <w:color w:val="000000"/>
                <w:sz w:val="22"/>
              </w:rPr>
              <w:t xml:space="preserve">new or existing MDOT </w:t>
            </w:r>
            <w:r w:rsidR="002B5FEB" w:rsidRPr="00AC6582">
              <w:rPr>
                <w:rFonts w:eastAsia="Symbol" w:cs="Times New Roman"/>
                <w:color w:val="000000"/>
                <w:sz w:val="22"/>
              </w:rPr>
              <w:t>MDTA</w:t>
            </w:r>
            <w:r>
              <w:rPr>
                <w:rFonts w:eastAsia="Symbol" w:cs="Times New Roman"/>
                <w:color w:val="000000"/>
                <w:sz w:val="22"/>
              </w:rPr>
              <w:t xml:space="preserve"> applications and external </w:t>
            </w:r>
            <w:r w:rsidR="002B5FEB" w:rsidRPr="00AC6582">
              <w:rPr>
                <w:rFonts w:eastAsia="Symbol" w:cs="Times New Roman"/>
                <w:color w:val="000000"/>
                <w:sz w:val="22"/>
              </w:rPr>
              <w:t>agency</w:t>
            </w:r>
            <w:r>
              <w:rPr>
                <w:rFonts w:eastAsia="Symbol" w:cs="Times New Roman"/>
                <w:color w:val="000000"/>
                <w:sz w:val="22"/>
              </w:rPr>
              <w:t xml:space="preserve"> applications.</w:t>
            </w:r>
          </w:p>
        </w:tc>
      </w:tr>
      <w:tr w:rsidR="002B5FEB" w:rsidRPr="00AC6582" w14:paraId="342754ED" w14:textId="77777777" w:rsidTr="006B7B5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725ABEA" w14:textId="72DDB975" w:rsidR="002B5FEB" w:rsidRPr="000B239A" w:rsidRDefault="002B5FEB" w:rsidP="000B239A">
            <w:pPr>
              <w:jc w:val="center"/>
              <w:rPr>
                <w:rFonts w:eastAsia="Times New Roman" w:cs="Times New Roman"/>
                <w:color w:val="000000"/>
                <w:sz w:val="22"/>
              </w:rPr>
            </w:pPr>
            <w:r w:rsidRPr="000B239A">
              <w:rPr>
                <w:rFonts w:eastAsia="Times New Roman" w:cs="Times New Roman"/>
                <w:color w:val="000000"/>
                <w:sz w:val="22"/>
              </w:rPr>
              <w:t>2.3.</w:t>
            </w:r>
            <w:r w:rsidR="00BE6ACF">
              <w:rPr>
                <w:rFonts w:eastAsia="Times New Roman" w:cs="Times New Roman"/>
                <w:color w:val="000000"/>
                <w:sz w:val="22"/>
              </w:rPr>
              <w:t>8</w:t>
            </w:r>
            <w:r w:rsidRPr="000B239A">
              <w:rPr>
                <w:rFonts w:eastAsia="Times New Roman" w:cs="Times New Roman"/>
                <w:color w:val="000000"/>
                <w:sz w:val="22"/>
              </w:rPr>
              <w:t>.</w:t>
            </w:r>
            <w:r w:rsidR="000B239A" w:rsidRPr="000B239A">
              <w:rPr>
                <w:rFonts w:eastAsia="Times New Roman" w:cs="Times New Roman"/>
                <w:color w:val="000000"/>
                <w:sz w:val="22"/>
              </w:rPr>
              <w:t>7</w:t>
            </w:r>
          </w:p>
        </w:tc>
        <w:tc>
          <w:tcPr>
            <w:tcW w:w="8280" w:type="dxa"/>
            <w:tcBorders>
              <w:top w:val="nil"/>
              <w:left w:val="nil"/>
              <w:bottom w:val="single" w:sz="4" w:space="0" w:color="auto"/>
              <w:right w:val="single" w:sz="4" w:space="0" w:color="auto"/>
            </w:tcBorders>
            <w:shd w:val="clear" w:color="auto" w:fill="auto"/>
            <w:noWrap/>
            <w:vAlign w:val="center"/>
            <w:hideMark/>
          </w:tcPr>
          <w:p w14:paraId="6B40E894" w14:textId="51A25D60" w:rsidR="002B5FEB" w:rsidRPr="00AC6582" w:rsidRDefault="00500CB2" w:rsidP="002B5FEB">
            <w:pPr>
              <w:rPr>
                <w:rFonts w:eastAsia="Times New Roman" w:cs="Times New Roman"/>
                <w:color w:val="000000"/>
                <w:sz w:val="22"/>
              </w:rPr>
            </w:pPr>
            <w:r w:rsidRPr="00AC6582">
              <w:rPr>
                <w:rFonts w:eastAsia="Symbol" w:cs="Times New Roman"/>
                <w:color w:val="000000"/>
                <w:sz w:val="22"/>
              </w:rPr>
              <w:t>I</w:t>
            </w:r>
            <w:r w:rsidR="002B5FEB" w:rsidRPr="00AC6582">
              <w:rPr>
                <w:rFonts w:eastAsia="Symbol" w:cs="Times New Roman"/>
                <w:color w:val="000000"/>
                <w:sz w:val="22"/>
              </w:rPr>
              <w:t xml:space="preserve">ntegrate third-party software with </w:t>
            </w:r>
            <w:r w:rsidRPr="00AC6582">
              <w:rPr>
                <w:rFonts w:eastAsia="Symbol" w:cs="Times New Roman"/>
                <w:color w:val="000000"/>
                <w:sz w:val="22"/>
              </w:rPr>
              <w:t xml:space="preserve">Microsoft </w:t>
            </w:r>
            <w:r w:rsidR="002B5FEB" w:rsidRPr="00AC6582">
              <w:rPr>
                <w:rFonts w:eastAsia="Symbol" w:cs="Times New Roman"/>
                <w:color w:val="000000"/>
                <w:sz w:val="22"/>
              </w:rPr>
              <w:t>Dynamics</w:t>
            </w:r>
            <w:r w:rsidRPr="00AC6582">
              <w:rPr>
                <w:rFonts w:eastAsia="Symbol" w:cs="Times New Roman"/>
                <w:color w:val="000000"/>
                <w:sz w:val="22"/>
              </w:rPr>
              <w:t xml:space="preserve"> SL</w:t>
            </w:r>
          </w:p>
        </w:tc>
      </w:tr>
      <w:tr w:rsidR="002B5FEB" w:rsidRPr="00AC6582" w14:paraId="389AF3CE" w14:textId="77777777" w:rsidTr="006B7B5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3F1D5F2" w14:textId="3F20AA73" w:rsidR="002B5FEB" w:rsidRPr="000B239A" w:rsidRDefault="002B5FEB" w:rsidP="000B239A">
            <w:pPr>
              <w:jc w:val="center"/>
              <w:rPr>
                <w:rFonts w:eastAsia="Times New Roman" w:cs="Times New Roman"/>
                <w:color w:val="000000"/>
                <w:sz w:val="22"/>
              </w:rPr>
            </w:pPr>
            <w:r w:rsidRPr="000B239A">
              <w:rPr>
                <w:rFonts w:eastAsia="Times New Roman" w:cs="Times New Roman"/>
                <w:color w:val="000000"/>
                <w:sz w:val="22"/>
              </w:rPr>
              <w:t>2.3.</w:t>
            </w:r>
            <w:r w:rsidR="00BE6ACF">
              <w:rPr>
                <w:rFonts w:eastAsia="Times New Roman" w:cs="Times New Roman"/>
                <w:color w:val="000000"/>
                <w:sz w:val="22"/>
              </w:rPr>
              <w:t>8</w:t>
            </w:r>
            <w:r w:rsidRPr="000B239A">
              <w:rPr>
                <w:rFonts w:eastAsia="Times New Roman" w:cs="Times New Roman"/>
                <w:color w:val="000000"/>
                <w:sz w:val="22"/>
              </w:rPr>
              <w:t>.</w:t>
            </w:r>
            <w:r w:rsidR="000B239A" w:rsidRPr="000B239A">
              <w:rPr>
                <w:rFonts w:eastAsia="Times New Roman" w:cs="Times New Roman"/>
                <w:color w:val="000000"/>
                <w:sz w:val="22"/>
              </w:rPr>
              <w:t>8</w:t>
            </w:r>
          </w:p>
        </w:tc>
        <w:tc>
          <w:tcPr>
            <w:tcW w:w="8280" w:type="dxa"/>
            <w:tcBorders>
              <w:top w:val="nil"/>
              <w:left w:val="nil"/>
              <w:bottom w:val="single" w:sz="4" w:space="0" w:color="auto"/>
              <w:right w:val="single" w:sz="4" w:space="0" w:color="auto"/>
            </w:tcBorders>
            <w:shd w:val="clear" w:color="auto" w:fill="auto"/>
            <w:noWrap/>
            <w:vAlign w:val="center"/>
            <w:hideMark/>
          </w:tcPr>
          <w:p w14:paraId="4FA99A8D" w14:textId="6223E49A" w:rsidR="002B5FEB" w:rsidRPr="00AC6582" w:rsidRDefault="00500CB2" w:rsidP="002B5FEB">
            <w:pPr>
              <w:rPr>
                <w:rFonts w:eastAsia="Times New Roman" w:cs="Times New Roman"/>
                <w:color w:val="000000"/>
                <w:sz w:val="22"/>
              </w:rPr>
            </w:pPr>
            <w:r w:rsidRPr="00AC6582">
              <w:rPr>
                <w:rFonts w:eastAsia="Symbol" w:cs="Times New Roman"/>
                <w:color w:val="000000"/>
                <w:sz w:val="22"/>
              </w:rPr>
              <w:t>D</w:t>
            </w:r>
            <w:r w:rsidR="002B5FEB" w:rsidRPr="00AC6582">
              <w:rPr>
                <w:rFonts w:eastAsia="Symbol" w:cs="Times New Roman"/>
                <w:color w:val="000000"/>
                <w:sz w:val="22"/>
              </w:rPr>
              <w:t>evelop and test each application enhancement, augmentation, project change request</w:t>
            </w:r>
            <w:r w:rsidR="00D6235B">
              <w:rPr>
                <w:rFonts w:eastAsia="Symbol" w:cs="Times New Roman"/>
                <w:color w:val="000000"/>
                <w:sz w:val="22"/>
              </w:rPr>
              <w:t>s</w:t>
            </w:r>
            <w:r w:rsidR="002B5FEB" w:rsidRPr="00AC6582">
              <w:rPr>
                <w:rFonts w:eastAsia="Symbol" w:cs="Times New Roman"/>
                <w:color w:val="000000"/>
                <w:sz w:val="22"/>
              </w:rPr>
              <w:t xml:space="preserve"> and maintenance </w:t>
            </w:r>
            <w:r w:rsidRPr="00AC6582">
              <w:rPr>
                <w:rFonts w:eastAsia="Symbol" w:cs="Times New Roman"/>
                <w:color w:val="000000"/>
                <w:sz w:val="22"/>
              </w:rPr>
              <w:t>service</w:t>
            </w:r>
            <w:r w:rsidR="002B5FEB" w:rsidRPr="00AC6582">
              <w:rPr>
                <w:rFonts w:eastAsia="Symbol" w:cs="Times New Roman"/>
                <w:color w:val="000000"/>
                <w:sz w:val="22"/>
              </w:rPr>
              <w:t xml:space="preserve"> ticket</w:t>
            </w:r>
            <w:r w:rsidR="00793674">
              <w:rPr>
                <w:rFonts w:eastAsia="Symbol" w:cs="Times New Roman"/>
                <w:color w:val="000000"/>
                <w:sz w:val="22"/>
              </w:rPr>
              <w:t>s.</w:t>
            </w:r>
            <w:r w:rsidR="002B5FEB" w:rsidRPr="00AC6582">
              <w:rPr>
                <w:rFonts w:eastAsia="Symbol" w:cs="Times New Roman"/>
                <w:color w:val="000000"/>
                <w:sz w:val="22"/>
              </w:rPr>
              <w:t xml:space="preserve"> </w:t>
            </w:r>
            <w:r w:rsidR="00D6235B">
              <w:rPr>
                <w:rFonts w:eastAsia="Symbol" w:cs="Times New Roman"/>
                <w:color w:val="000000"/>
                <w:sz w:val="22"/>
              </w:rPr>
              <w:t>In parallel, t</w:t>
            </w:r>
            <w:r w:rsidR="002B5FEB" w:rsidRPr="00AC6582">
              <w:rPr>
                <w:rFonts w:eastAsia="Symbol" w:cs="Times New Roman"/>
                <w:color w:val="000000"/>
                <w:sz w:val="22"/>
              </w:rPr>
              <w:t xml:space="preserve">rack </w:t>
            </w:r>
            <w:r w:rsidR="00D6235B">
              <w:rPr>
                <w:rFonts w:eastAsia="Symbol" w:cs="Times New Roman"/>
                <w:color w:val="000000"/>
                <w:sz w:val="22"/>
              </w:rPr>
              <w:t>all defects and resubmits that arise during development and/or validation</w:t>
            </w:r>
            <w:r w:rsidR="008E128B">
              <w:rPr>
                <w:rFonts w:eastAsia="Symbol" w:cs="Times New Roman"/>
                <w:color w:val="000000"/>
                <w:sz w:val="22"/>
              </w:rPr>
              <w:t xml:space="preserve"> until these are verified and/or closed.</w:t>
            </w:r>
          </w:p>
        </w:tc>
      </w:tr>
      <w:tr w:rsidR="002B5FEB" w:rsidRPr="00AC6582" w14:paraId="476C8F29" w14:textId="77777777" w:rsidTr="006B7B5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B8804D9" w14:textId="6337DBCF" w:rsidR="002B5FEB" w:rsidRPr="000B239A" w:rsidRDefault="002B5FEB" w:rsidP="000B239A">
            <w:pPr>
              <w:jc w:val="center"/>
              <w:rPr>
                <w:rFonts w:eastAsia="Times New Roman" w:cs="Times New Roman"/>
                <w:color w:val="000000"/>
                <w:sz w:val="22"/>
              </w:rPr>
            </w:pPr>
            <w:r w:rsidRPr="000B239A">
              <w:rPr>
                <w:rFonts w:eastAsia="Times New Roman" w:cs="Times New Roman"/>
                <w:color w:val="000000"/>
                <w:sz w:val="22"/>
              </w:rPr>
              <w:lastRenderedPageBreak/>
              <w:t>2.3.</w:t>
            </w:r>
            <w:r w:rsidR="00BE6ACF">
              <w:rPr>
                <w:rFonts w:eastAsia="Times New Roman" w:cs="Times New Roman"/>
                <w:color w:val="000000"/>
                <w:sz w:val="22"/>
              </w:rPr>
              <w:t>8</w:t>
            </w:r>
            <w:r w:rsidRPr="000B239A">
              <w:rPr>
                <w:rFonts w:eastAsia="Times New Roman" w:cs="Times New Roman"/>
                <w:color w:val="000000"/>
                <w:sz w:val="22"/>
              </w:rPr>
              <w:t>.</w:t>
            </w:r>
            <w:r w:rsidR="003728E9">
              <w:rPr>
                <w:rFonts w:eastAsia="Times New Roman" w:cs="Times New Roman"/>
                <w:color w:val="000000"/>
                <w:sz w:val="22"/>
              </w:rPr>
              <w:t>9</w:t>
            </w:r>
          </w:p>
        </w:tc>
        <w:tc>
          <w:tcPr>
            <w:tcW w:w="8280" w:type="dxa"/>
            <w:tcBorders>
              <w:top w:val="nil"/>
              <w:left w:val="nil"/>
              <w:bottom w:val="single" w:sz="4" w:space="0" w:color="auto"/>
              <w:right w:val="single" w:sz="4" w:space="0" w:color="auto"/>
            </w:tcBorders>
            <w:shd w:val="clear" w:color="auto" w:fill="auto"/>
            <w:noWrap/>
            <w:vAlign w:val="center"/>
            <w:hideMark/>
          </w:tcPr>
          <w:p w14:paraId="1C2EB899" w14:textId="71F98137" w:rsidR="002B5FEB" w:rsidRPr="00AC6582" w:rsidRDefault="00500CB2" w:rsidP="002B5FEB">
            <w:pPr>
              <w:rPr>
                <w:rFonts w:eastAsia="Times New Roman" w:cs="Times New Roman"/>
                <w:color w:val="000000"/>
                <w:sz w:val="22"/>
              </w:rPr>
            </w:pPr>
            <w:r w:rsidRPr="00AC6582">
              <w:rPr>
                <w:rFonts w:eastAsia="Symbol" w:cs="Times New Roman"/>
                <w:color w:val="000000"/>
                <w:sz w:val="22"/>
              </w:rPr>
              <w:t>P</w:t>
            </w:r>
            <w:r w:rsidR="002B5FEB" w:rsidRPr="00AC6582">
              <w:rPr>
                <w:rFonts w:eastAsia="Symbol" w:cs="Times New Roman"/>
                <w:color w:val="000000"/>
                <w:sz w:val="22"/>
              </w:rPr>
              <w:t>rovide release packaging and scheduling with current release notes and master installation notes to include walkthrough upon request</w:t>
            </w:r>
            <w:r w:rsidR="003728E9">
              <w:rPr>
                <w:rFonts w:eastAsia="Symbol" w:cs="Times New Roman"/>
                <w:color w:val="000000"/>
                <w:sz w:val="22"/>
              </w:rPr>
              <w:t xml:space="preserve">. </w:t>
            </w:r>
            <w:r w:rsidR="005E40B2">
              <w:rPr>
                <w:rFonts w:eastAsia="Times New Roman" w:cs="Times New Roman"/>
                <w:sz w:val="22"/>
              </w:rPr>
              <w:t>Manage software v</w:t>
            </w:r>
            <w:r w:rsidR="005E40B2" w:rsidRPr="00AC6582">
              <w:rPr>
                <w:rFonts w:eastAsia="Times New Roman" w:cs="Times New Roman"/>
                <w:sz w:val="22"/>
              </w:rPr>
              <w:t xml:space="preserve">ersion </w:t>
            </w:r>
            <w:r w:rsidR="005E40B2">
              <w:rPr>
                <w:rFonts w:eastAsia="Times New Roman" w:cs="Times New Roman"/>
                <w:sz w:val="22"/>
              </w:rPr>
              <w:t>c</w:t>
            </w:r>
            <w:r w:rsidR="005E40B2" w:rsidRPr="00AC6582">
              <w:rPr>
                <w:rFonts w:eastAsia="Times New Roman" w:cs="Times New Roman"/>
                <w:sz w:val="22"/>
              </w:rPr>
              <w:t>ontrol</w:t>
            </w:r>
            <w:r w:rsidR="005E40B2">
              <w:rPr>
                <w:rFonts w:eastAsia="Symbol" w:cs="Times New Roman"/>
                <w:color w:val="000000"/>
                <w:sz w:val="22"/>
              </w:rPr>
              <w:t>.</w:t>
            </w:r>
          </w:p>
        </w:tc>
      </w:tr>
      <w:tr w:rsidR="00500CB2" w:rsidRPr="00AC6582" w14:paraId="422CBCB6" w14:textId="77777777" w:rsidTr="006B7B5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ABCFFF9" w14:textId="70F892D3" w:rsidR="00500CB2" w:rsidRPr="000B239A" w:rsidRDefault="00500CB2" w:rsidP="000B239A">
            <w:pPr>
              <w:jc w:val="center"/>
              <w:rPr>
                <w:rFonts w:eastAsia="Times New Roman" w:cs="Times New Roman"/>
                <w:color w:val="000000"/>
                <w:sz w:val="22"/>
              </w:rPr>
            </w:pPr>
            <w:r w:rsidRPr="000B239A">
              <w:rPr>
                <w:rFonts w:eastAsia="Times New Roman" w:cs="Times New Roman"/>
                <w:color w:val="000000"/>
                <w:sz w:val="22"/>
              </w:rPr>
              <w:t>2.3.</w:t>
            </w:r>
            <w:r w:rsidR="00BE6ACF">
              <w:rPr>
                <w:rFonts w:eastAsia="Times New Roman" w:cs="Times New Roman"/>
                <w:color w:val="000000"/>
                <w:sz w:val="22"/>
              </w:rPr>
              <w:t>8</w:t>
            </w:r>
            <w:r w:rsidRPr="000B239A">
              <w:rPr>
                <w:rFonts w:eastAsia="Times New Roman" w:cs="Times New Roman"/>
                <w:color w:val="000000"/>
                <w:sz w:val="22"/>
              </w:rPr>
              <w:t>.</w:t>
            </w:r>
            <w:r w:rsidR="000B239A">
              <w:rPr>
                <w:rFonts w:eastAsia="Times New Roman" w:cs="Times New Roman"/>
                <w:color w:val="000000"/>
                <w:sz w:val="22"/>
              </w:rPr>
              <w:t>1</w:t>
            </w:r>
            <w:r w:rsidR="005E40B2">
              <w:rPr>
                <w:rFonts w:eastAsia="Times New Roman" w:cs="Times New Roman"/>
                <w:color w:val="000000"/>
                <w:sz w:val="22"/>
              </w:rPr>
              <w:t>0</w:t>
            </w:r>
          </w:p>
        </w:tc>
        <w:tc>
          <w:tcPr>
            <w:tcW w:w="8280" w:type="dxa"/>
            <w:tcBorders>
              <w:top w:val="nil"/>
              <w:left w:val="nil"/>
              <w:bottom w:val="single" w:sz="4" w:space="0" w:color="auto"/>
              <w:right w:val="single" w:sz="4" w:space="0" w:color="auto"/>
            </w:tcBorders>
            <w:shd w:val="clear" w:color="auto" w:fill="auto"/>
            <w:noWrap/>
            <w:vAlign w:val="center"/>
            <w:hideMark/>
          </w:tcPr>
          <w:p w14:paraId="2FB4B266" w14:textId="77777777" w:rsidR="00500CB2" w:rsidRPr="00AC6582" w:rsidRDefault="00500CB2" w:rsidP="00055453">
            <w:pPr>
              <w:rPr>
                <w:rFonts w:eastAsia="Times New Roman" w:cs="Times New Roman"/>
                <w:color w:val="000000"/>
                <w:sz w:val="22"/>
              </w:rPr>
            </w:pPr>
            <w:r w:rsidRPr="00AC6582">
              <w:rPr>
                <w:rFonts w:eastAsia="Symbol" w:cs="Times New Roman"/>
                <w:color w:val="000000"/>
                <w:sz w:val="22"/>
              </w:rPr>
              <w:t>Track user permissions and rights within Microsoft Dynamics SL software based on work objectives and position authorization</w:t>
            </w:r>
          </w:p>
        </w:tc>
      </w:tr>
      <w:tr w:rsidR="00500CB2" w:rsidRPr="00AC6582" w14:paraId="757B7846" w14:textId="77777777" w:rsidTr="006B7B55">
        <w:trPr>
          <w:trHeight w:val="300"/>
        </w:trPr>
        <w:tc>
          <w:tcPr>
            <w:tcW w:w="1080" w:type="dxa"/>
            <w:tcBorders>
              <w:top w:val="nil"/>
              <w:left w:val="single" w:sz="4" w:space="0" w:color="auto"/>
              <w:bottom w:val="single" w:sz="4" w:space="0" w:color="auto"/>
              <w:right w:val="single" w:sz="4" w:space="0" w:color="auto"/>
            </w:tcBorders>
            <w:shd w:val="clear" w:color="auto" w:fill="auto"/>
            <w:vAlign w:val="center"/>
          </w:tcPr>
          <w:p w14:paraId="49505ACC" w14:textId="0B25A7CF" w:rsidR="00500CB2" w:rsidRPr="000B239A" w:rsidRDefault="00500CB2" w:rsidP="000B239A">
            <w:pPr>
              <w:jc w:val="center"/>
              <w:rPr>
                <w:rFonts w:eastAsia="Times New Roman" w:cs="Times New Roman"/>
                <w:color w:val="000000"/>
                <w:sz w:val="22"/>
              </w:rPr>
            </w:pPr>
            <w:r w:rsidRPr="000B239A">
              <w:rPr>
                <w:rFonts w:eastAsia="Times New Roman" w:cs="Times New Roman"/>
                <w:color w:val="000000"/>
                <w:sz w:val="22"/>
              </w:rPr>
              <w:t>2.3.</w:t>
            </w:r>
            <w:r w:rsidR="00BE6ACF">
              <w:rPr>
                <w:rFonts w:eastAsia="Times New Roman" w:cs="Times New Roman"/>
                <w:color w:val="000000"/>
                <w:sz w:val="22"/>
              </w:rPr>
              <w:t>8</w:t>
            </w:r>
            <w:r w:rsidR="000B239A">
              <w:rPr>
                <w:rFonts w:eastAsia="Times New Roman" w:cs="Times New Roman"/>
                <w:color w:val="000000"/>
                <w:sz w:val="22"/>
              </w:rPr>
              <w:t>.1</w:t>
            </w:r>
            <w:r w:rsidR="005E40B2">
              <w:rPr>
                <w:rFonts w:eastAsia="Times New Roman" w:cs="Times New Roman"/>
                <w:color w:val="000000"/>
                <w:sz w:val="22"/>
              </w:rPr>
              <w:t>1</w:t>
            </w:r>
          </w:p>
        </w:tc>
        <w:tc>
          <w:tcPr>
            <w:tcW w:w="8280" w:type="dxa"/>
            <w:tcBorders>
              <w:top w:val="nil"/>
              <w:left w:val="nil"/>
              <w:bottom w:val="single" w:sz="4" w:space="0" w:color="auto"/>
              <w:right w:val="single" w:sz="4" w:space="0" w:color="auto"/>
            </w:tcBorders>
            <w:shd w:val="clear" w:color="auto" w:fill="auto"/>
            <w:noWrap/>
            <w:vAlign w:val="center"/>
          </w:tcPr>
          <w:p w14:paraId="2AB8254B" w14:textId="2C5569C3" w:rsidR="00500CB2" w:rsidRPr="00AC6582" w:rsidDel="00500CB2" w:rsidRDefault="00EA67CC" w:rsidP="002B5FEB">
            <w:pPr>
              <w:rPr>
                <w:rFonts w:eastAsia="Symbol" w:cs="Times New Roman"/>
                <w:color w:val="000000"/>
                <w:sz w:val="22"/>
              </w:rPr>
            </w:pPr>
            <w:r>
              <w:rPr>
                <w:rFonts w:eastAsia="Times New Roman" w:cs="Times New Roman"/>
                <w:color w:val="000000"/>
                <w:sz w:val="22"/>
              </w:rPr>
              <w:t>Perform o</w:t>
            </w:r>
            <w:r w:rsidR="00500CB2" w:rsidRPr="00AC6582">
              <w:rPr>
                <w:rFonts w:eastAsia="Times New Roman" w:cs="Times New Roman"/>
                <w:color w:val="000000"/>
                <w:sz w:val="22"/>
              </w:rPr>
              <w:t>ther duties as assigned</w:t>
            </w:r>
          </w:p>
        </w:tc>
      </w:tr>
    </w:tbl>
    <w:p w14:paraId="44A04451" w14:textId="77777777" w:rsidR="00D16396" w:rsidRPr="00AC6582" w:rsidRDefault="00D16396" w:rsidP="00590F9C">
      <w:pPr>
        <w:pStyle w:val="Heading3"/>
        <w:tabs>
          <w:tab w:val="clear" w:pos="990"/>
        </w:tabs>
        <w:ind w:left="720"/>
        <w:rPr>
          <w:rFonts w:cs="Times New Roman"/>
          <w:szCs w:val="22"/>
        </w:rPr>
      </w:pPr>
      <w:r w:rsidRPr="00AC6582">
        <w:rPr>
          <w:rFonts w:cs="Times New Roman"/>
          <w:szCs w:val="22"/>
        </w:rPr>
        <w:t>Dynamics SL Systems Administrator</w:t>
      </w:r>
    </w:p>
    <w:tbl>
      <w:tblPr>
        <w:tblW w:w="9399" w:type="dxa"/>
        <w:tblInd w:w="-5" w:type="dxa"/>
        <w:tblLayout w:type="fixed"/>
        <w:tblLook w:val="04A0" w:firstRow="1" w:lastRow="0" w:firstColumn="1" w:lastColumn="0" w:noHBand="0" w:noVBand="1"/>
      </w:tblPr>
      <w:tblGrid>
        <w:gridCol w:w="1080"/>
        <w:gridCol w:w="8319"/>
      </w:tblGrid>
      <w:tr w:rsidR="002B5FEB" w:rsidRPr="00AC6582" w14:paraId="6BB74312" w14:textId="77777777" w:rsidTr="00390A83">
        <w:trPr>
          <w:trHeight w:val="179"/>
          <w:tblHead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9A92C" w14:textId="77777777" w:rsidR="002B5FEB" w:rsidRPr="00AC6582" w:rsidRDefault="002B5FEB" w:rsidP="00590F9C">
            <w:pPr>
              <w:jc w:val="center"/>
              <w:rPr>
                <w:rFonts w:eastAsia="Times New Roman" w:cs="Times New Roman"/>
                <w:color w:val="000000"/>
                <w:sz w:val="22"/>
              </w:rPr>
            </w:pPr>
            <w:r w:rsidRPr="00AC6582">
              <w:rPr>
                <w:rFonts w:eastAsia="Times New Roman" w:cs="Times New Roman"/>
                <w:color w:val="000000"/>
                <w:sz w:val="22"/>
              </w:rPr>
              <w:t>I.D. #</w:t>
            </w:r>
          </w:p>
        </w:tc>
        <w:tc>
          <w:tcPr>
            <w:tcW w:w="8319" w:type="dxa"/>
            <w:tcBorders>
              <w:top w:val="single" w:sz="4" w:space="0" w:color="auto"/>
              <w:left w:val="nil"/>
              <w:bottom w:val="single" w:sz="4" w:space="0" w:color="auto"/>
              <w:right w:val="single" w:sz="4" w:space="0" w:color="auto"/>
            </w:tcBorders>
            <w:shd w:val="clear" w:color="auto" w:fill="auto"/>
            <w:vAlign w:val="center"/>
            <w:hideMark/>
          </w:tcPr>
          <w:p w14:paraId="178BDD58" w14:textId="63C72625" w:rsidR="002B5FEB" w:rsidRPr="00083610" w:rsidRDefault="002B5FEB" w:rsidP="00083610">
            <w:pPr>
              <w:jc w:val="center"/>
              <w:rPr>
                <w:rFonts w:eastAsia="Times New Roman" w:cs="Times New Roman"/>
                <w:b/>
                <w:color w:val="000000"/>
                <w:sz w:val="22"/>
              </w:rPr>
            </w:pPr>
            <w:r w:rsidRPr="00083610">
              <w:rPr>
                <w:rFonts w:eastAsia="Times New Roman" w:cs="Times New Roman"/>
                <w:b/>
                <w:color w:val="000000"/>
                <w:sz w:val="22"/>
              </w:rPr>
              <w:t>Dynamics SL Systems Administrator</w:t>
            </w:r>
          </w:p>
        </w:tc>
      </w:tr>
      <w:tr w:rsidR="003728E9" w:rsidRPr="00AC6582" w14:paraId="6FF9041F" w14:textId="77777777" w:rsidTr="008E128B">
        <w:trPr>
          <w:trHeight w:val="179"/>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8E8410" w14:textId="3EA36D1E" w:rsidR="003728E9" w:rsidRPr="00AC6582" w:rsidRDefault="003728E9" w:rsidP="00590F9C">
            <w:pPr>
              <w:jc w:val="center"/>
              <w:rPr>
                <w:rFonts w:eastAsia="Times New Roman" w:cs="Times New Roman"/>
                <w:color w:val="000000"/>
                <w:sz w:val="22"/>
              </w:rPr>
            </w:pPr>
            <w:r>
              <w:rPr>
                <w:rFonts w:eastAsia="Times New Roman" w:cs="Times New Roman"/>
                <w:color w:val="000000"/>
                <w:sz w:val="22"/>
              </w:rPr>
              <w:t>2.3.</w:t>
            </w:r>
            <w:r w:rsidR="00BE6ACF">
              <w:rPr>
                <w:rFonts w:eastAsia="Times New Roman" w:cs="Times New Roman"/>
                <w:color w:val="000000"/>
                <w:sz w:val="22"/>
              </w:rPr>
              <w:t>9</w:t>
            </w:r>
            <w:r>
              <w:rPr>
                <w:rFonts w:eastAsia="Times New Roman" w:cs="Times New Roman"/>
                <w:color w:val="000000"/>
                <w:sz w:val="22"/>
              </w:rPr>
              <w:t>.1</w:t>
            </w:r>
          </w:p>
        </w:tc>
        <w:tc>
          <w:tcPr>
            <w:tcW w:w="8319" w:type="dxa"/>
            <w:tcBorders>
              <w:top w:val="single" w:sz="4" w:space="0" w:color="auto"/>
              <w:left w:val="nil"/>
              <w:bottom w:val="single" w:sz="4" w:space="0" w:color="auto"/>
              <w:right w:val="single" w:sz="4" w:space="0" w:color="auto"/>
            </w:tcBorders>
            <w:shd w:val="clear" w:color="auto" w:fill="auto"/>
            <w:vAlign w:val="center"/>
          </w:tcPr>
          <w:p w14:paraId="6314815A" w14:textId="1ADE6E47" w:rsidR="003728E9" w:rsidRDefault="003728E9" w:rsidP="003728E9">
            <w:pPr>
              <w:rPr>
                <w:rFonts w:eastAsia="Times New Roman" w:cs="Times New Roman"/>
                <w:color w:val="000000"/>
                <w:sz w:val="22"/>
              </w:rPr>
            </w:pPr>
            <w:r>
              <w:rPr>
                <w:rFonts w:eastAsia="Times New Roman" w:cs="Times New Roman"/>
                <w:color w:val="000000"/>
                <w:sz w:val="22"/>
              </w:rPr>
              <w:t>D</w:t>
            </w:r>
            <w:r w:rsidRPr="00AC6582">
              <w:rPr>
                <w:rFonts w:eastAsia="Times New Roman" w:cs="Times New Roman"/>
                <w:color w:val="000000"/>
                <w:sz w:val="22"/>
              </w:rPr>
              <w:t xml:space="preserve">evelop, administer, enhance, maintain and support the MDTA’s Microsoft Dynamics SL 2015 </w:t>
            </w:r>
            <w:r>
              <w:rPr>
                <w:rFonts w:eastAsia="Times New Roman" w:cs="Times New Roman"/>
                <w:color w:val="000000"/>
                <w:sz w:val="22"/>
              </w:rPr>
              <w:t>S</w:t>
            </w:r>
            <w:r w:rsidRPr="00AC6582">
              <w:rPr>
                <w:rFonts w:eastAsia="Times New Roman" w:cs="Times New Roman"/>
                <w:color w:val="000000"/>
                <w:sz w:val="22"/>
              </w:rPr>
              <w:t>ystem</w:t>
            </w:r>
            <w:r>
              <w:rPr>
                <w:rFonts w:eastAsia="Times New Roman" w:cs="Times New Roman"/>
                <w:color w:val="000000"/>
                <w:sz w:val="22"/>
              </w:rPr>
              <w:t xml:space="preserve"> and </w:t>
            </w:r>
            <w:r w:rsidR="00CC6969">
              <w:rPr>
                <w:rFonts w:eastAsia="Times New Roman" w:cs="Times New Roman"/>
                <w:color w:val="000000"/>
                <w:sz w:val="22"/>
              </w:rPr>
              <w:t>third-party</w:t>
            </w:r>
            <w:r>
              <w:rPr>
                <w:rFonts w:eastAsia="Times New Roman" w:cs="Times New Roman"/>
                <w:color w:val="000000"/>
                <w:sz w:val="22"/>
              </w:rPr>
              <w:t xml:space="preserve"> utilities. </w:t>
            </w:r>
            <w:r w:rsidRPr="00AC6582">
              <w:rPr>
                <w:rFonts w:eastAsia="Times New Roman" w:cs="Times New Roman"/>
                <w:color w:val="000000"/>
                <w:sz w:val="22"/>
              </w:rPr>
              <w:t xml:space="preserve">The MDTA Microsoft Dynamics SL 2015 </w:t>
            </w:r>
            <w:r>
              <w:rPr>
                <w:rFonts w:eastAsia="Times New Roman" w:cs="Times New Roman"/>
                <w:color w:val="000000"/>
                <w:sz w:val="22"/>
              </w:rPr>
              <w:t>S</w:t>
            </w:r>
            <w:r w:rsidRPr="00AC6582">
              <w:rPr>
                <w:rFonts w:eastAsia="Times New Roman" w:cs="Times New Roman"/>
                <w:color w:val="000000"/>
                <w:sz w:val="22"/>
              </w:rPr>
              <w:t>ystem consists of the following modules and third-party utilities:</w:t>
            </w:r>
          </w:p>
          <w:p w14:paraId="77CC90A9" w14:textId="77777777" w:rsidR="003728E9" w:rsidRDefault="003728E9" w:rsidP="00E628DF">
            <w:pPr>
              <w:pStyle w:val="ListParagraph"/>
              <w:numPr>
                <w:ilvl w:val="0"/>
                <w:numId w:val="62"/>
              </w:numPr>
              <w:ind w:left="528"/>
              <w:rPr>
                <w:rFonts w:eastAsia="Times New Roman" w:cs="Times New Roman"/>
                <w:color w:val="000000"/>
                <w:sz w:val="22"/>
              </w:rPr>
            </w:pPr>
            <w:r w:rsidRPr="00943A4B">
              <w:rPr>
                <w:rFonts w:eastAsia="Times New Roman" w:cs="Times New Roman"/>
                <w:color w:val="000000"/>
                <w:sz w:val="22"/>
              </w:rPr>
              <w:t>Accounts Payable</w:t>
            </w:r>
          </w:p>
          <w:p w14:paraId="7DD69C1A" w14:textId="77777777" w:rsidR="003728E9" w:rsidRDefault="003728E9" w:rsidP="00E628DF">
            <w:pPr>
              <w:pStyle w:val="ListParagraph"/>
              <w:numPr>
                <w:ilvl w:val="0"/>
                <w:numId w:val="62"/>
              </w:numPr>
              <w:ind w:left="528"/>
              <w:rPr>
                <w:rFonts w:eastAsia="Times New Roman" w:cs="Times New Roman"/>
                <w:color w:val="000000"/>
                <w:sz w:val="22"/>
              </w:rPr>
            </w:pPr>
            <w:r w:rsidRPr="00943A4B">
              <w:rPr>
                <w:rFonts w:eastAsia="Times New Roman" w:cs="Times New Roman"/>
                <w:color w:val="000000"/>
                <w:sz w:val="22"/>
              </w:rPr>
              <w:t>Accounts Receivable</w:t>
            </w:r>
          </w:p>
          <w:p w14:paraId="2D2F8343" w14:textId="77777777" w:rsidR="003728E9" w:rsidRDefault="003728E9" w:rsidP="00E628DF">
            <w:pPr>
              <w:pStyle w:val="ListParagraph"/>
              <w:numPr>
                <w:ilvl w:val="0"/>
                <w:numId w:val="62"/>
              </w:numPr>
              <w:ind w:left="528"/>
              <w:rPr>
                <w:rFonts w:eastAsia="Times New Roman" w:cs="Times New Roman"/>
                <w:color w:val="000000"/>
                <w:sz w:val="22"/>
              </w:rPr>
            </w:pPr>
            <w:r w:rsidRPr="00943A4B">
              <w:rPr>
                <w:rFonts w:eastAsia="Times New Roman" w:cs="Times New Roman"/>
                <w:color w:val="000000"/>
                <w:sz w:val="22"/>
              </w:rPr>
              <w:t>Crystal Reports</w:t>
            </w:r>
          </w:p>
          <w:p w14:paraId="12CB77E3" w14:textId="77777777" w:rsidR="003728E9" w:rsidRDefault="003728E9" w:rsidP="00E628DF">
            <w:pPr>
              <w:pStyle w:val="ListParagraph"/>
              <w:numPr>
                <w:ilvl w:val="0"/>
                <w:numId w:val="62"/>
              </w:numPr>
              <w:ind w:left="528"/>
              <w:rPr>
                <w:rFonts w:eastAsia="Times New Roman" w:cs="Times New Roman"/>
                <w:color w:val="000000"/>
                <w:sz w:val="22"/>
              </w:rPr>
            </w:pPr>
            <w:r w:rsidRPr="00943A4B">
              <w:rPr>
                <w:rFonts w:eastAsia="Times New Roman" w:cs="Times New Roman"/>
                <w:color w:val="000000"/>
                <w:sz w:val="22"/>
              </w:rPr>
              <w:t>Customization Manager</w:t>
            </w:r>
          </w:p>
          <w:p w14:paraId="22C2EB13" w14:textId="77777777" w:rsidR="003728E9" w:rsidRDefault="003728E9" w:rsidP="00E628DF">
            <w:pPr>
              <w:pStyle w:val="ListParagraph"/>
              <w:numPr>
                <w:ilvl w:val="0"/>
                <w:numId w:val="62"/>
              </w:numPr>
              <w:ind w:left="528"/>
              <w:rPr>
                <w:rFonts w:eastAsia="Times New Roman" w:cs="Times New Roman"/>
                <w:color w:val="000000"/>
                <w:sz w:val="22"/>
              </w:rPr>
            </w:pPr>
            <w:r w:rsidRPr="00943A4B">
              <w:rPr>
                <w:rFonts w:eastAsia="Times New Roman" w:cs="Times New Roman"/>
                <w:color w:val="000000"/>
                <w:sz w:val="22"/>
              </w:rPr>
              <w:t>General Ledger</w:t>
            </w:r>
          </w:p>
          <w:p w14:paraId="2AC106CE" w14:textId="77777777" w:rsidR="003728E9" w:rsidRDefault="003728E9" w:rsidP="00E628DF">
            <w:pPr>
              <w:pStyle w:val="ListParagraph"/>
              <w:numPr>
                <w:ilvl w:val="0"/>
                <w:numId w:val="62"/>
              </w:numPr>
              <w:ind w:left="528"/>
              <w:rPr>
                <w:rFonts w:eastAsia="Times New Roman" w:cs="Times New Roman"/>
                <w:color w:val="000000"/>
                <w:sz w:val="22"/>
              </w:rPr>
            </w:pPr>
            <w:r w:rsidRPr="00943A4B">
              <w:rPr>
                <w:rFonts w:eastAsia="Times New Roman" w:cs="Times New Roman"/>
                <w:color w:val="000000"/>
                <w:sz w:val="22"/>
              </w:rPr>
              <w:t>Inventory</w:t>
            </w:r>
          </w:p>
          <w:p w14:paraId="4A2ECA94" w14:textId="77777777" w:rsidR="003728E9" w:rsidRDefault="003728E9" w:rsidP="00E628DF">
            <w:pPr>
              <w:pStyle w:val="ListParagraph"/>
              <w:numPr>
                <w:ilvl w:val="0"/>
                <w:numId w:val="62"/>
              </w:numPr>
              <w:ind w:left="528"/>
              <w:rPr>
                <w:rFonts w:eastAsia="Times New Roman" w:cs="Times New Roman"/>
                <w:color w:val="000000"/>
                <w:sz w:val="22"/>
              </w:rPr>
            </w:pPr>
            <w:r w:rsidRPr="00943A4B">
              <w:rPr>
                <w:rFonts w:eastAsia="Times New Roman" w:cs="Times New Roman"/>
                <w:color w:val="000000"/>
                <w:sz w:val="22"/>
              </w:rPr>
              <w:t>Multi-Company</w:t>
            </w:r>
          </w:p>
          <w:p w14:paraId="001E5D05" w14:textId="77777777" w:rsidR="003728E9" w:rsidRDefault="003728E9" w:rsidP="00E628DF">
            <w:pPr>
              <w:pStyle w:val="ListParagraph"/>
              <w:numPr>
                <w:ilvl w:val="0"/>
                <w:numId w:val="62"/>
              </w:numPr>
              <w:ind w:left="528"/>
              <w:rPr>
                <w:rFonts w:eastAsia="Times New Roman" w:cs="Times New Roman"/>
                <w:color w:val="000000"/>
                <w:sz w:val="22"/>
              </w:rPr>
            </w:pPr>
            <w:r w:rsidRPr="00943A4B">
              <w:rPr>
                <w:rFonts w:eastAsia="Times New Roman" w:cs="Times New Roman"/>
                <w:color w:val="000000"/>
                <w:sz w:val="22"/>
              </w:rPr>
              <w:t>Object Model</w:t>
            </w:r>
          </w:p>
          <w:p w14:paraId="27E346B5" w14:textId="77777777" w:rsidR="003728E9" w:rsidRDefault="003728E9" w:rsidP="00E628DF">
            <w:pPr>
              <w:pStyle w:val="ListParagraph"/>
              <w:numPr>
                <w:ilvl w:val="0"/>
                <w:numId w:val="62"/>
              </w:numPr>
              <w:ind w:left="528"/>
              <w:rPr>
                <w:rFonts w:eastAsia="Times New Roman" w:cs="Times New Roman"/>
                <w:color w:val="000000"/>
                <w:sz w:val="22"/>
              </w:rPr>
            </w:pPr>
            <w:r w:rsidRPr="00943A4B">
              <w:rPr>
                <w:rFonts w:eastAsia="Times New Roman" w:cs="Times New Roman"/>
                <w:color w:val="000000"/>
                <w:sz w:val="22"/>
              </w:rPr>
              <w:t>Purchasing</w:t>
            </w:r>
          </w:p>
          <w:p w14:paraId="551C68F1" w14:textId="77777777" w:rsidR="003728E9" w:rsidRDefault="003728E9" w:rsidP="00E628DF">
            <w:pPr>
              <w:pStyle w:val="ListParagraph"/>
              <w:numPr>
                <w:ilvl w:val="0"/>
                <w:numId w:val="62"/>
              </w:numPr>
              <w:ind w:left="528"/>
              <w:rPr>
                <w:rFonts w:eastAsia="Times New Roman" w:cs="Times New Roman"/>
                <w:color w:val="000000"/>
                <w:sz w:val="22"/>
              </w:rPr>
            </w:pPr>
            <w:r w:rsidRPr="00943A4B">
              <w:rPr>
                <w:rFonts w:eastAsia="Times New Roman" w:cs="Times New Roman"/>
                <w:color w:val="000000"/>
                <w:sz w:val="22"/>
              </w:rPr>
              <w:t>System Manager</w:t>
            </w:r>
          </w:p>
          <w:p w14:paraId="3DF2CFF3" w14:textId="77777777" w:rsidR="003728E9" w:rsidRDefault="003728E9" w:rsidP="00E628DF">
            <w:pPr>
              <w:pStyle w:val="ListParagraph"/>
              <w:numPr>
                <w:ilvl w:val="0"/>
                <w:numId w:val="62"/>
              </w:numPr>
              <w:ind w:left="528"/>
              <w:rPr>
                <w:rFonts w:eastAsia="Times New Roman" w:cs="Times New Roman"/>
                <w:color w:val="000000"/>
                <w:sz w:val="22"/>
              </w:rPr>
            </w:pPr>
            <w:r w:rsidRPr="00943A4B">
              <w:rPr>
                <w:rFonts w:eastAsia="Times New Roman" w:cs="Times New Roman"/>
                <w:color w:val="000000"/>
                <w:sz w:val="22"/>
              </w:rPr>
              <w:t>Management Reporter</w:t>
            </w:r>
          </w:p>
          <w:p w14:paraId="2720746C" w14:textId="77777777" w:rsidR="003728E9" w:rsidRDefault="003728E9" w:rsidP="00E628DF">
            <w:pPr>
              <w:pStyle w:val="ListParagraph"/>
              <w:numPr>
                <w:ilvl w:val="0"/>
                <w:numId w:val="62"/>
              </w:numPr>
              <w:ind w:left="528"/>
              <w:rPr>
                <w:rFonts w:eastAsia="Times New Roman" w:cs="Times New Roman"/>
                <w:color w:val="000000"/>
                <w:sz w:val="22"/>
              </w:rPr>
            </w:pPr>
            <w:r w:rsidRPr="00943A4B">
              <w:rPr>
                <w:rFonts w:eastAsia="Times New Roman" w:cs="Times New Roman"/>
                <w:color w:val="000000"/>
                <w:sz w:val="22"/>
              </w:rPr>
              <w:t>Visual Basic for Applications (.NET Framework)</w:t>
            </w:r>
          </w:p>
          <w:p w14:paraId="231F103A" w14:textId="77777777" w:rsidR="003728E9" w:rsidRDefault="003728E9" w:rsidP="00E628DF">
            <w:pPr>
              <w:pStyle w:val="ListParagraph"/>
              <w:numPr>
                <w:ilvl w:val="0"/>
                <w:numId w:val="62"/>
              </w:numPr>
              <w:ind w:left="528"/>
              <w:rPr>
                <w:rFonts w:eastAsia="Times New Roman" w:cs="Times New Roman"/>
                <w:color w:val="000000"/>
                <w:sz w:val="22"/>
              </w:rPr>
            </w:pPr>
            <w:r w:rsidRPr="00943A4B">
              <w:rPr>
                <w:rFonts w:eastAsia="Times New Roman" w:cs="Times New Roman"/>
                <w:color w:val="000000"/>
                <w:sz w:val="22"/>
              </w:rPr>
              <w:t>Web Apps</w:t>
            </w:r>
          </w:p>
          <w:p w14:paraId="79BE555D" w14:textId="77777777" w:rsidR="003728E9" w:rsidRDefault="003728E9" w:rsidP="00E628DF">
            <w:pPr>
              <w:pStyle w:val="ListParagraph"/>
              <w:numPr>
                <w:ilvl w:val="0"/>
                <w:numId w:val="62"/>
              </w:numPr>
              <w:ind w:left="528"/>
              <w:rPr>
                <w:rFonts w:eastAsia="Times New Roman" w:cs="Times New Roman"/>
                <w:color w:val="000000"/>
                <w:sz w:val="22"/>
              </w:rPr>
            </w:pPr>
            <w:r w:rsidRPr="00943A4B">
              <w:rPr>
                <w:rFonts w:eastAsia="Times New Roman" w:cs="Times New Roman"/>
                <w:color w:val="000000"/>
                <w:sz w:val="22"/>
              </w:rPr>
              <w:t>Web Apps – Time Cards</w:t>
            </w:r>
          </w:p>
          <w:p w14:paraId="2E2C2D9E" w14:textId="77777777" w:rsidR="003728E9" w:rsidRDefault="003728E9" w:rsidP="00E628DF">
            <w:pPr>
              <w:pStyle w:val="ListParagraph"/>
              <w:numPr>
                <w:ilvl w:val="0"/>
                <w:numId w:val="62"/>
              </w:numPr>
              <w:ind w:left="528"/>
              <w:rPr>
                <w:rFonts w:eastAsia="Times New Roman" w:cs="Times New Roman"/>
                <w:color w:val="000000"/>
                <w:sz w:val="22"/>
              </w:rPr>
            </w:pPr>
            <w:proofErr w:type="spellStart"/>
            <w:r w:rsidRPr="00943A4B">
              <w:rPr>
                <w:rFonts w:eastAsia="Times New Roman" w:cs="Times New Roman"/>
                <w:color w:val="000000"/>
                <w:sz w:val="22"/>
              </w:rPr>
              <w:t>NexVue</w:t>
            </w:r>
            <w:proofErr w:type="spellEnd"/>
            <w:r w:rsidRPr="00943A4B">
              <w:rPr>
                <w:rFonts w:eastAsia="Times New Roman" w:cs="Times New Roman"/>
                <w:color w:val="000000"/>
                <w:sz w:val="22"/>
              </w:rPr>
              <w:t xml:space="preserve"> Development Corporation’s Key Change utility</w:t>
            </w:r>
          </w:p>
          <w:p w14:paraId="6FDECAA8" w14:textId="77777777" w:rsidR="003728E9" w:rsidRDefault="003728E9" w:rsidP="00E628DF">
            <w:pPr>
              <w:pStyle w:val="ListParagraph"/>
              <w:numPr>
                <w:ilvl w:val="0"/>
                <w:numId w:val="62"/>
              </w:numPr>
              <w:ind w:left="528"/>
              <w:rPr>
                <w:rFonts w:eastAsia="Times New Roman" w:cs="Times New Roman"/>
                <w:color w:val="000000"/>
                <w:sz w:val="22"/>
              </w:rPr>
            </w:pPr>
            <w:r w:rsidRPr="00943A4B">
              <w:rPr>
                <w:rFonts w:eastAsia="Times New Roman" w:cs="Times New Roman"/>
                <w:color w:val="000000"/>
                <w:sz w:val="22"/>
              </w:rPr>
              <w:t>Sandler*</w:t>
            </w:r>
            <w:proofErr w:type="spellStart"/>
            <w:r w:rsidRPr="00943A4B">
              <w:rPr>
                <w:rFonts w:eastAsia="Times New Roman" w:cs="Times New Roman"/>
                <w:color w:val="000000"/>
                <w:sz w:val="22"/>
              </w:rPr>
              <w:t>Kahne</w:t>
            </w:r>
            <w:proofErr w:type="spellEnd"/>
            <w:r w:rsidRPr="00943A4B">
              <w:rPr>
                <w:rFonts w:eastAsia="Times New Roman" w:cs="Times New Roman"/>
                <w:color w:val="000000"/>
                <w:sz w:val="22"/>
              </w:rPr>
              <w:t xml:space="preserve"> Software’s </w:t>
            </w:r>
            <w:proofErr w:type="spellStart"/>
            <w:r w:rsidRPr="00943A4B">
              <w:rPr>
                <w:rFonts w:eastAsia="Times New Roman" w:cs="Times New Roman"/>
                <w:color w:val="000000"/>
                <w:sz w:val="22"/>
              </w:rPr>
              <w:t>eBanking</w:t>
            </w:r>
            <w:proofErr w:type="spellEnd"/>
            <w:r w:rsidRPr="00943A4B">
              <w:rPr>
                <w:rFonts w:eastAsia="Times New Roman" w:cs="Times New Roman"/>
                <w:color w:val="000000"/>
                <w:sz w:val="22"/>
              </w:rPr>
              <w:t xml:space="preserve"> Suite (AP-EFT &amp; Positive Pay) for Microsoft Dynamics SL</w:t>
            </w:r>
          </w:p>
          <w:p w14:paraId="51117B14" w14:textId="77777777" w:rsidR="003728E9" w:rsidRDefault="003728E9" w:rsidP="00E628DF">
            <w:pPr>
              <w:pStyle w:val="ListParagraph"/>
              <w:numPr>
                <w:ilvl w:val="0"/>
                <w:numId w:val="62"/>
              </w:numPr>
              <w:ind w:left="528"/>
              <w:rPr>
                <w:rFonts w:eastAsia="Times New Roman" w:cs="Times New Roman"/>
                <w:color w:val="000000"/>
                <w:sz w:val="22"/>
              </w:rPr>
            </w:pPr>
            <w:proofErr w:type="spellStart"/>
            <w:r w:rsidRPr="00943A4B">
              <w:rPr>
                <w:rFonts w:eastAsia="Times New Roman" w:cs="Times New Roman"/>
                <w:color w:val="000000"/>
                <w:sz w:val="22"/>
              </w:rPr>
              <w:t>MaxQ</w:t>
            </w:r>
            <w:proofErr w:type="spellEnd"/>
            <w:r w:rsidRPr="00943A4B">
              <w:rPr>
                <w:rFonts w:eastAsia="Times New Roman" w:cs="Times New Roman"/>
                <w:color w:val="000000"/>
                <w:sz w:val="22"/>
              </w:rPr>
              <w:t xml:space="preserve"> Technologies, Inc’s </w:t>
            </w:r>
            <w:proofErr w:type="spellStart"/>
            <w:r w:rsidRPr="00943A4B">
              <w:rPr>
                <w:rFonts w:eastAsia="Times New Roman" w:cs="Times New Roman"/>
                <w:color w:val="000000"/>
                <w:sz w:val="22"/>
              </w:rPr>
              <w:t>MaxQ</w:t>
            </w:r>
            <w:proofErr w:type="spellEnd"/>
            <w:r w:rsidRPr="00943A4B">
              <w:rPr>
                <w:rFonts w:eastAsia="Times New Roman" w:cs="Times New Roman"/>
                <w:color w:val="000000"/>
                <w:sz w:val="22"/>
              </w:rPr>
              <w:t xml:space="preserve"> for check cutting</w:t>
            </w:r>
          </w:p>
          <w:p w14:paraId="26AB8569" w14:textId="77777777" w:rsidR="003728E9" w:rsidRDefault="003728E9" w:rsidP="00E628DF">
            <w:pPr>
              <w:pStyle w:val="ListParagraph"/>
              <w:numPr>
                <w:ilvl w:val="0"/>
                <w:numId w:val="62"/>
              </w:numPr>
              <w:ind w:left="528"/>
              <w:rPr>
                <w:rFonts w:eastAsia="Times New Roman" w:cs="Times New Roman"/>
                <w:color w:val="000000"/>
                <w:sz w:val="22"/>
              </w:rPr>
            </w:pPr>
            <w:proofErr w:type="spellStart"/>
            <w:r w:rsidRPr="00943A4B">
              <w:rPr>
                <w:rFonts w:eastAsia="Times New Roman" w:cs="Times New Roman"/>
                <w:color w:val="000000"/>
                <w:sz w:val="22"/>
              </w:rPr>
              <w:t>IronWare</w:t>
            </w:r>
            <w:proofErr w:type="spellEnd"/>
            <w:r w:rsidRPr="00943A4B">
              <w:rPr>
                <w:rFonts w:eastAsia="Times New Roman" w:cs="Times New Roman"/>
                <w:color w:val="000000"/>
                <w:sz w:val="22"/>
              </w:rPr>
              <w:t xml:space="preserve"> Technologies Hard Close</w:t>
            </w:r>
          </w:p>
          <w:p w14:paraId="24FF3AB1" w14:textId="77777777" w:rsidR="003728E9" w:rsidRDefault="003728E9" w:rsidP="00E628DF">
            <w:pPr>
              <w:pStyle w:val="ListParagraph"/>
              <w:numPr>
                <w:ilvl w:val="0"/>
                <w:numId w:val="62"/>
              </w:numPr>
              <w:ind w:left="528"/>
              <w:rPr>
                <w:rFonts w:eastAsia="Times New Roman" w:cs="Times New Roman"/>
                <w:color w:val="000000"/>
                <w:sz w:val="22"/>
              </w:rPr>
            </w:pPr>
            <w:r w:rsidRPr="00943A4B">
              <w:rPr>
                <w:rFonts w:eastAsia="Times New Roman" w:cs="Times New Roman"/>
                <w:color w:val="000000"/>
                <w:sz w:val="22"/>
              </w:rPr>
              <w:t>Microsoft SQL Server 2012</w:t>
            </w:r>
          </w:p>
          <w:p w14:paraId="586D30E1" w14:textId="4E3010BE" w:rsidR="003728E9" w:rsidRPr="003728E9" w:rsidDel="00590F9C" w:rsidRDefault="003728E9" w:rsidP="00E628DF">
            <w:pPr>
              <w:pStyle w:val="ListParagraph"/>
              <w:numPr>
                <w:ilvl w:val="0"/>
                <w:numId w:val="62"/>
              </w:numPr>
              <w:ind w:left="528"/>
              <w:rPr>
                <w:rFonts w:eastAsia="Times New Roman" w:cs="Times New Roman"/>
                <w:color w:val="000000"/>
                <w:sz w:val="22"/>
              </w:rPr>
            </w:pPr>
            <w:r w:rsidRPr="003728E9">
              <w:rPr>
                <w:rFonts w:eastAsia="Times New Roman" w:cs="Times New Roman"/>
                <w:color w:val="000000"/>
                <w:sz w:val="22"/>
              </w:rPr>
              <w:t>Microsoft SQL Server Reporting Services (SSRS) 2012</w:t>
            </w:r>
          </w:p>
        </w:tc>
      </w:tr>
      <w:tr w:rsidR="002B5FEB" w:rsidRPr="00AC6582" w14:paraId="29D3FE3B" w14:textId="77777777" w:rsidTr="007413FB">
        <w:trPr>
          <w:trHeight w:val="219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CC26714" w14:textId="1E9DE53A" w:rsidR="002B5FEB" w:rsidRPr="00AC6582" w:rsidRDefault="002B5FEB" w:rsidP="00590F9C">
            <w:pPr>
              <w:jc w:val="center"/>
              <w:rPr>
                <w:rFonts w:eastAsia="Times New Roman" w:cs="Times New Roman"/>
                <w:color w:val="000000"/>
                <w:sz w:val="22"/>
              </w:rPr>
            </w:pPr>
            <w:r w:rsidRPr="00AC6582">
              <w:rPr>
                <w:rFonts w:eastAsia="Times New Roman" w:cs="Times New Roman"/>
                <w:color w:val="000000"/>
                <w:sz w:val="22"/>
              </w:rPr>
              <w:t>2.3.</w:t>
            </w:r>
            <w:r w:rsidR="00BE6ACF">
              <w:rPr>
                <w:rFonts w:eastAsia="Times New Roman" w:cs="Times New Roman"/>
                <w:color w:val="000000"/>
                <w:sz w:val="22"/>
              </w:rPr>
              <w:t>9</w:t>
            </w:r>
            <w:r w:rsidRPr="00AC6582">
              <w:rPr>
                <w:rFonts w:eastAsia="Times New Roman" w:cs="Times New Roman"/>
                <w:color w:val="000000"/>
                <w:sz w:val="22"/>
              </w:rPr>
              <w:t>.2</w:t>
            </w:r>
          </w:p>
        </w:tc>
        <w:tc>
          <w:tcPr>
            <w:tcW w:w="8319" w:type="dxa"/>
            <w:tcBorders>
              <w:top w:val="nil"/>
              <w:left w:val="nil"/>
              <w:bottom w:val="single" w:sz="4" w:space="0" w:color="auto"/>
              <w:right w:val="single" w:sz="4" w:space="0" w:color="auto"/>
            </w:tcBorders>
            <w:shd w:val="clear" w:color="auto" w:fill="auto"/>
            <w:vAlign w:val="center"/>
            <w:hideMark/>
          </w:tcPr>
          <w:p w14:paraId="527A9FEE" w14:textId="7539F28C" w:rsidR="003728E9" w:rsidRDefault="00500CB2" w:rsidP="002B5FEB">
            <w:pPr>
              <w:rPr>
                <w:rFonts w:eastAsia="Times New Roman" w:cs="Times New Roman"/>
                <w:color w:val="000000"/>
                <w:sz w:val="22"/>
              </w:rPr>
            </w:pPr>
            <w:r w:rsidRPr="00AC6582">
              <w:rPr>
                <w:rFonts w:eastAsia="Times New Roman" w:cs="Times New Roman"/>
                <w:color w:val="000000"/>
                <w:sz w:val="22"/>
              </w:rPr>
              <w:t>Support the integration</w:t>
            </w:r>
            <w:r w:rsidR="008C38AA" w:rsidRPr="00AC6582">
              <w:rPr>
                <w:rFonts w:eastAsia="Times New Roman" w:cs="Times New Roman"/>
                <w:color w:val="000000"/>
                <w:sz w:val="22"/>
              </w:rPr>
              <w:t>/custom interfaces</w:t>
            </w:r>
            <w:r w:rsidRPr="00AC6582">
              <w:rPr>
                <w:rFonts w:eastAsia="Times New Roman" w:cs="Times New Roman"/>
                <w:color w:val="000000"/>
                <w:sz w:val="22"/>
              </w:rPr>
              <w:t xml:space="preserve"> of other systems with M</w:t>
            </w:r>
            <w:r w:rsidR="003728E9">
              <w:rPr>
                <w:rFonts w:eastAsia="Times New Roman" w:cs="Times New Roman"/>
                <w:color w:val="000000"/>
                <w:sz w:val="22"/>
              </w:rPr>
              <w:t xml:space="preserve">icrosoft </w:t>
            </w:r>
            <w:r w:rsidRPr="00AC6582">
              <w:rPr>
                <w:rFonts w:eastAsia="Times New Roman" w:cs="Times New Roman"/>
                <w:color w:val="000000"/>
                <w:sz w:val="22"/>
              </w:rPr>
              <w:t>Dynamics SL</w:t>
            </w:r>
            <w:r w:rsidR="008C38AA" w:rsidRPr="00AC6582">
              <w:rPr>
                <w:rFonts w:eastAsia="Times New Roman" w:cs="Times New Roman"/>
                <w:color w:val="000000"/>
                <w:sz w:val="22"/>
              </w:rPr>
              <w:t xml:space="preserve">.  </w:t>
            </w:r>
            <w:r w:rsidR="002B5FEB" w:rsidRPr="00AC6582">
              <w:rPr>
                <w:rFonts w:eastAsia="Times New Roman" w:cs="Times New Roman"/>
                <w:color w:val="000000"/>
                <w:sz w:val="22"/>
              </w:rPr>
              <w:t>Custom Interfaces have been developed to support the following functions:</w:t>
            </w:r>
          </w:p>
          <w:p w14:paraId="00293438" w14:textId="6279210E" w:rsidR="003728E9" w:rsidRDefault="002B5FEB" w:rsidP="00E628DF">
            <w:pPr>
              <w:pStyle w:val="ListParagraph"/>
              <w:numPr>
                <w:ilvl w:val="0"/>
                <w:numId w:val="63"/>
              </w:numPr>
              <w:ind w:left="528"/>
              <w:rPr>
                <w:rFonts w:eastAsia="Times New Roman" w:cs="Times New Roman"/>
                <w:color w:val="000000"/>
                <w:sz w:val="22"/>
              </w:rPr>
            </w:pPr>
            <w:r w:rsidRPr="003728E9">
              <w:rPr>
                <w:rFonts w:eastAsia="Times New Roman" w:cs="Times New Roman"/>
                <w:color w:val="000000"/>
                <w:sz w:val="22"/>
              </w:rPr>
              <w:t>Payroll imports</w:t>
            </w:r>
          </w:p>
          <w:p w14:paraId="4EBF93E6" w14:textId="5BF613F7" w:rsidR="003728E9" w:rsidRDefault="002B5FEB" w:rsidP="00E628DF">
            <w:pPr>
              <w:pStyle w:val="ListParagraph"/>
              <w:numPr>
                <w:ilvl w:val="0"/>
                <w:numId w:val="63"/>
              </w:numPr>
              <w:ind w:left="528"/>
              <w:rPr>
                <w:rFonts w:eastAsia="Times New Roman" w:cs="Times New Roman"/>
                <w:color w:val="000000"/>
                <w:sz w:val="22"/>
              </w:rPr>
            </w:pPr>
            <w:r w:rsidRPr="003728E9">
              <w:rPr>
                <w:rFonts w:eastAsia="Times New Roman" w:cs="Times New Roman"/>
                <w:color w:val="000000"/>
                <w:sz w:val="22"/>
              </w:rPr>
              <w:t>Toll Revenue imports</w:t>
            </w:r>
          </w:p>
          <w:p w14:paraId="0A90B8F6" w14:textId="0A68CA91" w:rsidR="003728E9" w:rsidRDefault="002B5FEB" w:rsidP="00E628DF">
            <w:pPr>
              <w:pStyle w:val="ListParagraph"/>
              <w:numPr>
                <w:ilvl w:val="0"/>
                <w:numId w:val="63"/>
              </w:numPr>
              <w:ind w:left="528"/>
              <w:rPr>
                <w:rFonts w:eastAsia="Times New Roman" w:cs="Times New Roman"/>
                <w:color w:val="000000"/>
                <w:sz w:val="22"/>
              </w:rPr>
            </w:pPr>
            <w:proofErr w:type="spellStart"/>
            <w:r w:rsidRPr="003728E9">
              <w:rPr>
                <w:rFonts w:eastAsia="Times New Roman" w:cs="Times New Roman"/>
                <w:color w:val="000000"/>
                <w:sz w:val="22"/>
              </w:rPr>
              <w:t>Sungard</w:t>
            </w:r>
            <w:proofErr w:type="spellEnd"/>
            <w:r w:rsidRPr="003728E9">
              <w:rPr>
                <w:rFonts w:eastAsia="Times New Roman" w:cs="Times New Roman"/>
                <w:color w:val="000000"/>
                <w:sz w:val="22"/>
              </w:rPr>
              <w:t xml:space="preserve"> Investment imports</w:t>
            </w:r>
          </w:p>
          <w:p w14:paraId="75CEC65C" w14:textId="712FDC5D" w:rsidR="003728E9" w:rsidRDefault="002B5FEB" w:rsidP="00E628DF">
            <w:pPr>
              <w:pStyle w:val="ListParagraph"/>
              <w:numPr>
                <w:ilvl w:val="0"/>
                <w:numId w:val="63"/>
              </w:numPr>
              <w:ind w:left="528"/>
              <w:rPr>
                <w:rFonts w:eastAsia="Times New Roman" w:cs="Times New Roman"/>
                <w:color w:val="000000"/>
                <w:sz w:val="22"/>
              </w:rPr>
            </w:pPr>
            <w:r w:rsidRPr="003728E9">
              <w:rPr>
                <w:rFonts w:eastAsia="Times New Roman" w:cs="Times New Roman"/>
                <w:color w:val="000000"/>
                <w:sz w:val="22"/>
              </w:rPr>
              <w:t xml:space="preserve">Bassets </w:t>
            </w:r>
            <w:proofErr w:type="spellStart"/>
            <w:r w:rsidRPr="003728E9">
              <w:rPr>
                <w:rFonts w:eastAsia="Times New Roman" w:cs="Times New Roman"/>
                <w:color w:val="000000"/>
                <w:sz w:val="22"/>
              </w:rPr>
              <w:t>eDepreciation</w:t>
            </w:r>
            <w:proofErr w:type="spellEnd"/>
            <w:r w:rsidRPr="003728E9">
              <w:rPr>
                <w:rFonts w:eastAsia="Times New Roman" w:cs="Times New Roman"/>
                <w:color w:val="000000"/>
                <w:sz w:val="22"/>
              </w:rPr>
              <w:t xml:space="preserve"> imports</w:t>
            </w:r>
          </w:p>
          <w:p w14:paraId="3E286298" w14:textId="5425C4C2" w:rsidR="003728E9" w:rsidRDefault="002B5FEB" w:rsidP="00E628DF">
            <w:pPr>
              <w:pStyle w:val="ListParagraph"/>
              <w:numPr>
                <w:ilvl w:val="0"/>
                <w:numId w:val="63"/>
              </w:numPr>
              <w:ind w:left="528"/>
              <w:rPr>
                <w:rFonts w:eastAsia="Times New Roman" w:cs="Times New Roman"/>
                <w:color w:val="000000"/>
                <w:sz w:val="22"/>
              </w:rPr>
            </w:pPr>
            <w:r w:rsidRPr="003728E9">
              <w:rPr>
                <w:rFonts w:eastAsia="Times New Roman" w:cs="Times New Roman"/>
                <w:color w:val="000000"/>
                <w:sz w:val="22"/>
              </w:rPr>
              <w:t>Purchase Card Transactions imports</w:t>
            </w:r>
          </w:p>
          <w:p w14:paraId="18F92A2F" w14:textId="4D407DD6" w:rsidR="002B5FEB" w:rsidRPr="003728E9" w:rsidRDefault="002B5FEB" w:rsidP="00E628DF">
            <w:pPr>
              <w:pStyle w:val="ListParagraph"/>
              <w:numPr>
                <w:ilvl w:val="0"/>
                <w:numId w:val="63"/>
              </w:numPr>
              <w:ind w:left="528"/>
              <w:rPr>
                <w:rFonts w:eastAsia="Times New Roman" w:cs="Times New Roman"/>
                <w:color w:val="000000"/>
                <w:sz w:val="22"/>
              </w:rPr>
            </w:pPr>
            <w:r w:rsidRPr="003728E9">
              <w:rPr>
                <w:rFonts w:eastAsia="Times New Roman" w:cs="Times New Roman"/>
                <w:color w:val="000000"/>
                <w:sz w:val="22"/>
              </w:rPr>
              <w:t>IBM Maximo 7.6 Purchase Orders import and export</w:t>
            </w:r>
          </w:p>
        </w:tc>
      </w:tr>
      <w:tr w:rsidR="002B5FEB" w:rsidRPr="00AC6582" w14:paraId="71B8B011" w14:textId="77777777" w:rsidTr="008E128B">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4CCD6E7" w14:textId="2A6FA6EE" w:rsidR="002B5FEB" w:rsidRPr="00AC6582" w:rsidRDefault="002B5FEB" w:rsidP="00590F9C">
            <w:pPr>
              <w:jc w:val="center"/>
              <w:rPr>
                <w:rFonts w:eastAsia="Times New Roman" w:cs="Times New Roman"/>
                <w:color w:val="000000"/>
                <w:sz w:val="22"/>
              </w:rPr>
            </w:pPr>
            <w:r w:rsidRPr="00AC6582">
              <w:rPr>
                <w:rFonts w:eastAsia="Times New Roman" w:cs="Times New Roman"/>
                <w:color w:val="000000"/>
                <w:sz w:val="22"/>
              </w:rPr>
              <w:t>2.3.</w:t>
            </w:r>
            <w:r w:rsidR="00BE6ACF">
              <w:rPr>
                <w:rFonts w:eastAsia="Times New Roman" w:cs="Times New Roman"/>
                <w:color w:val="000000"/>
                <w:sz w:val="22"/>
              </w:rPr>
              <w:t>9</w:t>
            </w:r>
            <w:r w:rsidRPr="00AC6582">
              <w:rPr>
                <w:rFonts w:eastAsia="Times New Roman" w:cs="Times New Roman"/>
                <w:color w:val="000000"/>
                <w:sz w:val="22"/>
              </w:rPr>
              <w:t>.3</w:t>
            </w:r>
          </w:p>
        </w:tc>
        <w:tc>
          <w:tcPr>
            <w:tcW w:w="8319" w:type="dxa"/>
            <w:tcBorders>
              <w:top w:val="nil"/>
              <w:left w:val="nil"/>
              <w:bottom w:val="single" w:sz="4" w:space="0" w:color="auto"/>
              <w:right w:val="single" w:sz="4" w:space="0" w:color="auto"/>
            </w:tcBorders>
            <w:shd w:val="clear" w:color="auto" w:fill="auto"/>
            <w:noWrap/>
            <w:vAlign w:val="center"/>
            <w:hideMark/>
          </w:tcPr>
          <w:p w14:paraId="015D41F9" w14:textId="2C2C7A93" w:rsidR="002B5FEB" w:rsidRPr="00AC6582" w:rsidRDefault="008C38AA" w:rsidP="002B5FEB">
            <w:pPr>
              <w:rPr>
                <w:rFonts w:eastAsia="Times New Roman" w:cs="Times New Roman"/>
                <w:color w:val="000000"/>
                <w:sz w:val="22"/>
              </w:rPr>
            </w:pPr>
            <w:r w:rsidRPr="00AC6582">
              <w:rPr>
                <w:rFonts w:eastAsia="Symbol" w:cs="Times New Roman"/>
                <w:color w:val="000000"/>
                <w:sz w:val="22"/>
              </w:rPr>
              <w:t>D</w:t>
            </w:r>
            <w:r w:rsidR="002B5FEB" w:rsidRPr="00AC6582">
              <w:rPr>
                <w:rFonts w:eastAsia="Symbol" w:cs="Times New Roman"/>
                <w:color w:val="000000"/>
                <w:sz w:val="22"/>
              </w:rPr>
              <w:t>iagnose and successfully resolve Dynamics system errors</w:t>
            </w:r>
            <w:r w:rsidR="003728E9">
              <w:rPr>
                <w:rFonts w:eastAsia="Symbol" w:cs="Times New Roman"/>
                <w:color w:val="000000"/>
                <w:sz w:val="22"/>
              </w:rPr>
              <w:t xml:space="preserve">, </w:t>
            </w:r>
            <w:r w:rsidR="002B5FEB" w:rsidRPr="00AC6582">
              <w:rPr>
                <w:rFonts w:eastAsia="Symbol" w:cs="Times New Roman"/>
                <w:color w:val="000000"/>
                <w:sz w:val="22"/>
              </w:rPr>
              <w:t>software malfunctions</w:t>
            </w:r>
            <w:r w:rsidR="003728E9">
              <w:rPr>
                <w:rFonts w:eastAsia="Symbol" w:cs="Times New Roman"/>
                <w:color w:val="000000"/>
                <w:sz w:val="22"/>
              </w:rPr>
              <w:t xml:space="preserve">, </w:t>
            </w:r>
            <w:r w:rsidR="002B5FEB" w:rsidRPr="00AC6582">
              <w:rPr>
                <w:rFonts w:eastAsia="Symbol" w:cs="Times New Roman"/>
                <w:color w:val="000000"/>
                <w:sz w:val="22"/>
              </w:rPr>
              <w:t>or anomalies</w:t>
            </w:r>
          </w:p>
        </w:tc>
      </w:tr>
      <w:tr w:rsidR="002B5FEB" w:rsidRPr="00AC6582" w14:paraId="41720D50" w14:textId="77777777" w:rsidTr="008E128B">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547685F" w14:textId="1863CF88" w:rsidR="002B5FEB" w:rsidRPr="00AC6582" w:rsidRDefault="002B5FEB" w:rsidP="00590F9C">
            <w:pPr>
              <w:jc w:val="center"/>
              <w:rPr>
                <w:rFonts w:eastAsia="Times New Roman" w:cs="Times New Roman"/>
                <w:color w:val="000000"/>
                <w:sz w:val="22"/>
              </w:rPr>
            </w:pPr>
            <w:r w:rsidRPr="00AC6582">
              <w:rPr>
                <w:rFonts w:eastAsia="Times New Roman" w:cs="Times New Roman"/>
                <w:color w:val="000000"/>
                <w:sz w:val="22"/>
              </w:rPr>
              <w:t>2.3.</w:t>
            </w:r>
            <w:r w:rsidR="00BE6ACF">
              <w:rPr>
                <w:rFonts w:eastAsia="Times New Roman" w:cs="Times New Roman"/>
                <w:color w:val="000000"/>
                <w:sz w:val="22"/>
              </w:rPr>
              <w:t>9</w:t>
            </w:r>
            <w:r w:rsidRPr="00AC6582">
              <w:rPr>
                <w:rFonts w:eastAsia="Times New Roman" w:cs="Times New Roman"/>
                <w:color w:val="000000"/>
                <w:sz w:val="22"/>
              </w:rPr>
              <w:t>.4</w:t>
            </w:r>
          </w:p>
        </w:tc>
        <w:tc>
          <w:tcPr>
            <w:tcW w:w="8319" w:type="dxa"/>
            <w:tcBorders>
              <w:top w:val="nil"/>
              <w:left w:val="nil"/>
              <w:bottom w:val="single" w:sz="4" w:space="0" w:color="auto"/>
              <w:right w:val="single" w:sz="4" w:space="0" w:color="auto"/>
            </w:tcBorders>
            <w:shd w:val="clear" w:color="auto" w:fill="auto"/>
            <w:noWrap/>
            <w:vAlign w:val="center"/>
            <w:hideMark/>
          </w:tcPr>
          <w:p w14:paraId="2F7BF4FB" w14:textId="41673710" w:rsidR="002B5FEB" w:rsidRPr="00AC6582" w:rsidRDefault="008C38AA" w:rsidP="002B5FEB">
            <w:pPr>
              <w:rPr>
                <w:rFonts w:eastAsia="Times New Roman" w:cs="Times New Roman"/>
                <w:color w:val="000000"/>
                <w:sz w:val="22"/>
              </w:rPr>
            </w:pPr>
            <w:r w:rsidRPr="00AC6582">
              <w:rPr>
                <w:rFonts w:eastAsia="Symbol" w:cs="Times New Roman"/>
                <w:color w:val="000000"/>
                <w:sz w:val="22"/>
              </w:rPr>
              <w:t>D</w:t>
            </w:r>
            <w:r w:rsidR="002B5FEB" w:rsidRPr="00AC6582">
              <w:rPr>
                <w:rFonts w:eastAsia="Symbol" w:cs="Times New Roman"/>
                <w:color w:val="000000"/>
                <w:sz w:val="22"/>
              </w:rPr>
              <w:t>ocument all system modifications or changes</w:t>
            </w:r>
          </w:p>
        </w:tc>
      </w:tr>
      <w:tr w:rsidR="002B5FEB" w:rsidRPr="00AC6582" w14:paraId="74E91D9C" w14:textId="77777777" w:rsidTr="008E128B">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F757E84" w14:textId="481D4A6E" w:rsidR="002B5FEB" w:rsidRPr="00AC6582" w:rsidRDefault="002B5FEB" w:rsidP="00590F9C">
            <w:pPr>
              <w:jc w:val="center"/>
              <w:rPr>
                <w:rFonts w:eastAsia="Times New Roman" w:cs="Times New Roman"/>
                <w:color w:val="000000"/>
                <w:sz w:val="22"/>
              </w:rPr>
            </w:pPr>
            <w:r w:rsidRPr="00AC6582">
              <w:rPr>
                <w:rFonts w:eastAsia="Times New Roman" w:cs="Times New Roman"/>
                <w:color w:val="000000"/>
                <w:sz w:val="22"/>
              </w:rPr>
              <w:t>2.3.</w:t>
            </w:r>
            <w:r w:rsidR="00BE6ACF">
              <w:rPr>
                <w:rFonts w:eastAsia="Times New Roman" w:cs="Times New Roman"/>
                <w:color w:val="000000"/>
                <w:sz w:val="22"/>
              </w:rPr>
              <w:t>9</w:t>
            </w:r>
            <w:r w:rsidRPr="00AC6582">
              <w:rPr>
                <w:rFonts w:eastAsia="Times New Roman" w:cs="Times New Roman"/>
                <w:color w:val="000000"/>
                <w:sz w:val="22"/>
              </w:rPr>
              <w:t>.5</w:t>
            </w:r>
          </w:p>
        </w:tc>
        <w:tc>
          <w:tcPr>
            <w:tcW w:w="8319" w:type="dxa"/>
            <w:tcBorders>
              <w:top w:val="nil"/>
              <w:left w:val="nil"/>
              <w:bottom w:val="single" w:sz="4" w:space="0" w:color="auto"/>
              <w:right w:val="single" w:sz="4" w:space="0" w:color="auto"/>
            </w:tcBorders>
            <w:shd w:val="clear" w:color="auto" w:fill="auto"/>
            <w:noWrap/>
            <w:vAlign w:val="center"/>
            <w:hideMark/>
          </w:tcPr>
          <w:p w14:paraId="69838097" w14:textId="4182852E" w:rsidR="003728E9" w:rsidRPr="00AC6582" w:rsidRDefault="003728E9" w:rsidP="002B5FEB">
            <w:pPr>
              <w:rPr>
                <w:rFonts w:eastAsia="Times New Roman" w:cs="Times New Roman"/>
                <w:color w:val="000000"/>
                <w:sz w:val="22"/>
              </w:rPr>
            </w:pPr>
            <w:r>
              <w:rPr>
                <w:rFonts w:eastAsia="Symbol" w:cs="Times New Roman"/>
                <w:color w:val="000000"/>
                <w:sz w:val="22"/>
              </w:rPr>
              <w:t xml:space="preserve">Function </w:t>
            </w:r>
            <w:r w:rsidRPr="00AC6582">
              <w:rPr>
                <w:rFonts w:eastAsia="Symbol" w:cs="Times New Roman"/>
                <w:color w:val="000000"/>
                <w:sz w:val="22"/>
              </w:rPr>
              <w:t>as the Dynamics Subject Matter Expert (SME) in all tasks required to integrate/interface Microsoft Dynamics SL softwar</w:t>
            </w:r>
            <w:r>
              <w:rPr>
                <w:rFonts w:eastAsia="Symbol" w:cs="Times New Roman"/>
                <w:color w:val="000000"/>
                <w:sz w:val="22"/>
              </w:rPr>
              <w:t xml:space="preserve">e </w:t>
            </w:r>
            <w:r w:rsidRPr="00AC6582">
              <w:rPr>
                <w:rFonts w:eastAsia="Symbol" w:cs="Times New Roman"/>
                <w:color w:val="000000"/>
                <w:sz w:val="22"/>
              </w:rPr>
              <w:t xml:space="preserve">with </w:t>
            </w:r>
            <w:r>
              <w:rPr>
                <w:rFonts w:eastAsia="Symbol" w:cs="Times New Roman"/>
                <w:color w:val="000000"/>
                <w:sz w:val="22"/>
              </w:rPr>
              <w:t>new or existing MDOT</w:t>
            </w:r>
            <w:r w:rsidR="00B6680A">
              <w:rPr>
                <w:rFonts w:eastAsia="Symbol" w:cs="Times New Roman"/>
                <w:color w:val="000000"/>
                <w:sz w:val="22"/>
              </w:rPr>
              <w:t xml:space="preserve"> and</w:t>
            </w:r>
            <w:r>
              <w:rPr>
                <w:rFonts w:eastAsia="Symbol" w:cs="Times New Roman"/>
                <w:color w:val="000000"/>
                <w:sz w:val="22"/>
              </w:rPr>
              <w:t xml:space="preserve"> </w:t>
            </w:r>
            <w:r w:rsidRPr="00AC6582">
              <w:rPr>
                <w:rFonts w:eastAsia="Symbol" w:cs="Times New Roman"/>
                <w:color w:val="000000"/>
                <w:sz w:val="22"/>
              </w:rPr>
              <w:t>MDTA</w:t>
            </w:r>
            <w:r>
              <w:rPr>
                <w:rFonts w:eastAsia="Symbol" w:cs="Times New Roman"/>
                <w:color w:val="000000"/>
                <w:sz w:val="22"/>
              </w:rPr>
              <w:t xml:space="preserve"> applications and external </w:t>
            </w:r>
            <w:r w:rsidRPr="00AC6582">
              <w:rPr>
                <w:rFonts w:eastAsia="Symbol" w:cs="Times New Roman"/>
                <w:color w:val="000000"/>
                <w:sz w:val="22"/>
              </w:rPr>
              <w:t>agency</w:t>
            </w:r>
            <w:r>
              <w:rPr>
                <w:rFonts w:eastAsia="Symbol" w:cs="Times New Roman"/>
                <w:color w:val="000000"/>
                <w:sz w:val="22"/>
              </w:rPr>
              <w:t xml:space="preserve"> applications.</w:t>
            </w:r>
          </w:p>
        </w:tc>
      </w:tr>
      <w:tr w:rsidR="002B5FEB" w:rsidRPr="00AC6582" w14:paraId="1C352F92" w14:textId="77777777" w:rsidTr="008E128B">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E21D412" w14:textId="26BD3661" w:rsidR="002B5FEB" w:rsidRPr="00AC6582" w:rsidRDefault="002B5FEB" w:rsidP="00590F9C">
            <w:pPr>
              <w:jc w:val="center"/>
              <w:rPr>
                <w:rFonts w:eastAsia="Times New Roman" w:cs="Times New Roman"/>
                <w:color w:val="000000"/>
                <w:sz w:val="22"/>
              </w:rPr>
            </w:pPr>
            <w:r w:rsidRPr="00AC6582">
              <w:rPr>
                <w:rFonts w:eastAsia="Times New Roman" w:cs="Times New Roman"/>
                <w:color w:val="000000"/>
                <w:sz w:val="22"/>
              </w:rPr>
              <w:lastRenderedPageBreak/>
              <w:t>2.3.</w:t>
            </w:r>
            <w:r w:rsidR="00BE6ACF">
              <w:rPr>
                <w:rFonts w:eastAsia="Times New Roman" w:cs="Times New Roman"/>
                <w:color w:val="000000"/>
                <w:sz w:val="22"/>
              </w:rPr>
              <w:t>9</w:t>
            </w:r>
            <w:r w:rsidRPr="00AC6582">
              <w:rPr>
                <w:rFonts w:eastAsia="Times New Roman" w:cs="Times New Roman"/>
                <w:color w:val="000000"/>
                <w:sz w:val="22"/>
              </w:rPr>
              <w:t>.6</w:t>
            </w:r>
          </w:p>
        </w:tc>
        <w:tc>
          <w:tcPr>
            <w:tcW w:w="8319" w:type="dxa"/>
            <w:tcBorders>
              <w:top w:val="nil"/>
              <w:left w:val="nil"/>
              <w:bottom w:val="single" w:sz="4" w:space="0" w:color="auto"/>
              <w:right w:val="single" w:sz="4" w:space="0" w:color="auto"/>
            </w:tcBorders>
            <w:shd w:val="clear" w:color="auto" w:fill="auto"/>
            <w:noWrap/>
            <w:vAlign w:val="center"/>
            <w:hideMark/>
          </w:tcPr>
          <w:p w14:paraId="62D18DAE" w14:textId="74E1B12D" w:rsidR="002B5FEB" w:rsidRPr="00AC6582" w:rsidRDefault="008C38AA" w:rsidP="002B5FEB">
            <w:pPr>
              <w:rPr>
                <w:rFonts w:eastAsia="Times New Roman" w:cs="Times New Roman"/>
                <w:color w:val="000000"/>
                <w:sz w:val="22"/>
              </w:rPr>
            </w:pPr>
            <w:r w:rsidRPr="00AC6582">
              <w:rPr>
                <w:rFonts w:eastAsia="Symbol" w:cs="Times New Roman"/>
                <w:color w:val="000000"/>
                <w:sz w:val="22"/>
              </w:rPr>
              <w:t>T</w:t>
            </w:r>
            <w:r w:rsidR="002B5FEB" w:rsidRPr="00AC6582">
              <w:rPr>
                <w:rFonts w:eastAsia="Symbol" w:cs="Times New Roman"/>
                <w:color w:val="000000"/>
                <w:sz w:val="22"/>
              </w:rPr>
              <w:t xml:space="preserve">rain end users </w:t>
            </w:r>
            <w:r w:rsidR="003728E9">
              <w:rPr>
                <w:rFonts w:eastAsia="Symbol" w:cs="Times New Roman"/>
                <w:color w:val="000000"/>
                <w:sz w:val="22"/>
              </w:rPr>
              <w:t>o</w:t>
            </w:r>
            <w:r w:rsidR="002B5FEB" w:rsidRPr="00AC6582">
              <w:rPr>
                <w:rFonts w:eastAsia="Symbol" w:cs="Times New Roman"/>
                <w:color w:val="000000"/>
                <w:sz w:val="22"/>
              </w:rPr>
              <w:t>n system customizations</w:t>
            </w:r>
          </w:p>
        </w:tc>
      </w:tr>
      <w:tr w:rsidR="002B5FEB" w:rsidRPr="00AC6582" w14:paraId="0483EB9C" w14:textId="77777777" w:rsidTr="008E128B">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F6EA1F8" w14:textId="43DBE79A" w:rsidR="002B5FEB" w:rsidRPr="00AC6582" w:rsidRDefault="002B5FEB" w:rsidP="00590F9C">
            <w:pPr>
              <w:jc w:val="center"/>
              <w:rPr>
                <w:rFonts w:eastAsia="Times New Roman" w:cs="Times New Roman"/>
                <w:color w:val="000000"/>
                <w:sz w:val="22"/>
              </w:rPr>
            </w:pPr>
            <w:r w:rsidRPr="00AC6582">
              <w:rPr>
                <w:rFonts w:eastAsia="Times New Roman" w:cs="Times New Roman"/>
                <w:color w:val="000000"/>
                <w:sz w:val="22"/>
              </w:rPr>
              <w:t>2.3.</w:t>
            </w:r>
            <w:r w:rsidR="00BE6ACF">
              <w:rPr>
                <w:rFonts w:eastAsia="Times New Roman" w:cs="Times New Roman"/>
                <w:color w:val="000000"/>
                <w:sz w:val="22"/>
              </w:rPr>
              <w:t>9</w:t>
            </w:r>
            <w:r w:rsidRPr="00AC6582">
              <w:rPr>
                <w:rFonts w:eastAsia="Times New Roman" w:cs="Times New Roman"/>
                <w:color w:val="000000"/>
                <w:sz w:val="22"/>
              </w:rPr>
              <w:t>.7</w:t>
            </w:r>
          </w:p>
        </w:tc>
        <w:tc>
          <w:tcPr>
            <w:tcW w:w="8319" w:type="dxa"/>
            <w:tcBorders>
              <w:top w:val="nil"/>
              <w:left w:val="nil"/>
              <w:bottom w:val="single" w:sz="4" w:space="0" w:color="auto"/>
              <w:right w:val="single" w:sz="4" w:space="0" w:color="auto"/>
            </w:tcBorders>
            <w:shd w:val="clear" w:color="auto" w:fill="auto"/>
            <w:noWrap/>
            <w:vAlign w:val="center"/>
            <w:hideMark/>
          </w:tcPr>
          <w:p w14:paraId="12488E33" w14:textId="1156F693" w:rsidR="002B5FEB" w:rsidRPr="00AC6582" w:rsidRDefault="008C38AA" w:rsidP="002B5FEB">
            <w:pPr>
              <w:rPr>
                <w:rFonts w:eastAsia="Times New Roman" w:cs="Times New Roman"/>
                <w:color w:val="000000"/>
                <w:sz w:val="22"/>
              </w:rPr>
            </w:pPr>
            <w:r w:rsidRPr="00AC6582">
              <w:rPr>
                <w:rFonts w:eastAsia="Symbol" w:cs="Times New Roman"/>
                <w:color w:val="000000"/>
                <w:sz w:val="22"/>
              </w:rPr>
              <w:t>I</w:t>
            </w:r>
            <w:r w:rsidR="002B5FEB" w:rsidRPr="00AC6582">
              <w:rPr>
                <w:rFonts w:eastAsia="Symbol" w:cs="Times New Roman"/>
                <w:color w:val="000000"/>
                <w:sz w:val="22"/>
              </w:rPr>
              <w:t>ntegrate third-party software with Dynamics</w:t>
            </w:r>
          </w:p>
        </w:tc>
      </w:tr>
      <w:tr w:rsidR="002B5FEB" w:rsidRPr="00AC6582" w14:paraId="4BFAA321" w14:textId="77777777" w:rsidTr="008E128B">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3F2722C" w14:textId="6650D9E8" w:rsidR="002B5FEB" w:rsidRPr="00AC6582" w:rsidRDefault="002B5FEB" w:rsidP="00590F9C">
            <w:pPr>
              <w:jc w:val="center"/>
              <w:rPr>
                <w:rFonts w:eastAsia="Times New Roman" w:cs="Times New Roman"/>
                <w:color w:val="000000"/>
                <w:sz w:val="22"/>
              </w:rPr>
            </w:pPr>
            <w:r w:rsidRPr="00AC6582">
              <w:rPr>
                <w:rFonts w:eastAsia="Times New Roman" w:cs="Times New Roman"/>
                <w:color w:val="000000"/>
                <w:sz w:val="22"/>
              </w:rPr>
              <w:t>2.3.</w:t>
            </w:r>
            <w:r w:rsidR="00BE6ACF">
              <w:rPr>
                <w:rFonts w:eastAsia="Times New Roman" w:cs="Times New Roman"/>
                <w:color w:val="000000"/>
                <w:sz w:val="22"/>
              </w:rPr>
              <w:t>9</w:t>
            </w:r>
            <w:r w:rsidRPr="00AC6582">
              <w:rPr>
                <w:rFonts w:eastAsia="Times New Roman" w:cs="Times New Roman"/>
                <w:color w:val="000000"/>
                <w:sz w:val="22"/>
              </w:rPr>
              <w:t>.8</w:t>
            </w:r>
          </w:p>
        </w:tc>
        <w:tc>
          <w:tcPr>
            <w:tcW w:w="8319" w:type="dxa"/>
            <w:tcBorders>
              <w:top w:val="nil"/>
              <w:left w:val="nil"/>
              <w:bottom w:val="single" w:sz="4" w:space="0" w:color="auto"/>
              <w:right w:val="single" w:sz="4" w:space="0" w:color="auto"/>
            </w:tcBorders>
            <w:shd w:val="clear" w:color="auto" w:fill="auto"/>
            <w:noWrap/>
            <w:vAlign w:val="center"/>
            <w:hideMark/>
          </w:tcPr>
          <w:p w14:paraId="1712EC29" w14:textId="503E162E" w:rsidR="002B5FEB" w:rsidRPr="00AC6582" w:rsidRDefault="0015663F" w:rsidP="002B5FEB">
            <w:pPr>
              <w:rPr>
                <w:rFonts w:eastAsia="Times New Roman" w:cs="Times New Roman"/>
                <w:color w:val="000000"/>
                <w:sz w:val="22"/>
              </w:rPr>
            </w:pPr>
            <w:r w:rsidRPr="00AC6582">
              <w:rPr>
                <w:rFonts w:eastAsia="Symbol" w:cs="Times New Roman"/>
                <w:color w:val="000000"/>
                <w:sz w:val="22"/>
              </w:rPr>
              <w:t>T</w:t>
            </w:r>
            <w:r w:rsidR="002B5FEB" w:rsidRPr="00AC6582">
              <w:rPr>
                <w:rFonts w:eastAsia="Symbol" w:cs="Times New Roman"/>
                <w:color w:val="000000"/>
                <w:sz w:val="22"/>
              </w:rPr>
              <w:t>rack user permissions and rights within Microsoft Dynamics SL software based on work objectives and position authorization</w:t>
            </w:r>
          </w:p>
        </w:tc>
      </w:tr>
      <w:tr w:rsidR="002B5FEB" w:rsidRPr="00AC6582" w14:paraId="5E031166" w14:textId="77777777" w:rsidTr="008E128B">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95118B4" w14:textId="46C486C0" w:rsidR="002B5FEB" w:rsidRPr="00AC6582" w:rsidRDefault="002B5FEB" w:rsidP="00590F9C">
            <w:pPr>
              <w:jc w:val="center"/>
              <w:rPr>
                <w:rFonts w:eastAsia="Times New Roman" w:cs="Times New Roman"/>
                <w:color w:val="000000"/>
                <w:sz w:val="22"/>
              </w:rPr>
            </w:pPr>
            <w:r w:rsidRPr="00AC6582">
              <w:rPr>
                <w:rFonts w:eastAsia="Times New Roman" w:cs="Times New Roman"/>
                <w:color w:val="000000"/>
                <w:sz w:val="22"/>
              </w:rPr>
              <w:t>2.3.</w:t>
            </w:r>
            <w:r w:rsidR="00BE6ACF">
              <w:rPr>
                <w:rFonts w:eastAsia="Times New Roman" w:cs="Times New Roman"/>
                <w:color w:val="000000"/>
                <w:sz w:val="22"/>
              </w:rPr>
              <w:t>9</w:t>
            </w:r>
            <w:r w:rsidRPr="00AC6582">
              <w:rPr>
                <w:rFonts w:eastAsia="Times New Roman" w:cs="Times New Roman"/>
                <w:color w:val="000000"/>
                <w:sz w:val="22"/>
              </w:rPr>
              <w:t>.9</w:t>
            </w:r>
          </w:p>
        </w:tc>
        <w:tc>
          <w:tcPr>
            <w:tcW w:w="8319" w:type="dxa"/>
            <w:tcBorders>
              <w:top w:val="nil"/>
              <w:left w:val="nil"/>
              <w:bottom w:val="single" w:sz="4" w:space="0" w:color="auto"/>
              <w:right w:val="single" w:sz="4" w:space="0" w:color="auto"/>
            </w:tcBorders>
            <w:shd w:val="clear" w:color="auto" w:fill="auto"/>
            <w:noWrap/>
            <w:vAlign w:val="center"/>
            <w:hideMark/>
          </w:tcPr>
          <w:p w14:paraId="672DAAEC" w14:textId="018B38C6" w:rsidR="002B5FEB" w:rsidRPr="00AC6582" w:rsidRDefault="0015663F" w:rsidP="002B5FEB">
            <w:pPr>
              <w:rPr>
                <w:rFonts w:eastAsia="Times New Roman" w:cs="Times New Roman"/>
                <w:color w:val="000000"/>
                <w:sz w:val="22"/>
              </w:rPr>
            </w:pPr>
            <w:r w:rsidRPr="00AC6582">
              <w:rPr>
                <w:rFonts w:eastAsia="Symbol" w:cs="Times New Roman"/>
                <w:color w:val="000000"/>
                <w:sz w:val="22"/>
              </w:rPr>
              <w:t>A</w:t>
            </w:r>
            <w:r w:rsidR="002B5FEB" w:rsidRPr="00AC6582">
              <w:rPr>
                <w:rFonts w:eastAsia="Symbol" w:cs="Times New Roman"/>
                <w:color w:val="000000"/>
                <w:sz w:val="22"/>
              </w:rPr>
              <w:t xml:space="preserve">nalyze and review </w:t>
            </w:r>
            <w:r w:rsidR="008E128B">
              <w:rPr>
                <w:rFonts w:eastAsia="Symbol" w:cs="Times New Roman"/>
                <w:color w:val="000000"/>
                <w:sz w:val="22"/>
              </w:rPr>
              <w:t xml:space="preserve">business unit </w:t>
            </w:r>
            <w:r w:rsidR="002B5FEB" w:rsidRPr="00AC6582">
              <w:rPr>
                <w:rFonts w:eastAsia="Symbol" w:cs="Times New Roman"/>
                <w:color w:val="000000"/>
                <w:sz w:val="22"/>
              </w:rPr>
              <w:t xml:space="preserve">requirements, conditions and risks assessments and develop </w:t>
            </w:r>
            <w:r w:rsidR="008E128B">
              <w:rPr>
                <w:rFonts w:eastAsia="Symbol" w:cs="Times New Roman"/>
                <w:color w:val="000000"/>
                <w:sz w:val="22"/>
              </w:rPr>
              <w:t>c</w:t>
            </w:r>
            <w:r w:rsidR="002B5FEB" w:rsidRPr="00AC6582">
              <w:rPr>
                <w:rFonts w:eastAsia="Symbol" w:cs="Times New Roman"/>
                <w:color w:val="000000"/>
                <w:sz w:val="22"/>
              </w:rPr>
              <w:t>ost effective strategies and solutions that meet their needs</w:t>
            </w:r>
          </w:p>
        </w:tc>
      </w:tr>
      <w:tr w:rsidR="002B5FEB" w:rsidRPr="00AC6582" w14:paraId="302B93F4" w14:textId="77777777" w:rsidTr="008E128B">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6BF64F3" w14:textId="7C725C0C" w:rsidR="002B5FEB" w:rsidRPr="00AC6582" w:rsidRDefault="002B5FEB" w:rsidP="00590F9C">
            <w:pPr>
              <w:jc w:val="center"/>
              <w:rPr>
                <w:rFonts w:eastAsia="Times New Roman" w:cs="Times New Roman"/>
                <w:color w:val="000000"/>
                <w:sz w:val="22"/>
              </w:rPr>
            </w:pPr>
            <w:r w:rsidRPr="00AC6582">
              <w:rPr>
                <w:rFonts w:eastAsia="Times New Roman" w:cs="Times New Roman"/>
                <w:color w:val="000000"/>
                <w:sz w:val="22"/>
              </w:rPr>
              <w:t>2.3.</w:t>
            </w:r>
            <w:r w:rsidR="00BE6ACF">
              <w:rPr>
                <w:rFonts w:eastAsia="Times New Roman" w:cs="Times New Roman"/>
                <w:color w:val="000000"/>
                <w:sz w:val="22"/>
              </w:rPr>
              <w:t>9</w:t>
            </w:r>
            <w:r w:rsidRPr="00AC6582">
              <w:rPr>
                <w:rFonts w:eastAsia="Times New Roman" w:cs="Times New Roman"/>
                <w:color w:val="000000"/>
                <w:sz w:val="22"/>
              </w:rPr>
              <w:t>.10</w:t>
            </w:r>
          </w:p>
        </w:tc>
        <w:tc>
          <w:tcPr>
            <w:tcW w:w="8319" w:type="dxa"/>
            <w:tcBorders>
              <w:top w:val="nil"/>
              <w:left w:val="nil"/>
              <w:bottom w:val="single" w:sz="4" w:space="0" w:color="auto"/>
              <w:right w:val="single" w:sz="4" w:space="0" w:color="auto"/>
            </w:tcBorders>
            <w:shd w:val="clear" w:color="auto" w:fill="auto"/>
            <w:noWrap/>
            <w:vAlign w:val="center"/>
            <w:hideMark/>
          </w:tcPr>
          <w:p w14:paraId="67909185" w14:textId="77690099" w:rsidR="008E128B" w:rsidRPr="00AC6582" w:rsidRDefault="008E128B" w:rsidP="002B5FEB">
            <w:pPr>
              <w:rPr>
                <w:rFonts w:eastAsia="Times New Roman" w:cs="Times New Roman"/>
                <w:color w:val="000000"/>
                <w:sz w:val="22"/>
              </w:rPr>
            </w:pPr>
            <w:r w:rsidRPr="00AC6582">
              <w:rPr>
                <w:rFonts w:eastAsia="Symbol" w:cs="Times New Roman"/>
                <w:color w:val="000000"/>
                <w:sz w:val="22"/>
              </w:rPr>
              <w:t>Develop and test each application enhancement, augmentation, project change request</w:t>
            </w:r>
            <w:r>
              <w:rPr>
                <w:rFonts w:eastAsia="Symbol" w:cs="Times New Roman"/>
                <w:color w:val="000000"/>
                <w:sz w:val="22"/>
              </w:rPr>
              <w:t>s</w:t>
            </w:r>
            <w:r w:rsidRPr="00AC6582">
              <w:rPr>
                <w:rFonts w:eastAsia="Symbol" w:cs="Times New Roman"/>
                <w:color w:val="000000"/>
                <w:sz w:val="22"/>
              </w:rPr>
              <w:t xml:space="preserve"> and maintenance service ticket</w:t>
            </w:r>
            <w:r>
              <w:rPr>
                <w:rFonts w:eastAsia="Symbol" w:cs="Times New Roman"/>
                <w:color w:val="000000"/>
                <w:sz w:val="22"/>
              </w:rPr>
              <w:t>s.</w:t>
            </w:r>
            <w:r w:rsidRPr="00AC6582">
              <w:rPr>
                <w:rFonts w:eastAsia="Symbol" w:cs="Times New Roman"/>
                <w:color w:val="000000"/>
                <w:sz w:val="22"/>
              </w:rPr>
              <w:t xml:space="preserve"> </w:t>
            </w:r>
            <w:r>
              <w:rPr>
                <w:rFonts w:eastAsia="Symbol" w:cs="Times New Roman"/>
                <w:color w:val="000000"/>
                <w:sz w:val="22"/>
              </w:rPr>
              <w:t>In parallel, t</w:t>
            </w:r>
            <w:r w:rsidRPr="00AC6582">
              <w:rPr>
                <w:rFonts w:eastAsia="Symbol" w:cs="Times New Roman"/>
                <w:color w:val="000000"/>
                <w:sz w:val="22"/>
              </w:rPr>
              <w:t xml:space="preserve">rack </w:t>
            </w:r>
            <w:r>
              <w:rPr>
                <w:rFonts w:eastAsia="Symbol" w:cs="Times New Roman"/>
                <w:color w:val="000000"/>
                <w:sz w:val="22"/>
              </w:rPr>
              <w:t>all defects and resubmits that arise during development and/or validation until these are verified and/or closed.</w:t>
            </w:r>
          </w:p>
        </w:tc>
      </w:tr>
      <w:tr w:rsidR="008E128B" w:rsidRPr="00AC6582" w14:paraId="760A88B7" w14:textId="77777777" w:rsidTr="00831AD6">
        <w:trPr>
          <w:trHeight w:val="548"/>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2D7BC0E" w14:textId="4A423291" w:rsidR="008E128B" w:rsidRPr="00AC6582" w:rsidRDefault="008E128B" w:rsidP="008E128B">
            <w:pPr>
              <w:jc w:val="center"/>
              <w:rPr>
                <w:rFonts w:eastAsia="Times New Roman" w:cs="Times New Roman"/>
                <w:color w:val="000000"/>
                <w:sz w:val="22"/>
              </w:rPr>
            </w:pPr>
            <w:r w:rsidRPr="00AC6582">
              <w:rPr>
                <w:rFonts w:eastAsia="Times New Roman" w:cs="Times New Roman"/>
                <w:color w:val="000000"/>
                <w:sz w:val="22"/>
              </w:rPr>
              <w:t>2.3.</w:t>
            </w:r>
            <w:r w:rsidR="00BE6ACF">
              <w:rPr>
                <w:rFonts w:eastAsia="Times New Roman" w:cs="Times New Roman"/>
                <w:color w:val="000000"/>
                <w:sz w:val="22"/>
              </w:rPr>
              <w:t>9</w:t>
            </w:r>
            <w:r w:rsidRPr="00AC6582">
              <w:rPr>
                <w:rFonts w:eastAsia="Times New Roman" w:cs="Times New Roman"/>
                <w:color w:val="000000"/>
                <w:sz w:val="22"/>
              </w:rPr>
              <w:t>.11</w:t>
            </w:r>
          </w:p>
        </w:tc>
        <w:tc>
          <w:tcPr>
            <w:tcW w:w="8319" w:type="dxa"/>
            <w:tcBorders>
              <w:top w:val="nil"/>
              <w:left w:val="nil"/>
              <w:bottom w:val="single" w:sz="4" w:space="0" w:color="auto"/>
              <w:right w:val="single" w:sz="4" w:space="0" w:color="auto"/>
            </w:tcBorders>
            <w:shd w:val="clear" w:color="auto" w:fill="auto"/>
            <w:noWrap/>
            <w:vAlign w:val="center"/>
            <w:hideMark/>
          </w:tcPr>
          <w:p w14:paraId="79561257" w14:textId="48331E95" w:rsidR="008E128B" w:rsidRPr="00AC6582" w:rsidRDefault="008E128B" w:rsidP="008E128B">
            <w:pPr>
              <w:rPr>
                <w:rFonts w:eastAsia="Times New Roman" w:cs="Times New Roman"/>
                <w:color w:val="000000"/>
                <w:sz w:val="22"/>
              </w:rPr>
            </w:pPr>
            <w:r w:rsidRPr="00AC6582">
              <w:rPr>
                <w:rFonts w:eastAsia="Symbol" w:cs="Times New Roman"/>
                <w:color w:val="000000"/>
                <w:sz w:val="22"/>
              </w:rPr>
              <w:t>Provide release packaging and scheduling with current release notes and master installation notes to include walkthrough upon request</w:t>
            </w:r>
            <w:r>
              <w:rPr>
                <w:rFonts w:eastAsia="Symbol" w:cs="Times New Roman"/>
                <w:color w:val="000000"/>
                <w:sz w:val="22"/>
              </w:rPr>
              <w:t xml:space="preserve">. </w:t>
            </w:r>
            <w:r w:rsidR="005E40B2">
              <w:rPr>
                <w:rFonts w:eastAsia="Times New Roman" w:cs="Times New Roman"/>
                <w:sz w:val="22"/>
              </w:rPr>
              <w:t>Manage software v</w:t>
            </w:r>
            <w:r w:rsidR="005E40B2" w:rsidRPr="00AC6582">
              <w:rPr>
                <w:rFonts w:eastAsia="Times New Roman" w:cs="Times New Roman"/>
                <w:sz w:val="22"/>
              </w:rPr>
              <w:t xml:space="preserve">ersion </w:t>
            </w:r>
            <w:r w:rsidR="005E40B2">
              <w:rPr>
                <w:rFonts w:eastAsia="Times New Roman" w:cs="Times New Roman"/>
                <w:sz w:val="22"/>
              </w:rPr>
              <w:t>c</w:t>
            </w:r>
            <w:r w:rsidR="005E40B2" w:rsidRPr="00AC6582">
              <w:rPr>
                <w:rFonts w:eastAsia="Times New Roman" w:cs="Times New Roman"/>
                <w:sz w:val="22"/>
              </w:rPr>
              <w:t>ontrol</w:t>
            </w:r>
            <w:r w:rsidR="005E40B2">
              <w:rPr>
                <w:rFonts w:eastAsia="Times New Roman" w:cs="Times New Roman"/>
                <w:sz w:val="22"/>
              </w:rPr>
              <w:t>.</w:t>
            </w:r>
          </w:p>
        </w:tc>
      </w:tr>
      <w:tr w:rsidR="0015663F" w:rsidRPr="00AC6582" w14:paraId="75A3C264" w14:textId="77777777" w:rsidTr="00831AD6">
        <w:trPr>
          <w:trHeight w:val="764"/>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D2BD117" w14:textId="689AC867" w:rsidR="0015663F" w:rsidRPr="00AC6582" w:rsidRDefault="0015663F" w:rsidP="00590F9C">
            <w:pPr>
              <w:jc w:val="center"/>
              <w:rPr>
                <w:rFonts w:eastAsia="Times New Roman" w:cs="Times New Roman"/>
                <w:color w:val="000000"/>
                <w:sz w:val="22"/>
              </w:rPr>
            </w:pPr>
            <w:r w:rsidRPr="00AC6582">
              <w:rPr>
                <w:rFonts w:eastAsia="Times New Roman" w:cs="Times New Roman"/>
                <w:color w:val="000000"/>
                <w:sz w:val="22"/>
              </w:rPr>
              <w:t>2.3.</w:t>
            </w:r>
            <w:r w:rsidR="00BE6ACF">
              <w:rPr>
                <w:rFonts w:eastAsia="Times New Roman" w:cs="Times New Roman"/>
                <w:color w:val="000000"/>
                <w:sz w:val="22"/>
              </w:rPr>
              <w:t>9</w:t>
            </w:r>
            <w:r w:rsidRPr="00AC6582">
              <w:rPr>
                <w:rFonts w:eastAsia="Times New Roman" w:cs="Times New Roman"/>
                <w:color w:val="000000"/>
                <w:sz w:val="22"/>
              </w:rPr>
              <w:t>.1</w:t>
            </w:r>
            <w:r w:rsidR="005E40B2">
              <w:rPr>
                <w:rFonts w:eastAsia="Times New Roman" w:cs="Times New Roman"/>
                <w:color w:val="000000"/>
                <w:sz w:val="22"/>
              </w:rPr>
              <w:t>2</w:t>
            </w:r>
          </w:p>
        </w:tc>
        <w:tc>
          <w:tcPr>
            <w:tcW w:w="8319" w:type="dxa"/>
            <w:tcBorders>
              <w:top w:val="nil"/>
              <w:left w:val="nil"/>
              <w:bottom w:val="single" w:sz="4" w:space="0" w:color="auto"/>
              <w:right w:val="single" w:sz="4" w:space="0" w:color="auto"/>
            </w:tcBorders>
            <w:shd w:val="clear" w:color="auto" w:fill="auto"/>
            <w:noWrap/>
            <w:vAlign w:val="center"/>
            <w:hideMark/>
          </w:tcPr>
          <w:p w14:paraId="65011587" w14:textId="34A7A5A6" w:rsidR="0015663F" w:rsidRPr="00AC6582" w:rsidRDefault="0015663F" w:rsidP="00055453">
            <w:pPr>
              <w:rPr>
                <w:rFonts w:eastAsia="Times New Roman" w:cs="Times New Roman"/>
                <w:color w:val="000000"/>
                <w:sz w:val="22"/>
              </w:rPr>
            </w:pPr>
            <w:r w:rsidRPr="00AC6582">
              <w:rPr>
                <w:rFonts w:eastAsia="Symbol" w:cs="Times New Roman"/>
                <w:color w:val="000000"/>
                <w:sz w:val="22"/>
              </w:rPr>
              <w:t>Perform other tasks as assigned by the TO Manager, including but not limited to upgrade and customization work, new fixed asset and project comptroller modules, redesign of chart of accounts, and automation of credit cards</w:t>
            </w:r>
            <w:r w:rsidR="008E128B">
              <w:rPr>
                <w:rFonts w:eastAsia="Symbol" w:cs="Times New Roman"/>
                <w:color w:val="000000"/>
                <w:sz w:val="22"/>
              </w:rPr>
              <w:t>.</w:t>
            </w:r>
          </w:p>
        </w:tc>
      </w:tr>
    </w:tbl>
    <w:p w14:paraId="62105710" w14:textId="0CD5DD20" w:rsidR="00296BB8" w:rsidRPr="00083610" w:rsidRDefault="00296BB8" w:rsidP="00083610">
      <w:pPr>
        <w:pStyle w:val="Heading3"/>
        <w:tabs>
          <w:tab w:val="clear" w:pos="990"/>
        </w:tabs>
        <w:spacing w:after="0"/>
        <w:ind w:left="720"/>
        <w:rPr>
          <w:rFonts w:cs="Times New Roman"/>
        </w:rPr>
      </w:pPr>
      <w:r w:rsidRPr="00AC6582">
        <w:rPr>
          <w:rFonts w:cs="Times New Roman"/>
        </w:rPr>
        <w:t>Webmaste</w:t>
      </w:r>
      <w:r w:rsidR="00083610">
        <w:rPr>
          <w:rFonts w:cs="Times New Roman"/>
        </w:rPr>
        <w:t>r</w:t>
      </w:r>
    </w:p>
    <w:tbl>
      <w:tblPr>
        <w:tblpPr w:leftFromText="180" w:rightFromText="180" w:vertAnchor="text" w:horzAnchor="margin" w:tblpY="264"/>
        <w:tblW w:w="9355" w:type="dxa"/>
        <w:tblLayout w:type="fixed"/>
        <w:tblLook w:val="04A0" w:firstRow="1" w:lastRow="0" w:firstColumn="1" w:lastColumn="0" w:noHBand="0" w:noVBand="1"/>
      </w:tblPr>
      <w:tblGrid>
        <w:gridCol w:w="1075"/>
        <w:gridCol w:w="8280"/>
      </w:tblGrid>
      <w:tr w:rsidR="00296BB8" w:rsidRPr="00AC6582" w14:paraId="26CF5B7A" w14:textId="77777777" w:rsidTr="00390A83">
        <w:trPr>
          <w:tblHead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46459" w14:textId="77777777" w:rsidR="00296BB8" w:rsidRPr="00AC6582" w:rsidRDefault="00296BB8" w:rsidP="00590F9C">
            <w:pPr>
              <w:jc w:val="center"/>
              <w:rPr>
                <w:rFonts w:eastAsia="Times New Roman" w:cs="Times New Roman"/>
                <w:color w:val="000000"/>
                <w:sz w:val="22"/>
              </w:rPr>
            </w:pPr>
            <w:r w:rsidRPr="00AC6582">
              <w:rPr>
                <w:rFonts w:eastAsia="Times New Roman" w:cs="Times New Roman"/>
                <w:sz w:val="22"/>
              </w:rPr>
              <w:t>I.D. #</w:t>
            </w:r>
          </w:p>
        </w:tc>
        <w:tc>
          <w:tcPr>
            <w:tcW w:w="8280" w:type="dxa"/>
            <w:tcBorders>
              <w:top w:val="single" w:sz="4" w:space="0" w:color="auto"/>
              <w:left w:val="nil"/>
              <w:bottom w:val="single" w:sz="4" w:space="0" w:color="auto"/>
              <w:right w:val="single" w:sz="4" w:space="0" w:color="auto"/>
            </w:tcBorders>
            <w:shd w:val="clear" w:color="auto" w:fill="auto"/>
            <w:vAlign w:val="bottom"/>
          </w:tcPr>
          <w:p w14:paraId="397A605B" w14:textId="0390DD62" w:rsidR="00296BB8" w:rsidRPr="00590F9C" w:rsidRDefault="00831AD6" w:rsidP="00296BB8">
            <w:pPr>
              <w:jc w:val="center"/>
              <w:rPr>
                <w:rFonts w:eastAsia="Calibri" w:cs="Times New Roman"/>
                <w:b/>
                <w:sz w:val="22"/>
              </w:rPr>
            </w:pPr>
            <w:r>
              <w:rPr>
                <w:rFonts w:eastAsia="Times New Roman" w:cs="Times New Roman"/>
                <w:b/>
                <w:color w:val="000000"/>
                <w:sz w:val="22"/>
              </w:rPr>
              <w:t>Webmaster</w:t>
            </w:r>
          </w:p>
        </w:tc>
      </w:tr>
      <w:tr w:rsidR="00296BB8" w:rsidRPr="00AC6582" w14:paraId="33B5C864" w14:textId="77777777" w:rsidTr="00083610">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517AE" w14:textId="15070E8F" w:rsidR="00296BB8" w:rsidRPr="00AC6582" w:rsidRDefault="00296BB8" w:rsidP="00590F9C">
            <w:pPr>
              <w:jc w:val="center"/>
              <w:rPr>
                <w:rFonts w:eastAsia="Times New Roman" w:cs="Times New Roman"/>
                <w:color w:val="000000"/>
                <w:sz w:val="22"/>
              </w:rPr>
            </w:pPr>
            <w:r w:rsidRPr="00AC6582">
              <w:rPr>
                <w:rFonts w:eastAsia="Times New Roman" w:cs="Times New Roman"/>
                <w:color w:val="000000"/>
                <w:sz w:val="22"/>
              </w:rPr>
              <w:t>2.3.</w:t>
            </w:r>
            <w:r w:rsidR="00590F9C">
              <w:rPr>
                <w:rFonts w:eastAsia="Times New Roman" w:cs="Times New Roman"/>
                <w:color w:val="000000"/>
                <w:sz w:val="22"/>
              </w:rPr>
              <w:t>1</w:t>
            </w:r>
            <w:r w:rsidR="00BE6ACF">
              <w:rPr>
                <w:rFonts w:eastAsia="Times New Roman" w:cs="Times New Roman"/>
                <w:color w:val="000000"/>
                <w:sz w:val="22"/>
              </w:rPr>
              <w:t>0</w:t>
            </w:r>
            <w:r w:rsidRPr="00AC6582">
              <w:rPr>
                <w:rFonts w:eastAsia="Times New Roman" w:cs="Times New Roman"/>
                <w:color w:val="000000"/>
                <w:sz w:val="22"/>
              </w:rPr>
              <w:t>.1</w:t>
            </w:r>
          </w:p>
        </w:tc>
        <w:tc>
          <w:tcPr>
            <w:tcW w:w="8280" w:type="dxa"/>
            <w:tcBorders>
              <w:top w:val="single" w:sz="4" w:space="0" w:color="auto"/>
              <w:left w:val="nil"/>
              <w:bottom w:val="single" w:sz="4" w:space="0" w:color="auto"/>
              <w:right w:val="single" w:sz="4" w:space="0" w:color="auto"/>
            </w:tcBorders>
            <w:shd w:val="clear" w:color="auto" w:fill="auto"/>
            <w:vAlign w:val="bottom"/>
          </w:tcPr>
          <w:p w14:paraId="049A6F8B" w14:textId="29C0543D" w:rsidR="00296BB8" w:rsidRPr="00AC6582" w:rsidRDefault="00296BB8" w:rsidP="00296BB8">
            <w:pPr>
              <w:rPr>
                <w:rFonts w:eastAsia="Times New Roman" w:cs="Times New Roman"/>
                <w:color w:val="000000"/>
                <w:sz w:val="22"/>
              </w:rPr>
            </w:pPr>
            <w:r w:rsidRPr="00AC6582">
              <w:rPr>
                <w:rFonts w:eastAsia="Times New Roman" w:cs="Times New Roman"/>
                <w:color w:val="000000"/>
                <w:sz w:val="22"/>
              </w:rPr>
              <w:t>Provide support, management and installation services for Web Server syst</w:t>
            </w:r>
            <w:r w:rsidR="00341607" w:rsidRPr="00AC6582">
              <w:rPr>
                <w:rFonts w:eastAsia="Times New Roman" w:cs="Times New Roman"/>
                <w:color w:val="000000"/>
                <w:sz w:val="22"/>
              </w:rPr>
              <w:t>ems and associated web services</w:t>
            </w:r>
          </w:p>
        </w:tc>
      </w:tr>
      <w:tr w:rsidR="00296BB8" w:rsidRPr="00AC6582" w14:paraId="611A582D" w14:textId="77777777" w:rsidTr="00083610">
        <w:tc>
          <w:tcPr>
            <w:tcW w:w="1075" w:type="dxa"/>
            <w:tcBorders>
              <w:top w:val="nil"/>
              <w:left w:val="single" w:sz="4" w:space="0" w:color="auto"/>
              <w:bottom w:val="single" w:sz="4" w:space="0" w:color="auto"/>
              <w:right w:val="single" w:sz="4" w:space="0" w:color="auto"/>
            </w:tcBorders>
            <w:shd w:val="clear" w:color="auto" w:fill="auto"/>
            <w:noWrap/>
            <w:vAlign w:val="center"/>
          </w:tcPr>
          <w:p w14:paraId="5FD57433" w14:textId="4AC63015" w:rsidR="00296BB8" w:rsidRPr="00AC6582" w:rsidRDefault="00296BB8" w:rsidP="00590F9C">
            <w:pPr>
              <w:jc w:val="center"/>
              <w:rPr>
                <w:rFonts w:eastAsia="Times New Roman" w:cs="Times New Roman"/>
                <w:color w:val="000000"/>
                <w:sz w:val="22"/>
              </w:rPr>
            </w:pPr>
            <w:r w:rsidRPr="00AC6582">
              <w:rPr>
                <w:rFonts w:eastAsia="Times New Roman" w:cs="Times New Roman"/>
                <w:color w:val="000000"/>
                <w:sz w:val="22"/>
              </w:rPr>
              <w:t>2.3.</w:t>
            </w:r>
            <w:r w:rsidR="00590F9C">
              <w:rPr>
                <w:rFonts w:eastAsia="Times New Roman" w:cs="Times New Roman"/>
                <w:color w:val="000000"/>
                <w:sz w:val="22"/>
              </w:rPr>
              <w:t>1</w:t>
            </w:r>
            <w:r w:rsidR="00BE6ACF">
              <w:rPr>
                <w:rFonts w:eastAsia="Times New Roman" w:cs="Times New Roman"/>
                <w:color w:val="000000"/>
                <w:sz w:val="22"/>
              </w:rPr>
              <w:t>0</w:t>
            </w:r>
            <w:r w:rsidRPr="00AC6582">
              <w:rPr>
                <w:rFonts w:eastAsia="Times New Roman" w:cs="Times New Roman"/>
                <w:color w:val="000000"/>
                <w:sz w:val="22"/>
              </w:rPr>
              <w:t>.2</w:t>
            </w:r>
          </w:p>
        </w:tc>
        <w:tc>
          <w:tcPr>
            <w:tcW w:w="8280" w:type="dxa"/>
            <w:tcBorders>
              <w:top w:val="nil"/>
              <w:left w:val="nil"/>
              <w:bottom w:val="single" w:sz="4" w:space="0" w:color="auto"/>
              <w:right w:val="single" w:sz="4" w:space="0" w:color="auto"/>
            </w:tcBorders>
            <w:shd w:val="clear" w:color="auto" w:fill="auto"/>
            <w:vAlign w:val="bottom"/>
          </w:tcPr>
          <w:p w14:paraId="1AD7BA7F" w14:textId="77777777" w:rsidR="00296BB8" w:rsidRPr="00AC6582" w:rsidRDefault="00341607" w:rsidP="00296BB8">
            <w:pPr>
              <w:rPr>
                <w:rFonts w:eastAsia="Times New Roman" w:cs="Times New Roman"/>
                <w:color w:val="000000"/>
                <w:sz w:val="22"/>
              </w:rPr>
            </w:pPr>
            <w:r w:rsidRPr="00AC6582">
              <w:rPr>
                <w:rFonts w:eastAsia="Times New Roman" w:cs="Times New Roman"/>
                <w:color w:val="000000"/>
                <w:sz w:val="22"/>
              </w:rPr>
              <w:t>Provide support, management, update and installation services for Drupal in a high availability environment</w:t>
            </w:r>
          </w:p>
        </w:tc>
      </w:tr>
      <w:tr w:rsidR="00341607" w:rsidRPr="00AC6582" w14:paraId="6DC29441" w14:textId="77777777" w:rsidTr="00083610">
        <w:tc>
          <w:tcPr>
            <w:tcW w:w="1075" w:type="dxa"/>
            <w:tcBorders>
              <w:top w:val="nil"/>
              <w:left w:val="single" w:sz="4" w:space="0" w:color="auto"/>
              <w:bottom w:val="single" w:sz="4" w:space="0" w:color="auto"/>
              <w:right w:val="single" w:sz="4" w:space="0" w:color="auto"/>
            </w:tcBorders>
            <w:shd w:val="clear" w:color="auto" w:fill="auto"/>
            <w:noWrap/>
            <w:vAlign w:val="center"/>
          </w:tcPr>
          <w:p w14:paraId="4AB59F79" w14:textId="302F6EF2" w:rsidR="00341607" w:rsidRPr="00AC6582" w:rsidRDefault="00341607" w:rsidP="00590F9C">
            <w:pPr>
              <w:jc w:val="center"/>
              <w:rPr>
                <w:rFonts w:eastAsia="Times New Roman" w:cs="Times New Roman"/>
                <w:color w:val="000000"/>
                <w:sz w:val="22"/>
              </w:rPr>
            </w:pPr>
            <w:r w:rsidRPr="00AC6582">
              <w:rPr>
                <w:rFonts w:eastAsia="Times New Roman" w:cs="Times New Roman"/>
                <w:color w:val="000000"/>
                <w:sz w:val="22"/>
              </w:rPr>
              <w:t>2.3.</w:t>
            </w:r>
            <w:r w:rsidR="00590F9C">
              <w:rPr>
                <w:rFonts w:eastAsia="Times New Roman" w:cs="Times New Roman"/>
                <w:color w:val="000000"/>
                <w:sz w:val="22"/>
              </w:rPr>
              <w:t>1</w:t>
            </w:r>
            <w:r w:rsidR="00BE6ACF">
              <w:rPr>
                <w:rFonts w:eastAsia="Times New Roman" w:cs="Times New Roman"/>
                <w:color w:val="000000"/>
                <w:sz w:val="22"/>
              </w:rPr>
              <w:t>0</w:t>
            </w:r>
            <w:r w:rsidRPr="00AC6582">
              <w:rPr>
                <w:rFonts w:eastAsia="Times New Roman" w:cs="Times New Roman"/>
                <w:color w:val="000000"/>
                <w:sz w:val="22"/>
              </w:rPr>
              <w:t>.3</w:t>
            </w:r>
          </w:p>
        </w:tc>
        <w:tc>
          <w:tcPr>
            <w:tcW w:w="8280" w:type="dxa"/>
            <w:tcBorders>
              <w:top w:val="nil"/>
              <w:left w:val="nil"/>
              <w:bottom w:val="single" w:sz="4" w:space="0" w:color="auto"/>
              <w:right w:val="single" w:sz="4" w:space="0" w:color="auto"/>
            </w:tcBorders>
            <w:shd w:val="clear" w:color="auto" w:fill="auto"/>
            <w:vAlign w:val="bottom"/>
          </w:tcPr>
          <w:p w14:paraId="34B3B8BA" w14:textId="77777777" w:rsidR="00341607" w:rsidRPr="00AC6582" w:rsidRDefault="00341607" w:rsidP="00341607">
            <w:pPr>
              <w:rPr>
                <w:rFonts w:eastAsia="Times New Roman" w:cs="Times New Roman"/>
                <w:color w:val="000000"/>
                <w:sz w:val="22"/>
              </w:rPr>
            </w:pPr>
            <w:r w:rsidRPr="00AC6582">
              <w:rPr>
                <w:rFonts w:eastAsia="Times New Roman" w:cs="Times New Roman"/>
                <w:color w:val="000000"/>
                <w:sz w:val="22"/>
              </w:rPr>
              <w:t>Administer and manage Microsoft SharePoint sites</w:t>
            </w:r>
          </w:p>
        </w:tc>
      </w:tr>
      <w:tr w:rsidR="00341607" w:rsidRPr="00AC6582" w14:paraId="3F73025B" w14:textId="77777777" w:rsidTr="00083610">
        <w:tc>
          <w:tcPr>
            <w:tcW w:w="1075" w:type="dxa"/>
            <w:tcBorders>
              <w:top w:val="nil"/>
              <w:left w:val="single" w:sz="4" w:space="0" w:color="auto"/>
              <w:bottom w:val="single" w:sz="4" w:space="0" w:color="auto"/>
              <w:right w:val="single" w:sz="4" w:space="0" w:color="auto"/>
            </w:tcBorders>
            <w:shd w:val="clear" w:color="auto" w:fill="auto"/>
            <w:noWrap/>
            <w:vAlign w:val="center"/>
          </w:tcPr>
          <w:p w14:paraId="5CBE75E7" w14:textId="26C0012C" w:rsidR="00341607" w:rsidRPr="00AC6582" w:rsidRDefault="00590F9C" w:rsidP="00590F9C">
            <w:pPr>
              <w:jc w:val="center"/>
              <w:rPr>
                <w:rFonts w:eastAsia="Times New Roman" w:cs="Times New Roman"/>
                <w:color w:val="000000"/>
                <w:sz w:val="22"/>
              </w:rPr>
            </w:pPr>
            <w:r>
              <w:rPr>
                <w:rFonts w:eastAsia="Times New Roman" w:cs="Times New Roman"/>
                <w:color w:val="000000"/>
                <w:sz w:val="22"/>
              </w:rPr>
              <w:t>2.3.1</w:t>
            </w:r>
            <w:r w:rsidR="00BE6ACF">
              <w:rPr>
                <w:rFonts w:eastAsia="Times New Roman" w:cs="Times New Roman"/>
                <w:color w:val="000000"/>
                <w:sz w:val="22"/>
              </w:rPr>
              <w:t>0</w:t>
            </w:r>
            <w:r>
              <w:rPr>
                <w:rFonts w:eastAsia="Times New Roman" w:cs="Times New Roman"/>
                <w:color w:val="000000"/>
                <w:sz w:val="22"/>
              </w:rPr>
              <w:t>.4</w:t>
            </w:r>
          </w:p>
        </w:tc>
        <w:tc>
          <w:tcPr>
            <w:tcW w:w="8280" w:type="dxa"/>
            <w:tcBorders>
              <w:top w:val="nil"/>
              <w:left w:val="nil"/>
              <w:bottom w:val="single" w:sz="4" w:space="0" w:color="auto"/>
              <w:right w:val="single" w:sz="4" w:space="0" w:color="auto"/>
            </w:tcBorders>
            <w:shd w:val="clear" w:color="auto" w:fill="auto"/>
            <w:vAlign w:val="bottom"/>
          </w:tcPr>
          <w:p w14:paraId="11BDF52A" w14:textId="77777777" w:rsidR="00341607" w:rsidRPr="00AC6582" w:rsidRDefault="00341607" w:rsidP="00341607">
            <w:pPr>
              <w:rPr>
                <w:rFonts w:eastAsia="Times New Roman" w:cs="Times New Roman"/>
                <w:color w:val="000000"/>
                <w:sz w:val="22"/>
              </w:rPr>
            </w:pPr>
            <w:r w:rsidRPr="00AC6582">
              <w:rPr>
                <w:rFonts w:eastAsia="Times New Roman" w:cs="Times New Roman"/>
                <w:color w:val="000000"/>
                <w:sz w:val="22"/>
              </w:rPr>
              <w:t>Manage content on MDTA Internet and Intranet web sites</w:t>
            </w:r>
          </w:p>
        </w:tc>
      </w:tr>
      <w:tr w:rsidR="00ED5C10" w:rsidRPr="00AC6582" w14:paraId="769A115E" w14:textId="77777777" w:rsidTr="00083610">
        <w:tc>
          <w:tcPr>
            <w:tcW w:w="1075" w:type="dxa"/>
            <w:tcBorders>
              <w:top w:val="nil"/>
              <w:left w:val="single" w:sz="4" w:space="0" w:color="auto"/>
              <w:bottom w:val="single" w:sz="4" w:space="0" w:color="auto"/>
              <w:right w:val="single" w:sz="4" w:space="0" w:color="auto"/>
            </w:tcBorders>
            <w:shd w:val="clear" w:color="auto" w:fill="auto"/>
            <w:noWrap/>
            <w:vAlign w:val="center"/>
          </w:tcPr>
          <w:p w14:paraId="3A2E3C71" w14:textId="2EF9C4DC" w:rsidR="00ED5C10" w:rsidRPr="00AC6582" w:rsidRDefault="00590F9C" w:rsidP="00590F9C">
            <w:pPr>
              <w:jc w:val="center"/>
              <w:rPr>
                <w:rFonts w:eastAsia="Times New Roman" w:cs="Times New Roman"/>
                <w:color w:val="000000"/>
                <w:sz w:val="22"/>
              </w:rPr>
            </w:pPr>
            <w:r>
              <w:rPr>
                <w:rFonts w:eastAsia="Times New Roman" w:cs="Times New Roman"/>
                <w:color w:val="000000"/>
                <w:sz w:val="22"/>
              </w:rPr>
              <w:t>2.3.1</w:t>
            </w:r>
            <w:r w:rsidR="00BE6ACF">
              <w:rPr>
                <w:rFonts w:eastAsia="Times New Roman" w:cs="Times New Roman"/>
                <w:color w:val="000000"/>
                <w:sz w:val="22"/>
              </w:rPr>
              <w:t>0</w:t>
            </w:r>
            <w:r>
              <w:rPr>
                <w:rFonts w:eastAsia="Times New Roman" w:cs="Times New Roman"/>
                <w:color w:val="000000"/>
                <w:sz w:val="22"/>
              </w:rPr>
              <w:t>.5</w:t>
            </w:r>
          </w:p>
        </w:tc>
        <w:tc>
          <w:tcPr>
            <w:tcW w:w="8280" w:type="dxa"/>
            <w:tcBorders>
              <w:top w:val="nil"/>
              <w:left w:val="nil"/>
              <w:bottom w:val="single" w:sz="4" w:space="0" w:color="auto"/>
              <w:right w:val="single" w:sz="4" w:space="0" w:color="auto"/>
            </w:tcBorders>
            <w:shd w:val="clear" w:color="auto" w:fill="auto"/>
            <w:vAlign w:val="bottom"/>
          </w:tcPr>
          <w:p w14:paraId="1AD19DA9" w14:textId="77777777" w:rsidR="00ED5C10" w:rsidRPr="00AC6582" w:rsidRDefault="00ED5C10" w:rsidP="00341607">
            <w:pPr>
              <w:rPr>
                <w:rFonts w:eastAsia="Times New Roman" w:cs="Times New Roman"/>
                <w:color w:val="000000"/>
                <w:sz w:val="22"/>
              </w:rPr>
            </w:pPr>
            <w:r w:rsidRPr="00AC6582">
              <w:rPr>
                <w:rFonts w:eastAsia="Times New Roman" w:cs="Times New Roman"/>
                <w:color w:val="000000"/>
                <w:sz w:val="22"/>
              </w:rPr>
              <w:t>Perform custom programming and web application development</w:t>
            </w:r>
          </w:p>
        </w:tc>
      </w:tr>
      <w:tr w:rsidR="00341607" w:rsidRPr="00AC6582" w14:paraId="4E5EC6C0" w14:textId="77777777" w:rsidTr="00083610">
        <w:tc>
          <w:tcPr>
            <w:tcW w:w="1075" w:type="dxa"/>
            <w:tcBorders>
              <w:top w:val="nil"/>
              <w:left w:val="single" w:sz="4" w:space="0" w:color="auto"/>
              <w:bottom w:val="single" w:sz="4" w:space="0" w:color="auto"/>
              <w:right w:val="single" w:sz="4" w:space="0" w:color="auto"/>
            </w:tcBorders>
            <w:shd w:val="clear" w:color="auto" w:fill="auto"/>
            <w:noWrap/>
            <w:vAlign w:val="center"/>
          </w:tcPr>
          <w:p w14:paraId="0F992D1A" w14:textId="3F01F786" w:rsidR="00341607" w:rsidRPr="00AC6582" w:rsidRDefault="00590F9C" w:rsidP="00590F9C">
            <w:pPr>
              <w:jc w:val="center"/>
              <w:rPr>
                <w:rFonts w:eastAsia="Times New Roman" w:cs="Times New Roman"/>
                <w:color w:val="000000"/>
                <w:sz w:val="22"/>
              </w:rPr>
            </w:pPr>
            <w:r>
              <w:rPr>
                <w:rFonts w:eastAsia="Times New Roman" w:cs="Times New Roman"/>
                <w:color w:val="000000"/>
                <w:sz w:val="22"/>
              </w:rPr>
              <w:t>2.3.1</w:t>
            </w:r>
            <w:r w:rsidR="00BE6ACF">
              <w:rPr>
                <w:rFonts w:eastAsia="Times New Roman" w:cs="Times New Roman"/>
                <w:color w:val="000000"/>
                <w:sz w:val="22"/>
              </w:rPr>
              <w:t>0</w:t>
            </w:r>
            <w:r>
              <w:rPr>
                <w:rFonts w:eastAsia="Times New Roman" w:cs="Times New Roman"/>
                <w:color w:val="000000"/>
                <w:sz w:val="22"/>
              </w:rPr>
              <w:t>.6</w:t>
            </w:r>
          </w:p>
        </w:tc>
        <w:tc>
          <w:tcPr>
            <w:tcW w:w="8280" w:type="dxa"/>
            <w:tcBorders>
              <w:top w:val="nil"/>
              <w:left w:val="nil"/>
              <w:bottom w:val="single" w:sz="4" w:space="0" w:color="auto"/>
              <w:right w:val="single" w:sz="4" w:space="0" w:color="auto"/>
            </w:tcBorders>
            <w:shd w:val="clear" w:color="auto" w:fill="auto"/>
            <w:vAlign w:val="bottom"/>
          </w:tcPr>
          <w:p w14:paraId="0263EBEE" w14:textId="6A768680" w:rsidR="00341607" w:rsidRPr="00AC6582" w:rsidRDefault="00341607" w:rsidP="00341607">
            <w:pPr>
              <w:rPr>
                <w:rFonts w:eastAsia="Times New Roman" w:cs="Times New Roman"/>
                <w:color w:val="000000"/>
                <w:sz w:val="22"/>
              </w:rPr>
            </w:pPr>
            <w:r w:rsidRPr="00AC6582">
              <w:rPr>
                <w:rFonts w:eastAsia="Times New Roman" w:cs="Times New Roman"/>
                <w:color w:val="000000"/>
                <w:sz w:val="22"/>
              </w:rPr>
              <w:t xml:space="preserve">Provide administration support for </w:t>
            </w:r>
            <w:r w:rsidR="00831AD6" w:rsidRPr="00AC6582">
              <w:rPr>
                <w:rFonts w:eastAsia="Times New Roman" w:cs="Times New Roman"/>
                <w:color w:val="000000"/>
                <w:sz w:val="22"/>
              </w:rPr>
              <w:t>web-based</w:t>
            </w:r>
            <w:r w:rsidRPr="00AC6582">
              <w:rPr>
                <w:rFonts w:eastAsia="Times New Roman" w:cs="Times New Roman"/>
                <w:color w:val="000000"/>
                <w:sz w:val="22"/>
              </w:rPr>
              <w:t xml:space="preserve"> systems</w:t>
            </w:r>
          </w:p>
        </w:tc>
      </w:tr>
      <w:tr w:rsidR="00341607" w:rsidRPr="00AC6582" w14:paraId="0EF1EF26" w14:textId="77777777" w:rsidTr="00083610">
        <w:tc>
          <w:tcPr>
            <w:tcW w:w="1075" w:type="dxa"/>
            <w:tcBorders>
              <w:top w:val="nil"/>
              <w:left w:val="single" w:sz="4" w:space="0" w:color="auto"/>
              <w:bottom w:val="single" w:sz="4" w:space="0" w:color="auto"/>
              <w:right w:val="single" w:sz="4" w:space="0" w:color="auto"/>
            </w:tcBorders>
            <w:shd w:val="clear" w:color="auto" w:fill="auto"/>
            <w:noWrap/>
            <w:vAlign w:val="center"/>
          </w:tcPr>
          <w:p w14:paraId="24FBA3EC" w14:textId="4981B415" w:rsidR="00341607" w:rsidRPr="00AC6582" w:rsidRDefault="00341607" w:rsidP="00590F9C">
            <w:pPr>
              <w:jc w:val="center"/>
              <w:rPr>
                <w:rFonts w:eastAsia="Times New Roman" w:cs="Times New Roman"/>
                <w:color w:val="000000"/>
                <w:sz w:val="22"/>
              </w:rPr>
            </w:pPr>
            <w:r w:rsidRPr="00AC6582">
              <w:rPr>
                <w:rFonts w:eastAsia="Times New Roman" w:cs="Times New Roman"/>
                <w:color w:val="000000"/>
                <w:sz w:val="22"/>
              </w:rPr>
              <w:t>2.3.</w:t>
            </w:r>
            <w:r w:rsidR="00590F9C">
              <w:rPr>
                <w:rFonts w:eastAsia="Times New Roman" w:cs="Times New Roman"/>
                <w:color w:val="000000"/>
                <w:sz w:val="22"/>
              </w:rPr>
              <w:t>1</w:t>
            </w:r>
            <w:r w:rsidR="00BE6ACF">
              <w:rPr>
                <w:rFonts w:eastAsia="Times New Roman" w:cs="Times New Roman"/>
                <w:color w:val="000000"/>
                <w:sz w:val="22"/>
              </w:rPr>
              <w:t>0</w:t>
            </w:r>
            <w:r w:rsidR="00590F9C">
              <w:rPr>
                <w:rFonts w:eastAsia="Times New Roman" w:cs="Times New Roman"/>
                <w:color w:val="000000"/>
                <w:sz w:val="22"/>
              </w:rPr>
              <w:t>.7</w:t>
            </w:r>
          </w:p>
        </w:tc>
        <w:tc>
          <w:tcPr>
            <w:tcW w:w="8280" w:type="dxa"/>
            <w:tcBorders>
              <w:top w:val="nil"/>
              <w:left w:val="nil"/>
              <w:bottom w:val="single" w:sz="4" w:space="0" w:color="auto"/>
              <w:right w:val="single" w:sz="4" w:space="0" w:color="auto"/>
            </w:tcBorders>
            <w:shd w:val="clear" w:color="auto" w:fill="auto"/>
            <w:vAlign w:val="bottom"/>
          </w:tcPr>
          <w:p w14:paraId="64CC5BFD" w14:textId="4EF473B3" w:rsidR="00341607" w:rsidRPr="00AC6582" w:rsidRDefault="00831AD6" w:rsidP="00341607">
            <w:pPr>
              <w:rPr>
                <w:rFonts w:eastAsia="Times New Roman" w:cs="Times New Roman"/>
                <w:color w:val="000000"/>
                <w:sz w:val="22"/>
              </w:rPr>
            </w:pPr>
            <w:r>
              <w:rPr>
                <w:rFonts w:eastAsia="Times New Roman" w:cs="Times New Roman"/>
                <w:color w:val="000000"/>
                <w:sz w:val="22"/>
              </w:rPr>
              <w:t>Perform o</w:t>
            </w:r>
            <w:r w:rsidR="00341607" w:rsidRPr="00AC6582">
              <w:rPr>
                <w:rFonts w:eastAsia="Times New Roman" w:cs="Times New Roman"/>
                <w:color w:val="000000"/>
                <w:sz w:val="22"/>
              </w:rPr>
              <w:t>ther duties as assigned</w:t>
            </w:r>
          </w:p>
        </w:tc>
      </w:tr>
    </w:tbl>
    <w:p w14:paraId="467C4194" w14:textId="1F232F4C" w:rsidR="00540270" w:rsidRPr="00540270" w:rsidRDefault="00540270" w:rsidP="00540270">
      <w:pPr>
        <w:pStyle w:val="Heading3"/>
        <w:tabs>
          <w:tab w:val="clear" w:pos="990"/>
          <w:tab w:val="left" w:pos="0"/>
        </w:tabs>
        <w:ind w:left="720"/>
      </w:pPr>
      <w:r>
        <w:t>Additional Tasks</w:t>
      </w:r>
    </w:p>
    <w:p w14:paraId="495735B6" w14:textId="64337CA7" w:rsidR="00721A38" w:rsidRPr="00B60848" w:rsidRDefault="00721A38" w:rsidP="00E628DF">
      <w:pPr>
        <w:pStyle w:val="MDABC"/>
        <w:widowControl w:val="0"/>
        <w:numPr>
          <w:ilvl w:val="0"/>
          <w:numId w:val="25"/>
        </w:numPr>
        <w:adjustRightInd w:val="0"/>
        <w:jc w:val="both"/>
        <w:textAlignment w:val="baseline"/>
      </w:pPr>
      <w:r w:rsidRPr="00B60848">
        <w:t xml:space="preserve">TO Contractor personnel shall submit </w:t>
      </w:r>
      <w:r w:rsidR="00D10D8F">
        <w:t xml:space="preserve">Monthly </w:t>
      </w:r>
      <w:r>
        <w:t>S</w:t>
      </w:r>
      <w:r w:rsidRPr="00B60848">
        <w:t xml:space="preserve">tatus </w:t>
      </w:r>
      <w:r>
        <w:t>R</w:t>
      </w:r>
      <w:r w:rsidRPr="00B60848">
        <w:t xml:space="preserve">eports in MS Word document or MS Excel spreadsheet as part of the monthly invoicing process as described in Section 3.3.3.  These reports shall include the name of the consultant, labor category, hours expended for the week, previous totals and cumulative totals. The start and end dates of the period covered in the report, the Solicitation Title, the Solicitation Number (TORFP#), work completed, work in progress, work on hold/issues and the following </w:t>
      </w:r>
      <w:r w:rsidR="007D6EEA">
        <w:t>month’s</w:t>
      </w:r>
      <w:r w:rsidRPr="00B60848">
        <w:t xml:space="preserve"> planned activities and activities on hold. This report is to be submitted no later than 10:00 a</w:t>
      </w:r>
      <w:r w:rsidR="00B6680A">
        <w:t>.</w:t>
      </w:r>
      <w:r w:rsidRPr="00B60848">
        <w:t>m</w:t>
      </w:r>
      <w:r w:rsidR="00B6680A">
        <w:t>.</w:t>
      </w:r>
      <w:r w:rsidRPr="00B60848">
        <w:t xml:space="preserve"> on the Monday or first business day after the completed </w:t>
      </w:r>
      <w:r w:rsidR="007D6EEA">
        <w:t>month</w:t>
      </w:r>
      <w:r w:rsidRPr="00B60848">
        <w:t>.</w:t>
      </w:r>
    </w:p>
    <w:p w14:paraId="2F1B62DA" w14:textId="77777777" w:rsidR="00540270" w:rsidRPr="00990E4D" w:rsidRDefault="00540270" w:rsidP="00E628DF">
      <w:pPr>
        <w:pStyle w:val="MDABC"/>
        <w:widowControl w:val="0"/>
        <w:numPr>
          <w:ilvl w:val="0"/>
          <w:numId w:val="25"/>
        </w:numPr>
        <w:adjustRightInd w:val="0"/>
        <w:jc w:val="both"/>
        <w:textAlignment w:val="baseline"/>
      </w:pPr>
      <w:r w:rsidRPr="00990E4D">
        <w:t>TO Contractor personnel shall be responsible for knowledge transfer activities such as background and status update meetings, background and status update emails, or job shadowing occurring on the reassignment of a project resource from one task/project to another (either permanent or temporary transfer).</w:t>
      </w:r>
    </w:p>
    <w:p w14:paraId="702F1965" w14:textId="3DFB799B" w:rsidR="00540270" w:rsidRPr="00B84C26" w:rsidRDefault="00540270" w:rsidP="00E628DF">
      <w:pPr>
        <w:pStyle w:val="MDABC"/>
        <w:widowControl w:val="0"/>
        <w:numPr>
          <w:ilvl w:val="0"/>
          <w:numId w:val="25"/>
        </w:numPr>
        <w:adjustRightInd w:val="0"/>
        <w:jc w:val="both"/>
        <w:textAlignment w:val="baseline"/>
      </w:pPr>
      <w:r>
        <w:t xml:space="preserve">TO Contractor manager shall </w:t>
      </w:r>
      <w:r w:rsidRPr="00990E4D">
        <w:t xml:space="preserve">meet </w:t>
      </w:r>
      <w:r>
        <w:t xml:space="preserve">yearly </w:t>
      </w:r>
      <w:r w:rsidRPr="00990E4D">
        <w:t xml:space="preserve">with the TO Manager and </w:t>
      </w:r>
      <w:r w:rsidR="005F4C78">
        <w:t>MDOT</w:t>
      </w:r>
      <w:r w:rsidR="00553297">
        <w:t xml:space="preserve"> and </w:t>
      </w:r>
      <w:r w:rsidR="005F4C78">
        <w:t>MDTA</w:t>
      </w:r>
      <w:r w:rsidR="00553297">
        <w:t xml:space="preserve"> </w:t>
      </w:r>
      <w:proofErr w:type="spellStart"/>
      <w:r w:rsidR="005F4C78">
        <w:t>Do</w:t>
      </w:r>
      <w:r w:rsidRPr="00990E4D">
        <w:t>IT</w:t>
      </w:r>
      <w:proofErr w:type="spellEnd"/>
      <w:r w:rsidRPr="00990E4D">
        <w:t xml:space="preserve"> leadership team to review the TORFP</w:t>
      </w:r>
      <w:r>
        <w:t xml:space="preserve">’s </w:t>
      </w:r>
      <w:r w:rsidRPr="00990E4D">
        <w:t xml:space="preserve">progress, including </w:t>
      </w:r>
      <w:r>
        <w:t xml:space="preserve">meeting the </w:t>
      </w:r>
      <w:r w:rsidRPr="00990E4D">
        <w:t>MBE goals</w:t>
      </w:r>
      <w:r>
        <w:t xml:space="preserve">. This meeting will fall within two (2) weeks of the anniversary of the Notice </w:t>
      </w:r>
      <w:proofErr w:type="gramStart"/>
      <w:r>
        <w:t>To</w:t>
      </w:r>
      <w:proofErr w:type="gramEnd"/>
      <w:r>
        <w:t xml:space="preserve"> Proceed (NTP) date.</w:t>
      </w:r>
    </w:p>
    <w:bookmarkEnd w:id="36"/>
    <w:p w14:paraId="52D0BAE9" w14:textId="0FB721A0" w:rsidR="00540270" w:rsidRPr="00540270" w:rsidRDefault="00540270" w:rsidP="00540270">
      <w:pPr>
        <w:pStyle w:val="Heading3"/>
        <w:tabs>
          <w:tab w:val="clear" w:pos="990"/>
          <w:tab w:val="left" w:pos="0"/>
        </w:tabs>
        <w:ind w:left="720"/>
      </w:pPr>
      <w:r w:rsidRPr="00AC6582">
        <w:lastRenderedPageBreak/>
        <w:t>Required Project Policies, Guidelines and Methodologies</w:t>
      </w:r>
    </w:p>
    <w:p w14:paraId="1E3FB0EF" w14:textId="77777777" w:rsidR="00452F3C" w:rsidRPr="00AC6582" w:rsidRDefault="00452F3C" w:rsidP="005745F9">
      <w:pPr>
        <w:pStyle w:val="MDText0"/>
        <w:rPr>
          <w:rFonts w:cs="Times New Roman"/>
        </w:rPr>
      </w:pPr>
      <w:r w:rsidRPr="00AC6582">
        <w:rPr>
          <w:rFonts w:cs="Times New Roman"/>
        </w:rPr>
        <w:t xml:space="preserve">The </w:t>
      </w:r>
      <w:r w:rsidR="006E4891" w:rsidRPr="00AC6582">
        <w:rPr>
          <w:rFonts w:cs="Times New Roman"/>
        </w:rPr>
        <w:t>TO Contractor</w:t>
      </w:r>
      <w:r w:rsidRPr="00AC6582">
        <w:rPr>
          <w:rFonts w:cs="Times New Roman"/>
        </w:rPr>
        <w:t xml:space="preserve"> shall be required to comply with all applicable laws, regulations, policies, standards and guidelines affecting Information Technology projects, which may be created or changed periodically</w:t>
      </w:r>
      <w:r w:rsidR="00AC29B8" w:rsidRPr="00AC6582">
        <w:rPr>
          <w:rFonts w:cs="Times New Roman"/>
        </w:rPr>
        <w:t xml:space="preserve">. </w:t>
      </w:r>
      <w:r w:rsidRPr="00AC6582">
        <w:rPr>
          <w:rFonts w:cs="Times New Roman"/>
        </w:rPr>
        <w:t>Offeror is required to review all applicable links provided below and state compliance in its response.</w:t>
      </w:r>
    </w:p>
    <w:p w14:paraId="0C7383D0" w14:textId="2E2A4FCD" w:rsidR="00452F3C" w:rsidRPr="00AC6582" w:rsidRDefault="00452F3C" w:rsidP="005745F9">
      <w:pPr>
        <w:pStyle w:val="MDText0"/>
        <w:rPr>
          <w:rFonts w:cs="Times New Roman"/>
        </w:rPr>
      </w:pPr>
      <w:r w:rsidRPr="00AC6582">
        <w:rPr>
          <w:rFonts w:cs="Times New Roman"/>
        </w:rPr>
        <w:t xml:space="preserve">It is the responsibility of the </w:t>
      </w:r>
      <w:r w:rsidR="006E4891" w:rsidRPr="00AC6582">
        <w:rPr>
          <w:rFonts w:cs="Times New Roman"/>
        </w:rPr>
        <w:t>TO Contractor</w:t>
      </w:r>
      <w:r w:rsidRPr="00AC6582">
        <w:rPr>
          <w:rFonts w:cs="Times New Roman"/>
        </w:rPr>
        <w:t xml:space="preserve"> to ensure adherence and to remain abreast of new or revised laws, regulations, policies, standards and guidelines affecting project execution</w:t>
      </w:r>
      <w:r w:rsidR="00AC29B8" w:rsidRPr="00AC6582">
        <w:rPr>
          <w:rFonts w:cs="Times New Roman"/>
        </w:rPr>
        <w:t xml:space="preserve">. </w:t>
      </w:r>
      <w:r w:rsidRPr="00AC6582">
        <w:rPr>
          <w:rFonts w:cs="Times New Roman"/>
        </w:rPr>
        <w:t>These include, but are not limited to</w:t>
      </w:r>
      <w:r w:rsidR="003F2B5A">
        <w:rPr>
          <w:rFonts w:cs="Times New Roman"/>
        </w:rPr>
        <w:t xml:space="preserve"> the following</w:t>
      </w:r>
      <w:r w:rsidRPr="00AC6582">
        <w:rPr>
          <w:rFonts w:cs="Times New Roman"/>
        </w:rPr>
        <w:t>:</w:t>
      </w:r>
    </w:p>
    <w:p w14:paraId="469484E0" w14:textId="77777777" w:rsidR="00377D8B" w:rsidRPr="00AC6582" w:rsidRDefault="00452F3C" w:rsidP="00E628DF">
      <w:pPr>
        <w:pStyle w:val="MDABC"/>
        <w:numPr>
          <w:ilvl w:val="0"/>
          <w:numId w:val="47"/>
        </w:numPr>
        <w:rPr>
          <w:rFonts w:cs="Times New Roman"/>
        </w:rPr>
      </w:pPr>
      <w:r w:rsidRPr="00AC6582">
        <w:rPr>
          <w:rFonts w:cs="Times New Roman"/>
        </w:rPr>
        <w:t xml:space="preserve">The State of Maryland System Development Life Cycle (SDLC) methodology at: </w:t>
      </w:r>
      <w:r w:rsidRPr="00AC6582">
        <w:rPr>
          <w:rStyle w:val="Hyperlink"/>
          <w:rFonts w:cs="Times New Roman"/>
        </w:rPr>
        <w:t>www.DoIT.maryland.gov - keyword: SDLC</w:t>
      </w:r>
      <w:r w:rsidRPr="00AC6582">
        <w:rPr>
          <w:rFonts w:cs="Times New Roman"/>
        </w:rPr>
        <w:t>;</w:t>
      </w:r>
    </w:p>
    <w:p w14:paraId="4ABA55B3" w14:textId="77777777" w:rsidR="00377D8B" w:rsidRPr="00AC6582" w:rsidRDefault="00452F3C" w:rsidP="00E628DF">
      <w:pPr>
        <w:pStyle w:val="MDABC"/>
        <w:numPr>
          <w:ilvl w:val="0"/>
          <w:numId w:val="48"/>
        </w:numPr>
        <w:rPr>
          <w:rFonts w:cs="Times New Roman"/>
        </w:rPr>
      </w:pPr>
      <w:r w:rsidRPr="00AC6582">
        <w:rPr>
          <w:rFonts w:cs="Times New Roman"/>
        </w:rPr>
        <w:t>The State of Maryland Information Technology Security Policy and Standards at</w:t>
      </w:r>
      <w:r w:rsidR="00AC29B8" w:rsidRPr="00AC6582">
        <w:rPr>
          <w:rFonts w:cs="Times New Roman"/>
        </w:rPr>
        <w:t xml:space="preserve">: </w:t>
      </w:r>
      <w:r w:rsidRPr="00AC6582">
        <w:rPr>
          <w:rStyle w:val="Hyperlink"/>
          <w:rFonts w:cs="Times New Roman"/>
        </w:rPr>
        <w:t>www.DoIT.maryland.gov - keyword: Security Policy</w:t>
      </w:r>
      <w:r w:rsidRPr="00AC6582">
        <w:rPr>
          <w:rFonts w:cs="Times New Roman"/>
        </w:rPr>
        <w:t>;</w:t>
      </w:r>
    </w:p>
    <w:p w14:paraId="69768313" w14:textId="77777777" w:rsidR="00452F3C" w:rsidRPr="00AC6582" w:rsidRDefault="00452F3C" w:rsidP="00E628DF">
      <w:pPr>
        <w:pStyle w:val="MDABC"/>
        <w:numPr>
          <w:ilvl w:val="0"/>
          <w:numId w:val="50"/>
        </w:numPr>
        <w:rPr>
          <w:rFonts w:cs="Times New Roman"/>
        </w:rPr>
      </w:pPr>
      <w:r w:rsidRPr="00AC6582">
        <w:rPr>
          <w:rFonts w:cs="Times New Roman"/>
        </w:rPr>
        <w:t xml:space="preserve">The State of Maryland Information Technology Non-Visual Standards at: </w:t>
      </w:r>
      <w:r w:rsidRPr="00AC6582">
        <w:rPr>
          <w:rStyle w:val="Hyperlink"/>
          <w:rFonts w:cs="Times New Roman"/>
        </w:rPr>
        <w:t>http://doit.maryland.gov/policies/Pages/ContractPolicies.aspx</w:t>
      </w:r>
      <w:r w:rsidRPr="00AC6582">
        <w:rPr>
          <w:rFonts w:cs="Times New Roman"/>
        </w:rPr>
        <w:t>;</w:t>
      </w:r>
    </w:p>
    <w:p w14:paraId="51AD45EC" w14:textId="77777777" w:rsidR="00377D8B" w:rsidRPr="00AC6582" w:rsidRDefault="00452F3C" w:rsidP="00E628DF">
      <w:pPr>
        <w:pStyle w:val="MDABC"/>
        <w:numPr>
          <w:ilvl w:val="0"/>
          <w:numId w:val="50"/>
        </w:numPr>
        <w:rPr>
          <w:rFonts w:cs="Times New Roman"/>
        </w:rPr>
      </w:pPr>
      <w:r w:rsidRPr="00AC6582">
        <w:rPr>
          <w:rFonts w:cs="Times New Roman"/>
        </w:rPr>
        <w:t xml:space="preserve">The State of Maryland Information Technology Project Oversight at: </w:t>
      </w:r>
      <w:r w:rsidRPr="00AC6582">
        <w:rPr>
          <w:rStyle w:val="Hyperlink"/>
          <w:rFonts w:cs="Times New Roman"/>
        </w:rPr>
        <w:t>www.DoIT.maryland.gov</w:t>
      </w:r>
      <w:r w:rsidRPr="00AC6582">
        <w:rPr>
          <w:rFonts w:cs="Times New Roman"/>
        </w:rPr>
        <w:t xml:space="preserve"> - keyword: IT Project Oversight;</w:t>
      </w:r>
    </w:p>
    <w:p w14:paraId="7F6053BD" w14:textId="624B47CC" w:rsidR="007C6C51" w:rsidRPr="00AC6582" w:rsidRDefault="007C6C51" w:rsidP="00E628DF">
      <w:pPr>
        <w:pStyle w:val="MDABC"/>
        <w:numPr>
          <w:ilvl w:val="0"/>
          <w:numId w:val="50"/>
        </w:numPr>
        <w:rPr>
          <w:rFonts w:cs="Times New Roman"/>
        </w:rPr>
      </w:pPr>
      <w:r w:rsidRPr="00AC6582">
        <w:rPr>
          <w:rFonts w:cs="Times New Roman"/>
        </w:rPr>
        <w:t xml:space="preserve">The TO Contractor shall follow project management methodologies consistent with the most recent edition of the Project Management Institute’s </w:t>
      </w:r>
      <w:r w:rsidRPr="00AC6582">
        <w:rPr>
          <w:rFonts w:cs="Times New Roman"/>
          <w:i/>
        </w:rPr>
        <w:t>Project Management Body of Knowledge Guide</w:t>
      </w:r>
      <w:r w:rsidRPr="00AC6582">
        <w:rPr>
          <w:rFonts w:cs="Times New Roman"/>
        </w:rPr>
        <w:t>; and</w:t>
      </w:r>
      <w:r w:rsidR="0074333A" w:rsidRPr="00AC6582">
        <w:rPr>
          <w:rFonts w:cs="Times New Roman"/>
        </w:rPr>
        <w:t xml:space="preserve"> the most recent edition of the International Institute of Business Analysis</w:t>
      </w:r>
      <w:r w:rsidR="00824382" w:rsidRPr="00AC6582">
        <w:rPr>
          <w:rFonts w:cs="Times New Roman"/>
        </w:rPr>
        <w:t xml:space="preserve"> </w:t>
      </w:r>
      <w:r w:rsidR="0074333A" w:rsidRPr="00AC6582">
        <w:rPr>
          <w:rFonts w:cs="Times New Roman"/>
          <w:i/>
        </w:rPr>
        <w:t>Business Analyst Body of Knowledge</w:t>
      </w:r>
    </w:p>
    <w:p w14:paraId="2D7964CF" w14:textId="0F897A47" w:rsidR="007C6C51" w:rsidRDefault="007C6C51" w:rsidP="00E628DF">
      <w:pPr>
        <w:pStyle w:val="MDABC"/>
        <w:numPr>
          <w:ilvl w:val="0"/>
          <w:numId w:val="50"/>
        </w:numPr>
        <w:rPr>
          <w:rFonts w:cs="Times New Roman"/>
        </w:rPr>
      </w:pPr>
      <w:r w:rsidRPr="00AC6582">
        <w:rPr>
          <w:rFonts w:cs="Times New Roman"/>
        </w:rPr>
        <w:t xml:space="preserve">TO Contractor Personnel shall follow a consistent methodology </w:t>
      </w:r>
      <w:r w:rsidR="0074333A" w:rsidRPr="00AC6582">
        <w:rPr>
          <w:rFonts w:cs="Times New Roman"/>
        </w:rPr>
        <w:t xml:space="preserve">as defined by the MDTA Project Management office </w:t>
      </w:r>
      <w:r w:rsidRPr="00AC6582">
        <w:rPr>
          <w:rFonts w:cs="Times New Roman"/>
        </w:rPr>
        <w:t>for all Task Order activities.</w:t>
      </w:r>
    </w:p>
    <w:p w14:paraId="11E821D3" w14:textId="147735DC" w:rsidR="007F4DCA" w:rsidRDefault="007F4DCA" w:rsidP="00E628DF">
      <w:pPr>
        <w:pStyle w:val="MDABC"/>
        <w:numPr>
          <w:ilvl w:val="0"/>
          <w:numId w:val="50"/>
        </w:numPr>
      </w:pPr>
      <w:r w:rsidRPr="00E578C5">
        <w:t xml:space="preserve">The MDOT Information Security Plan (see Appendix </w:t>
      </w:r>
      <w:r w:rsidR="005A2ECA">
        <w:t>7</w:t>
      </w:r>
      <w:r w:rsidRPr="00E578C5">
        <w:t>).</w:t>
      </w:r>
    </w:p>
    <w:p w14:paraId="2824C0DF" w14:textId="6F1D1A97" w:rsidR="007F4DCA" w:rsidRPr="00AC6582" w:rsidRDefault="007F4DCA" w:rsidP="00E628DF">
      <w:pPr>
        <w:pStyle w:val="MDABC"/>
        <w:numPr>
          <w:ilvl w:val="0"/>
          <w:numId w:val="50"/>
        </w:numPr>
        <w:rPr>
          <w:rFonts w:cs="Times New Roman"/>
        </w:rPr>
      </w:pPr>
      <w:r w:rsidRPr="00E578C5">
        <w:t>The TO Contractor agrees to abide by ITIL Procedures and Practices as practiced by MDOT</w:t>
      </w:r>
      <w:r w:rsidR="005F4C78">
        <w:t>.</w:t>
      </w:r>
    </w:p>
    <w:p w14:paraId="6ACBE8DB" w14:textId="77777777" w:rsidR="0074333A" w:rsidRPr="00AC6582" w:rsidRDefault="0074333A" w:rsidP="007B3C55">
      <w:pPr>
        <w:pStyle w:val="Heading3"/>
        <w:ind w:left="720"/>
        <w:rPr>
          <w:rFonts w:cs="Times New Roman"/>
        </w:rPr>
      </w:pPr>
      <w:r w:rsidRPr="00AC6582">
        <w:rPr>
          <w:rFonts w:cs="Times New Roman"/>
        </w:rPr>
        <w:t>Staffing Plan</w:t>
      </w:r>
    </w:p>
    <w:p w14:paraId="2BB10FB9" w14:textId="60278AFA" w:rsidR="0074333A" w:rsidRPr="00AC6582" w:rsidRDefault="0074333A" w:rsidP="00E24FD0">
      <w:pPr>
        <w:pStyle w:val="MDAuthoringInstruction"/>
        <w:rPr>
          <w:rFonts w:cs="Times New Roman"/>
          <w:color w:val="auto"/>
        </w:rPr>
      </w:pPr>
      <w:r w:rsidRPr="00AC6582">
        <w:rPr>
          <w:rFonts w:cs="Times New Roman"/>
          <w:color w:val="auto"/>
        </w:rPr>
        <w:t xml:space="preserve">Offerors shall describe in a Staffing Plan how </w:t>
      </w:r>
      <w:proofErr w:type="gramStart"/>
      <w:r w:rsidRPr="00AC6582">
        <w:rPr>
          <w:rFonts w:cs="Times New Roman"/>
          <w:color w:val="auto"/>
        </w:rPr>
        <w:t>all of</w:t>
      </w:r>
      <w:proofErr w:type="gramEnd"/>
      <w:r w:rsidRPr="00AC6582">
        <w:rPr>
          <w:rFonts w:cs="Times New Roman"/>
          <w:color w:val="auto"/>
        </w:rPr>
        <w:t xml:space="preserve"> the following resources shall be acquired to meet the needs of the </w:t>
      </w:r>
      <w:r w:rsidR="00FE5FDD">
        <w:rPr>
          <w:rFonts w:cs="Times New Roman"/>
          <w:color w:val="auto"/>
        </w:rPr>
        <w:t>Department</w:t>
      </w:r>
      <w:r w:rsidRPr="00AC6582">
        <w:rPr>
          <w:rFonts w:cs="Times New Roman"/>
          <w:color w:val="auto"/>
        </w:rPr>
        <w:t>.</w:t>
      </w:r>
    </w:p>
    <w:p w14:paraId="42B4F0EB" w14:textId="62394ADF" w:rsidR="0074333A" w:rsidRPr="00AC6582" w:rsidRDefault="00D16396" w:rsidP="00E628DF">
      <w:pPr>
        <w:pStyle w:val="MDAuthoringInstruction"/>
        <w:numPr>
          <w:ilvl w:val="0"/>
          <w:numId w:val="52"/>
        </w:numPr>
        <w:ind w:left="1080"/>
        <w:rPr>
          <w:rFonts w:cs="Times New Roman"/>
          <w:color w:val="auto"/>
        </w:rPr>
      </w:pPr>
      <w:r w:rsidRPr="00AC6582">
        <w:rPr>
          <w:rFonts w:cs="Times New Roman"/>
          <w:color w:val="auto"/>
        </w:rPr>
        <w:t>Four (4</w:t>
      </w:r>
      <w:r w:rsidR="0074333A" w:rsidRPr="00AC6582">
        <w:rPr>
          <w:rFonts w:cs="Times New Roman"/>
          <w:color w:val="auto"/>
        </w:rPr>
        <w:t>) Business Analysts</w:t>
      </w:r>
    </w:p>
    <w:p w14:paraId="328B3081" w14:textId="44B31CBE" w:rsidR="0074333A" w:rsidRPr="00AC6582" w:rsidRDefault="00D16396" w:rsidP="00E628DF">
      <w:pPr>
        <w:pStyle w:val="MDAuthoringInstruction"/>
        <w:numPr>
          <w:ilvl w:val="0"/>
          <w:numId w:val="52"/>
        </w:numPr>
        <w:ind w:left="1080"/>
        <w:rPr>
          <w:rFonts w:cs="Times New Roman"/>
          <w:color w:val="auto"/>
        </w:rPr>
      </w:pPr>
      <w:r w:rsidRPr="00AC6582">
        <w:rPr>
          <w:rFonts w:cs="Times New Roman"/>
          <w:color w:val="auto"/>
        </w:rPr>
        <w:t>Two (2)</w:t>
      </w:r>
      <w:r w:rsidR="0074333A" w:rsidRPr="00AC6582">
        <w:rPr>
          <w:rFonts w:cs="Times New Roman"/>
          <w:color w:val="auto"/>
        </w:rPr>
        <w:t xml:space="preserve"> Quality Assurance Engineer</w:t>
      </w:r>
      <w:r w:rsidR="005E40B2">
        <w:rPr>
          <w:rFonts w:cs="Times New Roman"/>
          <w:color w:val="auto"/>
        </w:rPr>
        <w:t>s</w:t>
      </w:r>
    </w:p>
    <w:p w14:paraId="20D08322" w14:textId="26628A54" w:rsidR="0074333A" w:rsidRPr="00AC6582" w:rsidRDefault="00D16396" w:rsidP="00E628DF">
      <w:pPr>
        <w:pStyle w:val="MDAuthoringInstruction"/>
        <w:numPr>
          <w:ilvl w:val="0"/>
          <w:numId w:val="52"/>
        </w:numPr>
        <w:ind w:left="1080"/>
        <w:rPr>
          <w:rFonts w:cs="Times New Roman"/>
          <w:color w:val="auto"/>
        </w:rPr>
      </w:pPr>
      <w:r w:rsidRPr="00AC6582">
        <w:rPr>
          <w:rFonts w:cs="Times New Roman"/>
          <w:color w:val="auto"/>
        </w:rPr>
        <w:t>Three (3</w:t>
      </w:r>
      <w:r w:rsidR="0074333A" w:rsidRPr="00AC6582">
        <w:rPr>
          <w:rFonts w:cs="Times New Roman"/>
          <w:color w:val="auto"/>
        </w:rPr>
        <w:t>) Project Manager</w:t>
      </w:r>
      <w:r w:rsidR="005E40B2">
        <w:rPr>
          <w:rFonts w:cs="Times New Roman"/>
          <w:color w:val="auto"/>
        </w:rPr>
        <w:t>s</w:t>
      </w:r>
    </w:p>
    <w:p w14:paraId="76E5AA92" w14:textId="77777777" w:rsidR="00743FEF" w:rsidRPr="00AC6582" w:rsidRDefault="00D16396" w:rsidP="00E628DF">
      <w:pPr>
        <w:pStyle w:val="MDAuthoringInstruction"/>
        <w:numPr>
          <w:ilvl w:val="0"/>
          <w:numId w:val="52"/>
        </w:numPr>
        <w:ind w:left="1080"/>
        <w:rPr>
          <w:rFonts w:cs="Times New Roman"/>
          <w:bCs/>
          <w:color w:val="auto"/>
        </w:rPr>
      </w:pPr>
      <w:r w:rsidRPr="00AC6582">
        <w:rPr>
          <w:rFonts w:cs="Times New Roman"/>
          <w:color w:val="auto"/>
        </w:rPr>
        <w:t>Three (3</w:t>
      </w:r>
      <w:r w:rsidR="00BF2884" w:rsidRPr="00AC6582">
        <w:rPr>
          <w:rFonts w:cs="Times New Roman"/>
          <w:color w:val="auto"/>
        </w:rPr>
        <w:t xml:space="preserve">) </w:t>
      </w:r>
      <w:r w:rsidR="00BF2884" w:rsidRPr="00AC6582">
        <w:rPr>
          <w:rFonts w:cs="Times New Roman"/>
          <w:bCs/>
          <w:color w:val="auto"/>
        </w:rPr>
        <w:t>Microsoft Database Administrators</w:t>
      </w:r>
    </w:p>
    <w:p w14:paraId="63CD93BB" w14:textId="2D17FD7F" w:rsidR="00F9530F" w:rsidRPr="00AC6582" w:rsidRDefault="00BE6ACF" w:rsidP="00E628DF">
      <w:pPr>
        <w:pStyle w:val="MDAuthoringInstruction"/>
        <w:numPr>
          <w:ilvl w:val="0"/>
          <w:numId w:val="52"/>
        </w:numPr>
        <w:ind w:left="1080"/>
        <w:rPr>
          <w:rFonts w:cs="Times New Roman"/>
          <w:color w:val="auto"/>
        </w:rPr>
      </w:pPr>
      <w:r>
        <w:rPr>
          <w:rFonts w:cs="Times New Roman"/>
          <w:color w:val="auto"/>
        </w:rPr>
        <w:t xml:space="preserve">Two </w:t>
      </w:r>
      <w:r w:rsidR="00F9530F" w:rsidRPr="00AC6582">
        <w:rPr>
          <w:rFonts w:cs="Times New Roman"/>
          <w:color w:val="auto"/>
        </w:rPr>
        <w:t>(</w:t>
      </w:r>
      <w:r>
        <w:rPr>
          <w:rFonts w:cs="Times New Roman"/>
          <w:color w:val="auto"/>
        </w:rPr>
        <w:t>2</w:t>
      </w:r>
      <w:r w:rsidR="00F9530F" w:rsidRPr="00AC6582">
        <w:rPr>
          <w:rFonts w:cs="Times New Roman"/>
          <w:color w:val="auto"/>
        </w:rPr>
        <w:t xml:space="preserve">) Maximo </w:t>
      </w:r>
      <w:r w:rsidR="00D16396" w:rsidRPr="00AC6582">
        <w:rPr>
          <w:rFonts w:cs="Times New Roman"/>
          <w:color w:val="auto"/>
        </w:rPr>
        <w:t>/</w:t>
      </w:r>
      <w:r w:rsidR="005E40B2" w:rsidRPr="00AC6582">
        <w:rPr>
          <w:rFonts w:cs="Times New Roman"/>
          <w:color w:val="auto"/>
        </w:rPr>
        <w:t>WebSphere</w:t>
      </w:r>
      <w:r w:rsidR="00D16396" w:rsidRPr="00AC6582">
        <w:rPr>
          <w:rFonts w:cs="Times New Roman"/>
          <w:color w:val="auto"/>
        </w:rPr>
        <w:t xml:space="preserve"> </w:t>
      </w:r>
      <w:r w:rsidR="00F9530F" w:rsidRPr="00AC6582">
        <w:rPr>
          <w:rFonts w:cs="Times New Roman"/>
          <w:color w:val="auto"/>
        </w:rPr>
        <w:t>System Administrator</w:t>
      </w:r>
      <w:r w:rsidR="00C73422">
        <w:rPr>
          <w:rFonts w:cs="Times New Roman"/>
          <w:color w:val="auto"/>
        </w:rPr>
        <w:t>s</w:t>
      </w:r>
    </w:p>
    <w:p w14:paraId="60A94DF7" w14:textId="368086DC" w:rsidR="00743FEF" w:rsidRPr="00AC6582" w:rsidRDefault="00D16396" w:rsidP="00E628DF">
      <w:pPr>
        <w:pStyle w:val="MDAuthoringInstruction"/>
        <w:numPr>
          <w:ilvl w:val="0"/>
          <w:numId w:val="52"/>
        </w:numPr>
        <w:ind w:left="1080"/>
        <w:rPr>
          <w:rFonts w:cs="Times New Roman"/>
          <w:color w:val="auto"/>
        </w:rPr>
      </w:pPr>
      <w:r w:rsidRPr="00AC6582">
        <w:rPr>
          <w:rFonts w:cs="Times New Roman"/>
          <w:color w:val="auto"/>
        </w:rPr>
        <w:t>Four (4</w:t>
      </w:r>
      <w:r w:rsidR="00743FEF" w:rsidRPr="00AC6582">
        <w:rPr>
          <w:rFonts w:cs="Times New Roman"/>
          <w:color w:val="auto"/>
        </w:rPr>
        <w:t xml:space="preserve">) </w:t>
      </w:r>
      <w:r w:rsidRPr="00AC6582">
        <w:rPr>
          <w:rFonts w:cs="Times New Roman"/>
          <w:color w:val="auto"/>
        </w:rPr>
        <w:t>Salesforce Developer</w:t>
      </w:r>
      <w:r w:rsidR="005E40B2">
        <w:rPr>
          <w:rFonts w:cs="Times New Roman"/>
          <w:color w:val="auto"/>
        </w:rPr>
        <w:t>s</w:t>
      </w:r>
      <w:r w:rsidRPr="00AC6582">
        <w:rPr>
          <w:rFonts w:cs="Times New Roman"/>
          <w:color w:val="auto"/>
        </w:rPr>
        <w:t xml:space="preserve"> / Administrator</w:t>
      </w:r>
      <w:r w:rsidR="005E40B2">
        <w:rPr>
          <w:rFonts w:cs="Times New Roman"/>
          <w:color w:val="auto"/>
        </w:rPr>
        <w:t>s</w:t>
      </w:r>
    </w:p>
    <w:p w14:paraId="5A20DF2F" w14:textId="0FF71F93" w:rsidR="00743FEF" w:rsidRPr="00AC6582" w:rsidRDefault="00BE6ACF" w:rsidP="00E628DF">
      <w:pPr>
        <w:pStyle w:val="MDAuthoringInstruction"/>
        <w:numPr>
          <w:ilvl w:val="0"/>
          <w:numId w:val="52"/>
        </w:numPr>
        <w:ind w:left="1080"/>
        <w:rPr>
          <w:rFonts w:cs="Times New Roman"/>
          <w:color w:val="auto"/>
        </w:rPr>
      </w:pPr>
      <w:r>
        <w:rPr>
          <w:rFonts w:cs="Times New Roman"/>
          <w:color w:val="auto"/>
        </w:rPr>
        <w:t xml:space="preserve">Two </w:t>
      </w:r>
      <w:r w:rsidR="00743FEF" w:rsidRPr="00AC6582">
        <w:rPr>
          <w:rFonts w:cs="Times New Roman"/>
          <w:color w:val="auto"/>
        </w:rPr>
        <w:t>(</w:t>
      </w:r>
      <w:r>
        <w:rPr>
          <w:rFonts w:cs="Times New Roman"/>
          <w:color w:val="auto"/>
        </w:rPr>
        <w:t>2</w:t>
      </w:r>
      <w:r w:rsidR="00743FEF" w:rsidRPr="00AC6582">
        <w:rPr>
          <w:rFonts w:cs="Times New Roman"/>
          <w:color w:val="auto"/>
        </w:rPr>
        <w:t>) GIS</w:t>
      </w:r>
      <w:r w:rsidR="00D16396" w:rsidRPr="00AC6582">
        <w:rPr>
          <w:rFonts w:cs="Times New Roman"/>
          <w:color w:val="auto"/>
        </w:rPr>
        <w:t xml:space="preserve"> Administrator</w:t>
      </w:r>
      <w:r w:rsidR="00C73422">
        <w:rPr>
          <w:rFonts w:cs="Times New Roman"/>
          <w:color w:val="auto"/>
        </w:rPr>
        <w:t>s</w:t>
      </w:r>
    </w:p>
    <w:p w14:paraId="3A1F01D7" w14:textId="7BC287A0" w:rsidR="00D16396" w:rsidRPr="00AC6582" w:rsidRDefault="00D16396" w:rsidP="00E628DF">
      <w:pPr>
        <w:pStyle w:val="MDAuthoringInstruction"/>
        <w:numPr>
          <w:ilvl w:val="0"/>
          <w:numId w:val="52"/>
        </w:numPr>
        <w:ind w:left="1080"/>
        <w:rPr>
          <w:rFonts w:cs="Times New Roman"/>
          <w:color w:val="auto"/>
        </w:rPr>
      </w:pPr>
      <w:r w:rsidRPr="00AC6582">
        <w:rPr>
          <w:rFonts w:cs="Times New Roman"/>
          <w:color w:val="auto"/>
        </w:rPr>
        <w:t xml:space="preserve">Two (2) Dynamics </w:t>
      </w:r>
      <w:r w:rsidR="008264BB" w:rsidRPr="00AC6582">
        <w:rPr>
          <w:rFonts w:cs="Times New Roman"/>
          <w:color w:val="auto"/>
        </w:rPr>
        <w:t xml:space="preserve">SL </w:t>
      </w:r>
      <w:r w:rsidRPr="00AC6582">
        <w:rPr>
          <w:rFonts w:cs="Times New Roman"/>
          <w:color w:val="auto"/>
        </w:rPr>
        <w:t>Developer</w:t>
      </w:r>
      <w:r w:rsidR="005E40B2">
        <w:rPr>
          <w:rFonts w:cs="Times New Roman"/>
          <w:color w:val="auto"/>
        </w:rPr>
        <w:t>s</w:t>
      </w:r>
    </w:p>
    <w:p w14:paraId="529660EF" w14:textId="77777777" w:rsidR="00D16396" w:rsidRPr="00AC6582" w:rsidRDefault="00D16396" w:rsidP="00E628DF">
      <w:pPr>
        <w:pStyle w:val="MDAuthoringInstruction"/>
        <w:numPr>
          <w:ilvl w:val="0"/>
          <w:numId w:val="52"/>
        </w:numPr>
        <w:ind w:left="1080"/>
        <w:rPr>
          <w:rFonts w:cs="Times New Roman"/>
          <w:color w:val="auto"/>
        </w:rPr>
      </w:pPr>
      <w:r w:rsidRPr="00AC6582">
        <w:rPr>
          <w:rFonts w:cs="Times New Roman"/>
          <w:color w:val="auto"/>
        </w:rPr>
        <w:t>One (1) Dynamics SL Systems Administrator</w:t>
      </w:r>
    </w:p>
    <w:p w14:paraId="6E1183C4" w14:textId="24C3A701" w:rsidR="00D16396" w:rsidRPr="00AC6582" w:rsidRDefault="00D16396" w:rsidP="00E628DF">
      <w:pPr>
        <w:pStyle w:val="MDAuthoringInstruction"/>
        <w:numPr>
          <w:ilvl w:val="0"/>
          <w:numId w:val="52"/>
        </w:numPr>
        <w:ind w:left="1080"/>
        <w:rPr>
          <w:rFonts w:cs="Times New Roman"/>
          <w:color w:val="auto"/>
        </w:rPr>
      </w:pPr>
      <w:r w:rsidRPr="00AC6582">
        <w:rPr>
          <w:rFonts w:cs="Times New Roman"/>
          <w:color w:val="auto"/>
        </w:rPr>
        <w:t>Two (2) Web</w:t>
      </w:r>
      <w:r w:rsidR="00FE5FDD">
        <w:rPr>
          <w:rFonts w:cs="Times New Roman"/>
          <w:color w:val="auto"/>
        </w:rPr>
        <w:t>m</w:t>
      </w:r>
      <w:r w:rsidRPr="00AC6582">
        <w:rPr>
          <w:rFonts w:cs="Times New Roman"/>
          <w:color w:val="auto"/>
        </w:rPr>
        <w:t>aster</w:t>
      </w:r>
      <w:r w:rsidR="005E40B2">
        <w:rPr>
          <w:rFonts w:cs="Times New Roman"/>
          <w:color w:val="auto"/>
        </w:rPr>
        <w:t>s</w:t>
      </w:r>
    </w:p>
    <w:p w14:paraId="4EB4CBA1" w14:textId="06D25591" w:rsidR="00FE5FDD" w:rsidRPr="00AC6582" w:rsidRDefault="00FE5FDD" w:rsidP="00FE5FDD">
      <w:pPr>
        <w:pStyle w:val="Heading3"/>
        <w:ind w:left="720"/>
        <w:rPr>
          <w:rFonts w:cs="Times New Roman"/>
        </w:rPr>
      </w:pPr>
      <w:r>
        <w:rPr>
          <w:rFonts w:cs="Times New Roman"/>
        </w:rPr>
        <w:lastRenderedPageBreak/>
        <w:t>Professional Development</w:t>
      </w:r>
    </w:p>
    <w:p w14:paraId="30F8F954" w14:textId="47BD5B96" w:rsidR="0074333A" w:rsidRPr="00934DCE" w:rsidRDefault="0074333A" w:rsidP="00934DCE">
      <w:pPr>
        <w:pStyle w:val="MDText0"/>
      </w:pPr>
      <w:r w:rsidRPr="00934DCE">
        <w:t xml:space="preserve">Offerors shall describe how they plan to keep their resources educated on all aspects of their technology role. Payment for time while in training is at the discretion of the </w:t>
      </w:r>
      <w:r w:rsidR="00FE5FDD" w:rsidRPr="00934DCE">
        <w:t>Department;</w:t>
      </w:r>
      <w:r w:rsidRPr="00934DCE">
        <w:t xml:space="preserve"> the cost of the course and any training materials is the responsibility of the Master Contractor.</w:t>
      </w:r>
    </w:p>
    <w:p w14:paraId="673B0537" w14:textId="5168A27E" w:rsidR="006948D3" w:rsidRPr="00AC6582" w:rsidRDefault="00FE5FDD" w:rsidP="00AB5B06">
      <w:pPr>
        <w:pStyle w:val="Heading2"/>
        <w:ind w:left="720" w:hanging="720"/>
        <w:rPr>
          <w:rFonts w:cs="Times New Roman"/>
        </w:rPr>
      </w:pPr>
      <w:bookmarkStart w:id="39" w:name="_Toc534989206"/>
      <w:bookmarkStart w:id="40" w:name="_Toc534990704"/>
      <w:bookmarkStart w:id="41" w:name="_Toc534989207"/>
      <w:bookmarkStart w:id="42" w:name="_Toc534990705"/>
      <w:bookmarkStart w:id="43" w:name="_Toc534989208"/>
      <w:bookmarkStart w:id="44" w:name="_Toc534990706"/>
      <w:bookmarkStart w:id="45" w:name="_Toc534989209"/>
      <w:bookmarkStart w:id="46" w:name="_Toc534990707"/>
      <w:bookmarkStart w:id="47" w:name="_Toc534989210"/>
      <w:bookmarkStart w:id="48" w:name="_Toc534990708"/>
      <w:bookmarkStart w:id="49" w:name="_Toc534989213"/>
      <w:bookmarkStart w:id="50" w:name="_Toc534990711"/>
      <w:bookmarkStart w:id="51" w:name="_Toc534989214"/>
      <w:bookmarkStart w:id="52" w:name="_Toc534990712"/>
      <w:bookmarkStart w:id="53" w:name="_Toc534989215"/>
      <w:bookmarkStart w:id="54" w:name="_Toc534990713"/>
      <w:bookmarkStart w:id="55" w:name="_Toc534989216"/>
      <w:bookmarkStart w:id="56" w:name="_Toc534990714"/>
      <w:bookmarkStart w:id="57" w:name="_Toc534989217"/>
      <w:bookmarkStart w:id="58" w:name="_Toc534990715"/>
      <w:bookmarkStart w:id="59" w:name="_Toc534989219"/>
      <w:bookmarkStart w:id="60" w:name="_Toc534990717"/>
      <w:bookmarkStart w:id="61" w:name="_Toc534989223"/>
      <w:bookmarkStart w:id="62" w:name="_Toc534990721"/>
      <w:bookmarkStart w:id="63" w:name="_Toc534989227"/>
      <w:bookmarkStart w:id="64" w:name="_Toc534990725"/>
      <w:bookmarkStart w:id="65" w:name="_Toc534989229"/>
      <w:bookmarkStart w:id="66" w:name="_Toc534990727"/>
      <w:bookmarkStart w:id="67" w:name="_Toc534989231"/>
      <w:bookmarkStart w:id="68" w:name="_Toc534990729"/>
      <w:bookmarkStart w:id="69" w:name="_Toc534989232"/>
      <w:bookmarkStart w:id="70" w:name="_Toc534990730"/>
      <w:bookmarkStart w:id="71" w:name="_Toc534989233"/>
      <w:bookmarkStart w:id="72" w:name="_Toc534990731"/>
      <w:bookmarkStart w:id="73" w:name="_Toc534989234"/>
      <w:bookmarkStart w:id="74" w:name="_Toc534990732"/>
      <w:bookmarkStart w:id="75" w:name="_Toc534989236"/>
      <w:bookmarkStart w:id="76" w:name="_Toc534990734"/>
      <w:bookmarkStart w:id="77" w:name="_Toc534989238"/>
      <w:bookmarkStart w:id="78" w:name="_Toc534990736"/>
      <w:bookmarkStart w:id="79" w:name="_Toc534989241"/>
      <w:bookmarkStart w:id="80" w:name="_Toc534990739"/>
      <w:bookmarkStart w:id="81" w:name="_Toc534989242"/>
      <w:bookmarkStart w:id="82" w:name="_Toc534990740"/>
      <w:bookmarkStart w:id="83" w:name="_Toc534989245"/>
      <w:bookmarkStart w:id="84" w:name="_Toc534990743"/>
      <w:bookmarkStart w:id="85" w:name="_Toc534989246"/>
      <w:bookmarkStart w:id="86" w:name="_Toc534990744"/>
      <w:bookmarkStart w:id="87" w:name="_Toc534989247"/>
      <w:bookmarkStart w:id="88" w:name="_Toc534990745"/>
      <w:bookmarkStart w:id="89" w:name="_Toc534989248"/>
      <w:bookmarkStart w:id="90" w:name="_Toc534990746"/>
      <w:bookmarkStart w:id="91" w:name="_Toc534989250"/>
      <w:bookmarkStart w:id="92" w:name="_Toc534990748"/>
      <w:bookmarkStart w:id="93" w:name="_Toc534989251"/>
      <w:bookmarkStart w:id="94" w:name="_Toc534990749"/>
      <w:bookmarkStart w:id="95" w:name="_Toc534989252"/>
      <w:bookmarkStart w:id="96" w:name="_Toc534990750"/>
      <w:bookmarkStart w:id="97" w:name="_Toc534989254"/>
      <w:bookmarkStart w:id="98" w:name="_Toc534990752"/>
      <w:bookmarkStart w:id="99" w:name="_Toc534989255"/>
      <w:bookmarkStart w:id="100" w:name="_Toc534990753"/>
      <w:bookmarkStart w:id="101" w:name="_Toc534989256"/>
      <w:bookmarkStart w:id="102" w:name="_Toc534990754"/>
      <w:bookmarkStart w:id="103" w:name="_Toc534989257"/>
      <w:bookmarkStart w:id="104" w:name="_Toc534990755"/>
      <w:bookmarkStart w:id="105" w:name="_Toc534989258"/>
      <w:bookmarkStart w:id="106" w:name="_Toc534990756"/>
      <w:bookmarkStart w:id="107" w:name="_Toc534989259"/>
      <w:bookmarkStart w:id="108" w:name="_Toc534990757"/>
      <w:bookmarkStart w:id="109" w:name="_Toc534989260"/>
      <w:bookmarkStart w:id="110" w:name="_Toc534990758"/>
      <w:bookmarkStart w:id="111" w:name="_Toc534989263"/>
      <w:bookmarkStart w:id="112" w:name="_Toc534990761"/>
      <w:bookmarkStart w:id="113" w:name="_Toc534989264"/>
      <w:bookmarkStart w:id="114" w:name="_Toc534990762"/>
      <w:bookmarkStart w:id="115" w:name="_Toc534989265"/>
      <w:bookmarkStart w:id="116" w:name="_Toc534990763"/>
      <w:bookmarkStart w:id="117" w:name="_Toc534989268"/>
      <w:bookmarkStart w:id="118" w:name="_Toc534990766"/>
      <w:bookmarkStart w:id="119" w:name="_Toc534989272"/>
      <w:bookmarkStart w:id="120" w:name="_Toc534990770"/>
      <w:bookmarkStart w:id="121" w:name="_Toc534989273"/>
      <w:bookmarkStart w:id="122" w:name="_Toc534990771"/>
      <w:bookmarkStart w:id="123" w:name="_Toc534989276"/>
      <w:bookmarkStart w:id="124" w:name="_Toc534990774"/>
      <w:bookmarkStart w:id="125" w:name="_Toc534989279"/>
      <w:bookmarkStart w:id="126" w:name="_Toc534990777"/>
      <w:bookmarkStart w:id="127" w:name="_Toc534989289"/>
      <w:bookmarkStart w:id="128" w:name="_Toc534990787"/>
      <w:bookmarkStart w:id="129" w:name="_Toc534989292"/>
      <w:bookmarkStart w:id="130" w:name="_Toc534990790"/>
      <w:bookmarkStart w:id="131" w:name="_Toc534989293"/>
      <w:bookmarkStart w:id="132" w:name="_Toc534990791"/>
      <w:bookmarkStart w:id="133" w:name="_Toc534989294"/>
      <w:bookmarkStart w:id="134" w:name="_Toc534990792"/>
      <w:bookmarkStart w:id="135" w:name="_Toc534989296"/>
      <w:bookmarkStart w:id="136" w:name="_Toc534990794"/>
      <w:bookmarkStart w:id="137" w:name="_Toc534989297"/>
      <w:bookmarkStart w:id="138" w:name="_Toc534990795"/>
      <w:bookmarkStart w:id="139" w:name="_Toc534989298"/>
      <w:bookmarkStart w:id="140" w:name="_Toc534990796"/>
      <w:bookmarkStart w:id="141" w:name="_Toc534989303"/>
      <w:bookmarkStart w:id="142" w:name="_Toc534990801"/>
      <w:bookmarkStart w:id="143" w:name="_Toc534989305"/>
      <w:bookmarkStart w:id="144" w:name="_Toc534990803"/>
      <w:bookmarkStart w:id="145" w:name="_Toc534989312"/>
      <w:bookmarkStart w:id="146" w:name="_Toc534990810"/>
      <w:bookmarkStart w:id="147" w:name="_Toc534989319"/>
      <w:bookmarkStart w:id="148" w:name="_Toc534990817"/>
      <w:bookmarkStart w:id="149" w:name="_Toc5011024"/>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Fonts w:cs="Times New Roman"/>
        </w:rPr>
        <w:t>Change Orders</w:t>
      </w:r>
      <w:bookmarkEnd w:id="149"/>
    </w:p>
    <w:p w14:paraId="21EF4203" w14:textId="6F8E6FF5" w:rsidR="00C5437E" w:rsidRPr="00AC6582" w:rsidRDefault="00C5437E" w:rsidP="00E628DF">
      <w:pPr>
        <w:pStyle w:val="MDABC"/>
        <w:numPr>
          <w:ilvl w:val="0"/>
          <w:numId w:val="64"/>
        </w:numPr>
        <w:ind w:left="1170" w:hanging="450"/>
        <w:rPr>
          <w:rFonts w:cs="Times New Roman"/>
        </w:rPr>
      </w:pPr>
      <w:r w:rsidRPr="00AC6582">
        <w:rPr>
          <w:rFonts w:cs="Times New Roman"/>
        </w:rPr>
        <w:t xml:space="preserve">If the TO Contractor is required to perform work beyond the scope of this TORFP, or there is a work reduction due to unforeseen scope changes, a TO Change Order is required. The TO Contractor and TO Manager shall negotiate a mutually acceptable price modification based on the TO Contractor’s proposed rates in the Master Contract and scope of the work change. </w:t>
      </w:r>
    </w:p>
    <w:p w14:paraId="72C4267B" w14:textId="4AFA25E0" w:rsidR="000628A1" w:rsidRDefault="00C5437E" w:rsidP="00E628DF">
      <w:pPr>
        <w:pStyle w:val="MDABC"/>
        <w:numPr>
          <w:ilvl w:val="0"/>
          <w:numId w:val="64"/>
        </w:numPr>
        <w:ind w:left="1170" w:hanging="450"/>
        <w:rPr>
          <w:rFonts w:cs="Times New Roman"/>
        </w:rPr>
      </w:pPr>
      <w:r w:rsidRPr="00AC6582">
        <w:rPr>
          <w:rFonts w:cs="Times New Roman"/>
        </w:rPr>
        <w:t xml:space="preserve">No scope of work changes shall be performed until a change order is approved by </w:t>
      </w:r>
      <w:proofErr w:type="spellStart"/>
      <w:r w:rsidRPr="00AC6582">
        <w:rPr>
          <w:rFonts w:cs="Times New Roman"/>
        </w:rPr>
        <w:t>DoIT</w:t>
      </w:r>
      <w:proofErr w:type="spellEnd"/>
      <w:r w:rsidRPr="00AC6582">
        <w:rPr>
          <w:rFonts w:cs="Times New Roman"/>
        </w:rPr>
        <w:t xml:space="preserve"> and executed by the TO Procurement Officer.</w:t>
      </w:r>
    </w:p>
    <w:p w14:paraId="540CE47F" w14:textId="50ED7A7D" w:rsidR="00744DDE" w:rsidRDefault="00744DDE" w:rsidP="00744DDE">
      <w:pPr>
        <w:pStyle w:val="MDABC"/>
        <w:numPr>
          <w:ilvl w:val="0"/>
          <w:numId w:val="0"/>
        </w:numPr>
        <w:ind w:left="1152" w:hanging="432"/>
        <w:rPr>
          <w:rFonts w:cs="Times New Roman"/>
        </w:rPr>
      </w:pPr>
    </w:p>
    <w:p w14:paraId="66985698" w14:textId="77777777" w:rsidR="00744DDE" w:rsidRPr="00990E4D" w:rsidRDefault="00744DDE" w:rsidP="00744DDE">
      <w:pPr>
        <w:pStyle w:val="MDIntentionalBlank"/>
      </w:pPr>
      <w:r>
        <w:t>THE Remainder of this page intentionally left blank.</w:t>
      </w:r>
    </w:p>
    <w:p w14:paraId="17D180A0" w14:textId="77777777" w:rsidR="00377D8B" w:rsidRDefault="006E4891" w:rsidP="00644354">
      <w:pPr>
        <w:pStyle w:val="Heading1"/>
      </w:pPr>
      <w:bookmarkStart w:id="150" w:name="_Toc4753262"/>
      <w:bookmarkStart w:id="151" w:name="_Toc4753587"/>
      <w:bookmarkStart w:id="152" w:name="_Toc4753680"/>
      <w:bookmarkStart w:id="153" w:name="_Toc5011025"/>
      <w:bookmarkStart w:id="154" w:name="_Toc534989326"/>
      <w:bookmarkStart w:id="155" w:name="_Toc534990824"/>
      <w:bookmarkStart w:id="156" w:name="_Toc534989327"/>
      <w:bookmarkStart w:id="157" w:name="_Toc534990825"/>
      <w:bookmarkStart w:id="158" w:name="_Toc534989328"/>
      <w:bookmarkStart w:id="159" w:name="_Toc534990826"/>
      <w:bookmarkStart w:id="160" w:name="_Toc534989330"/>
      <w:bookmarkStart w:id="161" w:name="_Toc534990828"/>
      <w:bookmarkStart w:id="162" w:name="_Toc534989331"/>
      <w:bookmarkStart w:id="163" w:name="_Toc534990829"/>
      <w:bookmarkStart w:id="164" w:name="_Toc534989333"/>
      <w:bookmarkStart w:id="165" w:name="_Toc534990831"/>
      <w:bookmarkStart w:id="166" w:name="_Toc534989334"/>
      <w:bookmarkStart w:id="167" w:name="_Toc534990832"/>
      <w:bookmarkStart w:id="168" w:name="_Toc534989335"/>
      <w:bookmarkStart w:id="169" w:name="_Toc534990833"/>
      <w:bookmarkStart w:id="170" w:name="_Toc534989340"/>
      <w:bookmarkStart w:id="171" w:name="_Toc534990838"/>
      <w:bookmarkStart w:id="172" w:name="_Toc534989341"/>
      <w:bookmarkStart w:id="173" w:name="_Toc534990839"/>
      <w:bookmarkStart w:id="174" w:name="_Toc534989343"/>
      <w:bookmarkStart w:id="175" w:name="_Toc534990841"/>
      <w:bookmarkStart w:id="176" w:name="_Toc534989346"/>
      <w:bookmarkStart w:id="177" w:name="_Toc534990844"/>
      <w:bookmarkStart w:id="178" w:name="_Toc534989347"/>
      <w:bookmarkStart w:id="179" w:name="_Toc534990845"/>
      <w:bookmarkStart w:id="180" w:name="_Toc534989348"/>
      <w:bookmarkStart w:id="181" w:name="_Toc534990846"/>
      <w:bookmarkStart w:id="182" w:name="_Toc534989349"/>
      <w:bookmarkStart w:id="183" w:name="_Toc534990847"/>
      <w:bookmarkStart w:id="184" w:name="_Toc534989350"/>
      <w:bookmarkStart w:id="185" w:name="_Toc534990848"/>
      <w:bookmarkStart w:id="186" w:name="_Toc534989352"/>
      <w:bookmarkStart w:id="187" w:name="_Toc534990850"/>
      <w:bookmarkStart w:id="188" w:name="_Toc534989353"/>
      <w:bookmarkStart w:id="189" w:name="_Toc534990851"/>
      <w:bookmarkStart w:id="190" w:name="_Toc534989354"/>
      <w:bookmarkStart w:id="191" w:name="_Toc534990852"/>
      <w:bookmarkStart w:id="192" w:name="_Toc534989355"/>
      <w:bookmarkStart w:id="193" w:name="_Toc534990853"/>
      <w:bookmarkStart w:id="194" w:name="_Toc534989357"/>
      <w:bookmarkStart w:id="195" w:name="_Toc534990855"/>
      <w:bookmarkStart w:id="196" w:name="_Toc534989360"/>
      <w:bookmarkStart w:id="197" w:name="_Toc534990858"/>
      <w:bookmarkStart w:id="198" w:name="_Toc534989361"/>
      <w:bookmarkStart w:id="199" w:name="_Toc534990859"/>
      <w:bookmarkStart w:id="200" w:name="_Toc534989362"/>
      <w:bookmarkStart w:id="201" w:name="_Toc534990860"/>
      <w:bookmarkStart w:id="202" w:name="_Toc534989363"/>
      <w:bookmarkStart w:id="203" w:name="_Toc534990861"/>
      <w:bookmarkStart w:id="204" w:name="_Toc534989365"/>
      <w:bookmarkStart w:id="205" w:name="_Toc534990863"/>
      <w:bookmarkStart w:id="206" w:name="_Toc534989368"/>
      <w:bookmarkStart w:id="207" w:name="_Toc534990866"/>
      <w:bookmarkStart w:id="208" w:name="_Toc534989369"/>
      <w:bookmarkStart w:id="209" w:name="_Toc534990867"/>
      <w:bookmarkStart w:id="210" w:name="_Toc534989447"/>
      <w:bookmarkStart w:id="211" w:name="_Toc534990945"/>
      <w:bookmarkStart w:id="212" w:name="_Toc534989449"/>
      <w:bookmarkStart w:id="213" w:name="_Toc534990947"/>
      <w:bookmarkStart w:id="214" w:name="_Toc488066956"/>
      <w:bookmarkStart w:id="215" w:name="_Toc5011026"/>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lastRenderedPageBreak/>
        <w:t xml:space="preserve">TO </w:t>
      </w:r>
      <w:bookmarkStart w:id="216" w:name="_Toc490231789"/>
      <w:r>
        <w:t>Contractor</w:t>
      </w:r>
      <w:r w:rsidR="00644354">
        <w:t xml:space="preserve"> Requirements: General</w:t>
      </w:r>
      <w:bookmarkEnd w:id="214"/>
      <w:bookmarkEnd w:id="215"/>
      <w:bookmarkEnd w:id="216"/>
    </w:p>
    <w:p w14:paraId="4BD9B3CF" w14:textId="77777777" w:rsidR="00EC55A6" w:rsidRPr="00634B9B" w:rsidRDefault="006E4891" w:rsidP="006D493C">
      <w:pPr>
        <w:pStyle w:val="Heading2"/>
        <w:ind w:left="720" w:hanging="720"/>
      </w:pPr>
      <w:bookmarkStart w:id="217" w:name="_Toc534989495"/>
      <w:bookmarkStart w:id="218" w:name="_Toc534990993"/>
      <w:bookmarkStart w:id="219" w:name="_Toc488066957"/>
      <w:bookmarkStart w:id="220" w:name="_Toc490231790"/>
      <w:bookmarkStart w:id="221" w:name="_Toc5011027"/>
      <w:bookmarkEnd w:id="217"/>
      <w:bookmarkEnd w:id="218"/>
      <w:r>
        <w:t>Task Order</w:t>
      </w:r>
      <w:r w:rsidR="00EC55A6">
        <w:t xml:space="preserve"> Initiation</w:t>
      </w:r>
      <w:r w:rsidR="00EC55A6" w:rsidRPr="00634B9B">
        <w:t xml:space="preserve"> Requirements</w:t>
      </w:r>
      <w:bookmarkEnd w:id="219"/>
      <w:bookmarkEnd w:id="220"/>
      <w:bookmarkEnd w:id="221"/>
    </w:p>
    <w:p w14:paraId="294D8F65" w14:textId="4B06B9E7" w:rsidR="00761335" w:rsidRDefault="00761335" w:rsidP="006D493C">
      <w:pPr>
        <w:pStyle w:val="Heading3"/>
        <w:tabs>
          <w:tab w:val="clear" w:pos="990"/>
        </w:tabs>
        <w:ind w:left="720"/>
        <w:rPr>
          <w:b w:val="0"/>
        </w:rPr>
      </w:pPr>
      <w:r w:rsidRPr="00761335">
        <w:rPr>
          <w:rFonts w:eastAsiaTheme="minorHAnsi"/>
          <w:b w:val="0"/>
        </w:rPr>
        <w:t xml:space="preserve">TO Contractor </w:t>
      </w:r>
      <w:r w:rsidRPr="00761335">
        <w:rPr>
          <w:b w:val="0"/>
        </w:rPr>
        <w:t xml:space="preserve">shall schedule and hold a kickoff meeting with the TO Manager within </w:t>
      </w:r>
      <w:r w:rsidR="003D7518">
        <w:rPr>
          <w:b w:val="0"/>
        </w:rPr>
        <w:t xml:space="preserve">ten </w:t>
      </w:r>
      <w:r w:rsidRPr="00761335">
        <w:rPr>
          <w:b w:val="0"/>
        </w:rPr>
        <w:t>(</w:t>
      </w:r>
      <w:r w:rsidR="003D7518">
        <w:rPr>
          <w:b w:val="0"/>
        </w:rPr>
        <w:t>10</w:t>
      </w:r>
      <w:r w:rsidRPr="00761335">
        <w:rPr>
          <w:b w:val="0"/>
        </w:rPr>
        <w:t>) business days after Notification of Award. At the meeting, the TO Contractor shall furnish/review:</w:t>
      </w:r>
    </w:p>
    <w:p w14:paraId="209511DC" w14:textId="77777777" w:rsidR="00761335" w:rsidRDefault="00761335" w:rsidP="00E628DF">
      <w:pPr>
        <w:pStyle w:val="MDABC"/>
        <w:widowControl w:val="0"/>
        <w:numPr>
          <w:ilvl w:val="0"/>
          <w:numId w:val="66"/>
        </w:numPr>
        <w:adjustRightInd w:val="0"/>
        <w:ind w:left="1170" w:hanging="450"/>
        <w:jc w:val="both"/>
        <w:textAlignment w:val="baseline"/>
      </w:pPr>
      <w:r>
        <w:t>The Staffing Plan Execution</w:t>
      </w:r>
    </w:p>
    <w:p w14:paraId="11DAF5B3" w14:textId="3D2F716F" w:rsidR="00761335" w:rsidRPr="00CA33F2" w:rsidRDefault="00761335" w:rsidP="00E628DF">
      <w:pPr>
        <w:pStyle w:val="MDABC"/>
        <w:widowControl w:val="0"/>
        <w:numPr>
          <w:ilvl w:val="7"/>
          <w:numId w:val="67"/>
        </w:numPr>
        <w:tabs>
          <w:tab w:val="clear" w:pos="5760"/>
        </w:tabs>
        <w:adjustRightInd w:val="0"/>
        <w:ind w:left="1620" w:hanging="450"/>
        <w:jc w:val="both"/>
        <w:textAlignment w:val="baseline"/>
      </w:pPr>
      <w:r w:rsidRPr="00CA33F2">
        <w:t xml:space="preserve">Resumes of proposed candidates who </w:t>
      </w:r>
      <w:r>
        <w:t xml:space="preserve">fulfill the </w:t>
      </w:r>
      <w:r w:rsidR="001731FD">
        <w:t xml:space="preserve">eighteen </w:t>
      </w:r>
      <w:r>
        <w:t>(</w:t>
      </w:r>
      <w:r w:rsidR="001731FD">
        <w:t>18</w:t>
      </w:r>
      <w:r>
        <w:t xml:space="preserve">) </w:t>
      </w:r>
      <w:r w:rsidRPr="00CA33F2">
        <w:t>positions at the commencement of the Task Order</w:t>
      </w:r>
      <w:r>
        <w:t>.</w:t>
      </w:r>
    </w:p>
    <w:p w14:paraId="39B77E95" w14:textId="77777777" w:rsidR="00761335" w:rsidRPr="00AC6582" w:rsidRDefault="00761335" w:rsidP="00E628DF">
      <w:pPr>
        <w:pStyle w:val="MDAuthoringInstruction"/>
        <w:numPr>
          <w:ilvl w:val="0"/>
          <w:numId w:val="68"/>
        </w:numPr>
        <w:ind w:left="1980"/>
        <w:rPr>
          <w:rFonts w:cs="Times New Roman"/>
          <w:color w:val="auto"/>
        </w:rPr>
      </w:pPr>
      <w:r w:rsidRPr="00AC6582">
        <w:rPr>
          <w:rFonts w:cs="Times New Roman"/>
          <w:color w:val="auto"/>
        </w:rPr>
        <w:t xml:space="preserve">Four (4) Business Analysts </w:t>
      </w:r>
    </w:p>
    <w:p w14:paraId="4F7FF0AC" w14:textId="31755215" w:rsidR="00761335" w:rsidRPr="00AC6582" w:rsidRDefault="00761335" w:rsidP="00E628DF">
      <w:pPr>
        <w:pStyle w:val="MDAuthoringInstruction"/>
        <w:numPr>
          <w:ilvl w:val="0"/>
          <w:numId w:val="68"/>
        </w:numPr>
        <w:ind w:left="1980"/>
        <w:rPr>
          <w:rFonts w:cs="Times New Roman"/>
          <w:color w:val="auto"/>
        </w:rPr>
      </w:pPr>
      <w:r w:rsidRPr="00AC6582">
        <w:rPr>
          <w:rFonts w:cs="Times New Roman"/>
          <w:color w:val="auto"/>
        </w:rPr>
        <w:t>Two (2) Quality Assurance Engineer</w:t>
      </w:r>
      <w:r w:rsidR="00C93C15">
        <w:rPr>
          <w:rFonts w:cs="Times New Roman"/>
          <w:color w:val="auto"/>
        </w:rPr>
        <w:t>s</w:t>
      </w:r>
    </w:p>
    <w:p w14:paraId="7A40C874" w14:textId="36E41978" w:rsidR="00761335" w:rsidRPr="00AC6582" w:rsidRDefault="00C93C15" w:rsidP="00E628DF">
      <w:pPr>
        <w:pStyle w:val="MDAuthoringInstruction"/>
        <w:numPr>
          <w:ilvl w:val="0"/>
          <w:numId w:val="68"/>
        </w:numPr>
        <w:ind w:left="1980"/>
        <w:rPr>
          <w:rFonts w:cs="Times New Roman"/>
          <w:color w:val="auto"/>
        </w:rPr>
      </w:pPr>
      <w:r>
        <w:rPr>
          <w:rFonts w:cs="Times New Roman"/>
          <w:color w:val="auto"/>
        </w:rPr>
        <w:t xml:space="preserve">Two </w:t>
      </w:r>
      <w:r w:rsidR="00761335" w:rsidRPr="00AC6582">
        <w:rPr>
          <w:rFonts w:cs="Times New Roman"/>
          <w:color w:val="auto"/>
        </w:rPr>
        <w:t>(</w:t>
      </w:r>
      <w:r>
        <w:rPr>
          <w:rFonts w:cs="Times New Roman"/>
          <w:color w:val="auto"/>
        </w:rPr>
        <w:t>2</w:t>
      </w:r>
      <w:r w:rsidR="00761335" w:rsidRPr="00AC6582">
        <w:rPr>
          <w:rFonts w:cs="Times New Roman"/>
          <w:color w:val="auto"/>
        </w:rPr>
        <w:t>) Project Manager</w:t>
      </w:r>
      <w:r>
        <w:rPr>
          <w:rFonts w:cs="Times New Roman"/>
          <w:color w:val="auto"/>
        </w:rPr>
        <w:t>s</w:t>
      </w:r>
    </w:p>
    <w:p w14:paraId="1A511FCE" w14:textId="3E8001A8" w:rsidR="00761335" w:rsidRPr="00AC6582" w:rsidRDefault="00C93C15" w:rsidP="00E628DF">
      <w:pPr>
        <w:pStyle w:val="MDAuthoringInstruction"/>
        <w:numPr>
          <w:ilvl w:val="0"/>
          <w:numId w:val="68"/>
        </w:numPr>
        <w:ind w:left="1980"/>
        <w:rPr>
          <w:rFonts w:cs="Times New Roman"/>
          <w:bCs/>
          <w:color w:val="auto"/>
        </w:rPr>
      </w:pPr>
      <w:r>
        <w:rPr>
          <w:rFonts w:cs="Times New Roman"/>
          <w:color w:val="auto"/>
        </w:rPr>
        <w:t xml:space="preserve">Two </w:t>
      </w:r>
      <w:r w:rsidR="00761335" w:rsidRPr="00AC6582">
        <w:rPr>
          <w:rFonts w:cs="Times New Roman"/>
          <w:color w:val="auto"/>
        </w:rPr>
        <w:t>(</w:t>
      </w:r>
      <w:r>
        <w:rPr>
          <w:rFonts w:cs="Times New Roman"/>
          <w:color w:val="auto"/>
        </w:rPr>
        <w:t>2</w:t>
      </w:r>
      <w:r w:rsidR="00761335" w:rsidRPr="00AC6582">
        <w:rPr>
          <w:rFonts w:cs="Times New Roman"/>
          <w:color w:val="auto"/>
        </w:rPr>
        <w:t xml:space="preserve">) </w:t>
      </w:r>
      <w:r w:rsidR="00761335" w:rsidRPr="00AC6582">
        <w:rPr>
          <w:rFonts w:cs="Times New Roman"/>
          <w:bCs/>
          <w:color w:val="auto"/>
        </w:rPr>
        <w:t xml:space="preserve">Microsoft </w:t>
      </w:r>
      <w:r>
        <w:rPr>
          <w:rFonts w:cs="Times New Roman"/>
          <w:bCs/>
          <w:color w:val="auto"/>
        </w:rPr>
        <w:t xml:space="preserve">SQL Server </w:t>
      </w:r>
      <w:r w:rsidR="00761335" w:rsidRPr="00AC6582">
        <w:rPr>
          <w:rFonts w:cs="Times New Roman"/>
          <w:bCs/>
          <w:color w:val="auto"/>
        </w:rPr>
        <w:t>Database Administrators</w:t>
      </w:r>
    </w:p>
    <w:p w14:paraId="353DDB9B" w14:textId="16FF3686" w:rsidR="00761335" w:rsidRPr="00AC6582" w:rsidRDefault="005A2ECA" w:rsidP="00E628DF">
      <w:pPr>
        <w:pStyle w:val="MDAuthoringInstruction"/>
        <w:numPr>
          <w:ilvl w:val="0"/>
          <w:numId w:val="68"/>
        </w:numPr>
        <w:ind w:left="1980"/>
        <w:rPr>
          <w:rFonts w:cs="Times New Roman"/>
          <w:color w:val="auto"/>
        </w:rPr>
      </w:pPr>
      <w:r>
        <w:rPr>
          <w:rFonts w:cs="Times New Roman"/>
          <w:color w:val="auto"/>
        </w:rPr>
        <w:t>One</w:t>
      </w:r>
      <w:r w:rsidR="00C73422">
        <w:rPr>
          <w:rFonts w:cs="Times New Roman"/>
          <w:color w:val="auto"/>
        </w:rPr>
        <w:t xml:space="preserve"> </w:t>
      </w:r>
      <w:r w:rsidR="00761335" w:rsidRPr="00AC6582">
        <w:rPr>
          <w:rFonts w:cs="Times New Roman"/>
          <w:color w:val="auto"/>
        </w:rPr>
        <w:t>(</w:t>
      </w:r>
      <w:r>
        <w:rPr>
          <w:rFonts w:cs="Times New Roman"/>
          <w:color w:val="auto"/>
        </w:rPr>
        <w:t>1</w:t>
      </w:r>
      <w:r w:rsidR="00761335" w:rsidRPr="00AC6582">
        <w:rPr>
          <w:rFonts w:cs="Times New Roman"/>
          <w:color w:val="auto"/>
        </w:rPr>
        <w:t>) Maximo /</w:t>
      </w:r>
      <w:r w:rsidR="00177E4A" w:rsidRPr="00AC6582">
        <w:rPr>
          <w:rFonts w:cs="Times New Roman"/>
          <w:color w:val="auto"/>
        </w:rPr>
        <w:t>WebSphere</w:t>
      </w:r>
      <w:r w:rsidR="00761335" w:rsidRPr="00AC6582">
        <w:rPr>
          <w:rFonts w:cs="Times New Roman"/>
          <w:color w:val="auto"/>
        </w:rPr>
        <w:t xml:space="preserve"> System Administrator</w:t>
      </w:r>
    </w:p>
    <w:p w14:paraId="211EA4E0" w14:textId="20AA5EA6" w:rsidR="00761335" w:rsidRPr="00AC6582" w:rsidRDefault="00C93C15" w:rsidP="00E628DF">
      <w:pPr>
        <w:pStyle w:val="MDAuthoringInstruction"/>
        <w:numPr>
          <w:ilvl w:val="0"/>
          <w:numId w:val="68"/>
        </w:numPr>
        <w:ind w:left="1980"/>
        <w:rPr>
          <w:rFonts w:cs="Times New Roman"/>
          <w:color w:val="auto"/>
        </w:rPr>
      </w:pPr>
      <w:r>
        <w:rPr>
          <w:rFonts w:cs="Times New Roman"/>
          <w:color w:val="auto"/>
        </w:rPr>
        <w:t xml:space="preserve">Three </w:t>
      </w:r>
      <w:r w:rsidR="00761335" w:rsidRPr="00AC6582">
        <w:rPr>
          <w:rFonts w:cs="Times New Roman"/>
          <w:color w:val="auto"/>
        </w:rPr>
        <w:t>(</w:t>
      </w:r>
      <w:r>
        <w:rPr>
          <w:rFonts w:cs="Times New Roman"/>
          <w:color w:val="auto"/>
        </w:rPr>
        <w:t>3</w:t>
      </w:r>
      <w:r w:rsidR="00761335" w:rsidRPr="00AC6582">
        <w:rPr>
          <w:rFonts w:cs="Times New Roman"/>
          <w:color w:val="auto"/>
        </w:rPr>
        <w:t>) Salesforce Developer</w:t>
      </w:r>
      <w:r>
        <w:rPr>
          <w:rFonts w:cs="Times New Roman"/>
          <w:color w:val="auto"/>
        </w:rPr>
        <w:t>s</w:t>
      </w:r>
      <w:r w:rsidR="00761335" w:rsidRPr="00AC6582">
        <w:rPr>
          <w:rFonts w:cs="Times New Roman"/>
          <w:color w:val="auto"/>
        </w:rPr>
        <w:t xml:space="preserve"> / Administrator</w:t>
      </w:r>
      <w:r>
        <w:rPr>
          <w:rFonts w:cs="Times New Roman"/>
          <w:color w:val="auto"/>
        </w:rPr>
        <w:t>s</w:t>
      </w:r>
    </w:p>
    <w:p w14:paraId="2FA7D781" w14:textId="6910666E" w:rsidR="00761335" w:rsidRPr="00AC6582" w:rsidRDefault="005A2ECA" w:rsidP="00E628DF">
      <w:pPr>
        <w:pStyle w:val="MDAuthoringInstruction"/>
        <w:numPr>
          <w:ilvl w:val="0"/>
          <w:numId w:val="68"/>
        </w:numPr>
        <w:ind w:left="1980"/>
        <w:rPr>
          <w:rFonts w:cs="Times New Roman"/>
          <w:color w:val="auto"/>
        </w:rPr>
      </w:pPr>
      <w:r>
        <w:rPr>
          <w:rFonts w:cs="Times New Roman"/>
          <w:color w:val="auto"/>
        </w:rPr>
        <w:t>One</w:t>
      </w:r>
      <w:r w:rsidR="00C73422" w:rsidRPr="00AC6582">
        <w:rPr>
          <w:rFonts w:cs="Times New Roman"/>
          <w:color w:val="auto"/>
        </w:rPr>
        <w:t xml:space="preserve"> </w:t>
      </w:r>
      <w:r w:rsidR="00761335" w:rsidRPr="00AC6582">
        <w:rPr>
          <w:rFonts w:cs="Times New Roman"/>
          <w:color w:val="auto"/>
        </w:rPr>
        <w:t>(</w:t>
      </w:r>
      <w:r>
        <w:rPr>
          <w:rFonts w:cs="Times New Roman"/>
          <w:color w:val="auto"/>
        </w:rPr>
        <w:t>1</w:t>
      </w:r>
      <w:r w:rsidR="00761335" w:rsidRPr="00AC6582">
        <w:rPr>
          <w:rFonts w:cs="Times New Roman"/>
          <w:color w:val="auto"/>
        </w:rPr>
        <w:t xml:space="preserve">) GIS </w:t>
      </w:r>
      <w:r w:rsidR="00C73422">
        <w:rPr>
          <w:rFonts w:cs="Times New Roman"/>
          <w:color w:val="auto"/>
        </w:rPr>
        <w:t>Administrator</w:t>
      </w:r>
    </w:p>
    <w:p w14:paraId="55033732" w14:textId="18426681" w:rsidR="00761335" w:rsidRPr="00AC6582" w:rsidRDefault="00C93C15" w:rsidP="00E628DF">
      <w:pPr>
        <w:pStyle w:val="MDAuthoringInstruction"/>
        <w:numPr>
          <w:ilvl w:val="0"/>
          <w:numId w:val="68"/>
        </w:numPr>
        <w:ind w:left="1980"/>
        <w:rPr>
          <w:rFonts w:cs="Times New Roman"/>
          <w:color w:val="auto"/>
        </w:rPr>
      </w:pPr>
      <w:r>
        <w:rPr>
          <w:rFonts w:cs="Times New Roman"/>
          <w:color w:val="auto"/>
        </w:rPr>
        <w:t xml:space="preserve">One </w:t>
      </w:r>
      <w:r w:rsidR="00761335" w:rsidRPr="00AC6582">
        <w:rPr>
          <w:rFonts w:cs="Times New Roman"/>
          <w:color w:val="auto"/>
        </w:rPr>
        <w:t>(</w:t>
      </w:r>
      <w:r>
        <w:rPr>
          <w:rFonts w:cs="Times New Roman"/>
          <w:color w:val="auto"/>
        </w:rPr>
        <w:t>1</w:t>
      </w:r>
      <w:r w:rsidR="00761335" w:rsidRPr="00AC6582">
        <w:rPr>
          <w:rFonts w:cs="Times New Roman"/>
          <w:color w:val="auto"/>
        </w:rPr>
        <w:t>) Dynamics SL Developer</w:t>
      </w:r>
    </w:p>
    <w:p w14:paraId="77695001" w14:textId="77777777" w:rsidR="00761335" w:rsidRPr="00AC6582" w:rsidRDefault="00761335" w:rsidP="00E628DF">
      <w:pPr>
        <w:pStyle w:val="MDAuthoringInstruction"/>
        <w:numPr>
          <w:ilvl w:val="0"/>
          <w:numId w:val="68"/>
        </w:numPr>
        <w:ind w:left="1980"/>
        <w:rPr>
          <w:rFonts w:cs="Times New Roman"/>
          <w:color w:val="auto"/>
        </w:rPr>
      </w:pPr>
      <w:r w:rsidRPr="00AC6582">
        <w:rPr>
          <w:rFonts w:cs="Times New Roman"/>
          <w:color w:val="auto"/>
        </w:rPr>
        <w:t>One (1) Dynamics SL Systems Administrator</w:t>
      </w:r>
    </w:p>
    <w:p w14:paraId="6600DA40" w14:textId="6D49B4A4" w:rsidR="00761335" w:rsidRPr="00761335" w:rsidRDefault="00C93C15" w:rsidP="00E628DF">
      <w:pPr>
        <w:pStyle w:val="MDABC"/>
        <w:numPr>
          <w:ilvl w:val="0"/>
          <w:numId w:val="68"/>
        </w:numPr>
        <w:ind w:left="1980"/>
      </w:pPr>
      <w:r>
        <w:rPr>
          <w:rFonts w:cs="Times New Roman"/>
        </w:rPr>
        <w:t xml:space="preserve">One </w:t>
      </w:r>
      <w:r w:rsidR="00761335" w:rsidRPr="00AC6582">
        <w:rPr>
          <w:rFonts w:cs="Times New Roman"/>
        </w:rPr>
        <w:t>(</w:t>
      </w:r>
      <w:r>
        <w:rPr>
          <w:rFonts w:cs="Times New Roman"/>
        </w:rPr>
        <w:t>1</w:t>
      </w:r>
      <w:r w:rsidR="00761335" w:rsidRPr="00AC6582">
        <w:rPr>
          <w:rFonts w:cs="Times New Roman"/>
        </w:rPr>
        <w:t>) Web</w:t>
      </w:r>
      <w:r w:rsidR="00761335">
        <w:rPr>
          <w:rFonts w:cs="Times New Roman"/>
        </w:rPr>
        <w:t>m</w:t>
      </w:r>
      <w:r w:rsidR="00761335" w:rsidRPr="00AC6582">
        <w:rPr>
          <w:rFonts w:cs="Times New Roman"/>
        </w:rPr>
        <w:t>aster</w:t>
      </w:r>
    </w:p>
    <w:p w14:paraId="3078F540" w14:textId="0EF6A1D8" w:rsidR="00761335" w:rsidRPr="00A72130" w:rsidRDefault="00761335" w:rsidP="00E628DF">
      <w:pPr>
        <w:pStyle w:val="MDABC"/>
        <w:widowControl w:val="0"/>
        <w:numPr>
          <w:ilvl w:val="1"/>
          <w:numId w:val="67"/>
        </w:numPr>
        <w:tabs>
          <w:tab w:val="clear" w:pos="1728"/>
        </w:tabs>
        <w:adjustRightInd w:val="0"/>
        <w:ind w:left="1620" w:hanging="450"/>
        <w:jc w:val="both"/>
        <w:textAlignment w:val="baseline"/>
      </w:pPr>
      <w:r w:rsidRPr="00A72130">
        <w:t>Time table for resume review</w:t>
      </w:r>
    </w:p>
    <w:p w14:paraId="2B6563DB" w14:textId="77777777" w:rsidR="00761335" w:rsidRPr="00A72130" w:rsidRDefault="00761335" w:rsidP="00E628DF">
      <w:pPr>
        <w:pStyle w:val="MDText0"/>
        <w:widowControl w:val="0"/>
        <w:numPr>
          <w:ilvl w:val="1"/>
          <w:numId w:val="67"/>
        </w:numPr>
        <w:tabs>
          <w:tab w:val="clear" w:pos="1728"/>
        </w:tabs>
        <w:adjustRightInd w:val="0"/>
        <w:ind w:left="1620" w:hanging="450"/>
        <w:jc w:val="both"/>
        <w:textAlignment w:val="baseline"/>
      </w:pPr>
      <w:r w:rsidRPr="00A72130">
        <w:t>Time table for interviews</w:t>
      </w:r>
    </w:p>
    <w:p w14:paraId="6BB48699" w14:textId="77777777" w:rsidR="00761335" w:rsidRPr="00A72130" w:rsidRDefault="00761335" w:rsidP="00E628DF">
      <w:pPr>
        <w:pStyle w:val="MDText0"/>
        <w:widowControl w:val="0"/>
        <w:numPr>
          <w:ilvl w:val="1"/>
          <w:numId w:val="67"/>
        </w:numPr>
        <w:tabs>
          <w:tab w:val="clear" w:pos="1728"/>
        </w:tabs>
        <w:adjustRightInd w:val="0"/>
        <w:ind w:left="1620" w:hanging="450"/>
        <w:jc w:val="both"/>
        <w:textAlignment w:val="baseline"/>
      </w:pPr>
      <w:r w:rsidRPr="00A72130">
        <w:t>Time table for on-boarding</w:t>
      </w:r>
    </w:p>
    <w:p w14:paraId="079C84B6" w14:textId="77777777" w:rsidR="00761335" w:rsidRDefault="00761335" w:rsidP="00E628DF">
      <w:pPr>
        <w:pStyle w:val="MDText0"/>
        <w:widowControl w:val="0"/>
        <w:numPr>
          <w:ilvl w:val="0"/>
          <w:numId w:val="67"/>
        </w:numPr>
        <w:adjustRightInd w:val="0"/>
        <w:ind w:left="1170" w:hanging="450"/>
        <w:jc w:val="both"/>
        <w:textAlignment w:val="baseline"/>
      </w:pPr>
      <w:r>
        <w:t>The plan for transition</w:t>
      </w:r>
    </w:p>
    <w:p w14:paraId="1A9BE79A" w14:textId="77777777" w:rsidR="00761335" w:rsidRDefault="00761335" w:rsidP="00E628DF">
      <w:pPr>
        <w:pStyle w:val="MDText0"/>
        <w:widowControl w:val="0"/>
        <w:numPr>
          <w:ilvl w:val="1"/>
          <w:numId w:val="65"/>
        </w:numPr>
        <w:adjustRightInd w:val="0"/>
        <w:ind w:left="1620" w:hanging="450"/>
        <w:jc w:val="both"/>
        <w:textAlignment w:val="baseline"/>
      </w:pPr>
      <w:r>
        <w:t>Application knowledge transfer</w:t>
      </w:r>
    </w:p>
    <w:p w14:paraId="6A10BC3C" w14:textId="77777777" w:rsidR="00761335" w:rsidRDefault="00761335" w:rsidP="00E628DF">
      <w:pPr>
        <w:pStyle w:val="MDText0"/>
        <w:widowControl w:val="0"/>
        <w:numPr>
          <w:ilvl w:val="1"/>
          <w:numId w:val="65"/>
        </w:numPr>
        <w:adjustRightInd w:val="0"/>
        <w:ind w:left="1620" w:hanging="450"/>
        <w:jc w:val="both"/>
        <w:textAlignment w:val="baseline"/>
      </w:pPr>
      <w:r>
        <w:t>Toolset knowledge transfer</w:t>
      </w:r>
    </w:p>
    <w:p w14:paraId="1F1239F8" w14:textId="77777777" w:rsidR="00761335" w:rsidRDefault="00761335" w:rsidP="00E628DF">
      <w:pPr>
        <w:pStyle w:val="MDText0"/>
        <w:widowControl w:val="0"/>
        <w:numPr>
          <w:ilvl w:val="1"/>
          <w:numId w:val="65"/>
        </w:numPr>
        <w:adjustRightInd w:val="0"/>
        <w:ind w:left="1620" w:hanging="450"/>
        <w:jc w:val="both"/>
        <w:textAlignment w:val="baseline"/>
      </w:pPr>
      <w:r>
        <w:t>Standard Operating Procedures</w:t>
      </w:r>
    </w:p>
    <w:p w14:paraId="19468F5A" w14:textId="77777777" w:rsidR="00761335" w:rsidRDefault="00761335" w:rsidP="00E628DF">
      <w:pPr>
        <w:pStyle w:val="MDText0"/>
        <w:widowControl w:val="0"/>
        <w:numPr>
          <w:ilvl w:val="1"/>
          <w:numId w:val="65"/>
        </w:numPr>
        <w:adjustRightInd w:val="0"/>
        <w:ind w:left="1620" w:hanging="450"/>
        <w:jc w:val="both"/>
        <w:textAlignment w:val="baseline"/>
      </w:pPr>
      <w:r>
        <w:t>Best practices utilized</w:t>
      </w:r>
    </w:p>
    <w:p w14:paraId="42F62246" w14:textId="77777777" w:rsidR="00761335" w:rsidRDefault="00761335" w:rsidP="00E628DF">
      <w:pPr>
        <w:pStyle w:val="MDText0"/>
        <w:widowControl w:val="0"/>
        <w:numPr>
          <w:ilvl w:val="0"/>
          <w:numId w:val="67"/>
        </w:numPr>
        <w:adjustRightInd w:val="0"/>
        <w:ind w:left="1170" w:hanging="450"/>
        <w:jc w:val="both"/>
        <w:textAlignment w:val="baseline"/>
      </w:pPr>
      <w:r>
        <w:t>Any questions that need clarification</w:t>
      </w:r>
    </w:p>
    <w:p w14:paraId="42473325" w14:textId="77777777" w:rsidR="006F28B8" w:rsidRPr="00634B9B" w:rsidRDefault="006F28B8" w:rsidP="008E64D8">
      <w:pPr>
        <w:pStyle w:val="Heading2"/>
        <w:widowControl w:val="0"/>
        <w:adjustRightInd w:val="0"/>
        <w:ind w:left="720" w:hanging="720"/>
        <w:jc w:val="both"/>
        <w:textAlignment w:val="baseline"/>
      </w:pPr>
      <w:bookmarkStart w:id="222" w:name="_Toc534989499"/>
      <w:bookmarkStart w:id="223" w:name="_Toc534990997"/>
      <w:bookmarkStart w:id="224" w:name="_Toc534989500"/>
      <w:bookmarkStart w:id="225" w:name="_Toc534990998"/>
      <w:bookmarkStart w:id="226" w:name="_Toc534989501"/>
      <w:bookmarkStart w:id="227" w:name="_Toc534990999"/>
      <w:bookmarkStart w:id="228" w:name="_Toc534989503"/>
      <w:bookmarkStart w:id="229" w:name="_Toc534991001"/>
      <w:bookmarkStart w:id="230" w:name="_Toc534989504"/>
      <w:bookmarkStart w:id="231" w:name="_Toc534991002"/>
      <w:bookmarkStart w:id="232" w:name="_Toc534989505"/>
      <w:bookmarkStart w:id="233" w:name="_Toc534991003"/>
      <w:bookmarkStart w:id="234" w:name="_Toc534989507"/>
      <w:bookmarkStart w:id="235" w:name="_Toc534991005"/>
      <w:bookmarkStart w:id="236" w:name="_Toc534989509"/>
      <w:bookmarkStart w:id="237" w:name="_Toc534991007"/>
      <w:bookmarkStart w:id="238" w:name="_Toc534989510"/>
      <w:bookmarkStart w:id="239" w:name="_Toc534991008"/>
      <w:bookmarkStart w:id="240" w:name="_Toc534989511"/>
      <w:bookmarkStart w:id="241" w:name="_Toc534991009"/>
      <w:bookmarkStart w:id="242" w:name="_Toc534989512"/>
      <w:bookmarkStart w:id="243" w:name="_Toc534991010"/>
      <w:bookmarkStart w:id="244" w:name="_Toc534989514"/>
      <w:bookmarkStart w:id="245" w:name="_Toc534991012"/>
      <w:bookmarkStart w:id="246" w:name="_Toc534989515"/>
      <w:bookmarkStart w:id="247" w:name="_Toc534991013"/>
      <w:bookmarkStart w:id="248" w:name="_Toc525220468"/>
      <w:bookmarkStart w:id="249" w:name="_Toc5011028"/>
      <w:bookmarkStart w:id="250" w:name="_Toc473536806"/>
      <w:bookmarkStart w:id="251" w:name="_Toc488066958"/>
      <w:bookmarkStart w:id="252" w:name="_Toc49023179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634B9B">
        <w:t xml:space="preserve">End of </w:t>
      </w:r>
      <w:r>
        <w:t>Task Order</w:t>
      </w:r>
      <w:r w:rsidRPr="00634B9B">
        <w:t xml:space="preserve"> Transition</w:t>
      </w:r>
      <w:bookmarkEnd w:id="248"/>
      <w:bookmarkEnd w:id="249"/>
    </w:p>
    <w:p w14:paraId="4081DC3F" w14:textId="77777777" w:rsidR="006F28B8" w:rsidRPr="0071302D" w:rsidRDefault="006F28B8" w:rsidP="008E64D8">
      <w:pPr>
        <w:pStyle w:val="MDText1"/>
        <w:widowControl w:val="0"/>
        <w:tabs>
          <w:tab w:val="clear" w:pos="990"/>
        </w:tabs>
        <w:adjustRightInd w:val="0"/>
        <w:ind w:left="720"/>
        <w:jc w:val="both"/>
        <w:textAlignment w:val="baseline"/>
        <w:rPr>
          <w:szCs w:val="22"/>
        </w:rPr>
      </w:pPr>
      <w:r w:rsidRPr="0071302D">
        <w:rPr>
          <w:szCs w:val="22"/>
        </w:rPr>
        <w:t>The TO Contractor shall provide transition assistance as requested by the State to facilitate the orderly transfer of services to the State or a follow-on contractor, for a period up to 60 days prior to Task Order end date, or the termination thereof. Such transition efforts shall consist, not by way of limitation, of:</w:t>
      </w:r>
    </w:p>
    <w:p w14:paraId="50EB3381" w14:textId="71AAF9D5" w:rsidR="006F28B8" w:rsidRDefault="006F28B8" w:rsidP="00E628DF">
      <w:pPr>
        <w:pStyle w:val="MDABC"/>
        <w:widowControl w:val="0"/>
        <w:numPr>
          <w:ilvl w:val="2"/>
          <w:numId w:val="65"/>
        </w:numPr>
        <w:adjustRightInd w:val="0"/>
        <w:ind w:left="1170" w:hanging="450"/>
        <w:textAlignment w:val="baseline"/>
      </w:pPr>
      <w:r w:rsidRPr="0071302D">
        <w:t>Provide additional services, documentation and/or support as requested to successfully complete the transition;</w:t>
      </w:r>
    </w:p>
    <w:p w14:paraId="6A23B4CD" w14:textId="171021F2" w:rsidR="006F28B8" w:rsidRDefault="006F28B8" w:rsidP="00E628DF">
      <w:pPr>
        <w:pStyle w:val="MDABC"/>
        <w:widowControl w:val="0"/>
        <w:numPr>
          <w:ilvl w:val="2"/>
          <w:numId w:val="65"/>
        </w:numPr>
        <w:adjustRightInd w:val="0"/>
        <w:ind w:left="1170" w:hanging="450"/>
        <w:textAlignment w:val="baseline"/>
      </w:pPr>
      <w:r w:rsidRPr="00FB279B">
        <w:t>Maintain the services called for by the Task Order at the required level of proficiency;</w:t>
      </w:r>
    </w:p>
    <w:p w14:paraId="3C5995A3" w14:textId="1DE74BB3" w:rsidR="003F4CCD" w:rsidRPr="00774AD2" w:rsidRDefault="003F4CCD" w:rsidP="00E628DF">
      <w:pPr>
        <w:pStyle w:val="MDABC"/>
        <w:numPr>
          <w:ilvl w:val="2"/>
          <w:numId w:val="65"/>
        </w:numPr>
        <w:ind w:left="1170" w:hanging="450"/>
      </w:pPr>
      <w:r>
        <w:lastRenderedPageBreak/>
        <w:t>Provide u</w:t>
      </w:r>
      <w:r w:rsidRPr="00774AD2">
        <w:t>pdated System Documentation, as appropriate</w:t>
      </w:r>
      <w:r>
        <w:t>;</w:t>
      </w:r>
      <w:r w:rsidRPr="00774AD2">
        <w:t xml:space="preserve"> </w:t>
      </w:r>
      <w:r>
        <w:t>and</w:t>
      </w:r>
    </w:p>
    <w:p w14:paraId="60F2FC08" w14:textId="092009E3" w:rsidR="003F4CCD" w:rsidRPr="00FB279B" w:rsidRDefault="003F4CCD" w:rsidP="00E628DF">
      <w:pPr>
        <w:pStyle w:val="MDABC"/>
        <w:numPr>
          <w:ilvl w:val="2"/>
          <w:numId w:val="65"/>
        </w:numPr>
        <w:ind w:left="1170" w:hanging="450"/>
      </w:pPr>
      <w:r>
        <w:t>Provide current o</w:t>
      </w:r>
      <w:r w:rsidRPr="00774AD2">
        <w:t xml:space="preserve">perating </w:t>
      </w:r>
      <w:r>
        <w:t>p</w:t>
      </w:r>
      <w:r w:rsidRPr="00774AD2">
        <w:t>rocedures (as appropriate)</w:t>
      </w:r>
      <w:r>
        <w:t>.</w:t>
      </w:r>
    </w:p>
    <w:p w14:paraId="76DC0D9D" w14:textId="77777777" w:rsidR="006F28B8" w:rsidRPr="0071302D" w:rsidRDefault="006F28B8" w:rsidP="008E64D8">
      <w:pPr>
        <w:pStyle w:val="MDText1"/>
        <w:tabs>
          <w:tab w:val="clear" w:pos="990"/>
        </w:tabs>
        <w:ind w:left="720"/>
      </w:pPr>
      <w:r w:rsidRPr="0071302D">
        <w:t>The TO Contractor shall work toward a prompt and timely transition, proceeding in accordance with the directions of the TO Manager. The TO Manager may provide the TO Contractor with additional instructions to meet specific transition requirements prior to the end of Task Order.</w:t>
      </w:r>
    </w:p>
    <w:p w14:paraId="73032483" w14:textId="282C4AE6" w:rsidR="006F28B8" w:rsidRDefault="006F28B8" w:rsidP="008E64D8">
      <w:pPr>
        <w:pStyle w:val="MDText1"/>
        <w:tabs>
          <w:tab w:val="clear" w:pos="990"/>
        </w:tabs>
        <w:ind w:left="720"/>
      </w:pPr>
      <w:r w:rsidRPr="0071302D">
        <w:t>The TO Contractor shall ensure that all necessary knowledge and materials for the tasks completed are transferred to the custody of State personnel or a third party, as directed by the TO Manager.</w:t>
      </w:r>
    </w:p>
    <w:p w14:paraId="11540FC8" w14:textId="77777777" w:rsidR="00656FF0" w:rsidRPr="00210192" w:rsidRDefault="00656FF0" w:rsidP="00656FF0">
      <w:pPr>
        <w:pStyle w:val="Heading3"/>
        <w:ind w:left="720"/>
        <w:rPr>
          <w:b w:val="0"/>
        </w:rPr>
      </w:pPr>
      <w:r w:rsidRPr="00210192">
        <w:rPr>
          <w:b w:val="0"/>
        </w:rPr>
        <w:t>The TO Contractor shall support end-of-Task Order transition efforts with technical and project support to include but not be limited to:</w:t>
      </w:r>
    </w:p>
    <w:p w14:paraId="60EE329D" w14:textId="4C5925A5" w:rsidR="00656FF0" w:rsidRDefault="00656FF0" w:rsidP="00E628DF">
      <w:pPr>
        <w:pStyle w:val="MDABC"/>
        <w:keepNext/>
        <w:keepLines/>
        <w:numPr>
          <w:ilvl w:val="0"/>
          <w:numId w:val="136"/>
        </w:numPr>
        <w:ind w:left="1170" w:hanging="450"/>
      </w:pPr>
      <w:r>
        <w:t xml:space="preserve">The TO Contractor shall provide a draft Transition-Out Plan </w:t>
      </w:r>
      <w:r w:rsidRPr="008A7214">
        <w:t>120 Business Days</w:t>
      </w:r>
      <w:r w:rsidR="008A7214">
        <w:t xml:space="preserve"> </w:t>
      </w:r>
      <w:r>
        <w:t>in advance of Task Order end date.</w:t>
      </w:r>
    </w:p>
    <w:p w14:paraId="2D188B66" w14:textId="4DCD1102" w:rsidR="00656FF0" w:rsidRDefault="00656FF0" w:rsidP="00E628DF">
      <w:pPr>
        <w:pStyle w:val="MDABC"/>
        <w:keepNext/>
        <w:keepLines/>
        <w:numPr>
          <w:ilvl w:val="0"/>
          <w:numId w:val="136"/>
        </w:numPr>
        <w:ind w:left="1170" w:hanging="450"/>
      </w:pPr>
      <w:r>
        <w:t>The Transition-Out Plan shall address at a minimum the following areas:</w:t>
      </w:r>
    </w:p>
    <w:p w14:paraId="21A8A425" w14:textId="77777777" w:rsidR="00656FF0" w:rsidRDefault="00656FF0" w:rsidP="00CA6668">
      <w:pPr>
        <w:pStyle w:val="MD123"/>
        <w:ind w:left="1530" w:hanging="360"/>
      </w:pPr>
      <w:r>
        <w:t>Any staffing concerns/issues related to the closeout of the Task Order;</w:t>
      </w:r>
    </w:p>
    <w:p w14:paraId="5DADDBFB" w14:textId="77777777" w:rsidR="00656FF0" w:rsidRDefault="00656FF0" w:rsidP="00CA6668">
      <w:pPr>
        <w:pStyle w:val="MD123"/>
        <w:ind w:left="1530" w:hanging="360"/>
      </w:pPr>
      <w:r>
        <w:t>Communications and reporting process between the TO Contractor, the Department</w:t>
      </w:r>
      <w:r w:rsidRPr="008774AB">
        <w:t xml:space="preserve"> </w:t>
      </w:r>
      <w:r>
        <w:t>and the TO Manager;</w:t>
      </w:r>
    </w:p>
    <w:p w14:paraId="71DD2364" w14:textId="77777777" w:rsidR="00656FF0" w:rsidRDefault="00656FF0" w:rsidP="00CA6668">
      <w:pPr>
        <w:pStyle w:val="MD123"/>
        <w:ind w:left="1530" w:hanging="360"/>
      </w:pPr>
      <w:r>
        <w:t>Security and system access review and closeout;</w:t>
      </w:r>
    </w:p>
    <w:p w14:paraId="4BA3B328" w14:textId="77777777" w:rsidR="00656FF0" w:rsidRDefault="00656FF0" w:rsidP="00CA6668">
      <w:pPr>
        <w:pStyle w:val="MD123"/>
        <w:ind w:left="1530" w:hanging="360"/>
      </w:pPr>
      <w:r>
        <w:t>Any hardware/software inventory or licensing including transfer of any point of contact for required software licenses to the Department or a designee;</w:t>
      </w:r>
    </w:p>
    <w:p w14:paraId="621CDADF" w14:textId="77777777" w:rsidR="00656FF0" w:rsidRDefault="00656FF0" w:rsidP="00CA6668">
      <w:pPr>
        <w:pStyle w:val="MD123"/>
        <w:ind w:left="1530" w:hanging="360"/>
      </w:pPr>
      <w:r>
        <w:t>Any final training/orientation of Department staff;</w:t>
      </w:r>
    </w:p>
    <w:p w14:paraId="7FB33237" w14:textId="77777777" w:rsidR="00CA6668" w:rsidRDefault="00656FF0" w:rsidP="00CA6668">
      <w:pPr>
        <w:pStyle w:val="MD123"/>
        <w:ind w:left="1530" w:hanging="360"/>
      </w:pPr>
      <w:r>
        <w:t>Connectivity services provided, activities and approximate timelines required for Transition-Out;</w:t>
      </w:r>
    </w:p>
    <w:p w14:paraId="59C94006" w14:textId="50FFC847" w:rsidR="00656FF0" w:rsidRDefault="00656FF0" w:rsidP="00CA6668">
      <w:pPr>
        <w:pStyle w:val="MD123"/>
        <w:ind w:left="1530" w:hanging="360"/>
      </w:pPr>
      <w:r>
        <w:t>Knowledge transfer, to include:</w:t>
      </w:r>
    </w:p>
    <w:p w14:paraId="18AA044B" w14:textId="19843466" w:rsidR="00656FF0" w:rsidRDefault="00656FF0" w:rsidP="00E628DF">
      <w:pPr>
        <w:pStyle w:val="MDABC"/>
        <w:numPr>
          <w:ilvl w:val="1"/>
          <w:numId w:val="137"/>
        </w:numPr>
        <w:ind w:left="1890"/>
      </w:pPr>
      <w:r>
        <w:t>A working knowledge of the current system environments as well as the general business practices of the Department;</w:t>
      </w:r>
    </w:p>
    <w:p w14:paraId="4D736A1E" w14:textId="7FDAF881" w:rsidR="00656FF0" w:rsidRDefault="00656FF0" w:rsidP="00E628DF">
      <w:pPr>
        <w:pStyle w:val="MDABC"/>
        <w:numPr>
          <w:ilvl w:val="1"/>
          <w:numId w:val="137"/>
        </w:numPr>
        <w:ind w:left="1890"/>
      </w:pPr>
      <w:r>
        <w:t>Review with the Department the procedures and practices that support the business process and current system environments;</w:t>
      </w:r>
    </w:p>
    <w:p w14:paraId="5FBAD591" w14:textId="0E7C69B2" w:rsidR="00656FF0" w:rsidRDefault="00656FF0" w:rsidP="00E628DF">
      <w:pPr>
        <w:pStyle w:val="MDABC"/>
        <w:numPr>
          <w:ilvl w:val="1"/>
          <w:numId w:val="137"/>
        </w:numPr>
        <w:ind w:left="1890"/>
      </w:pPr>
      <w:r>
        <w:t>Working knowledge of all technical and functional matters associated with the Solution, its architecture, data file structure, interfaces, any batch programs, and any hardware or software tools utilized in the performance of this Task Order;</w:t>
      </w:r>
    </w:p>
    <w:p w14:paraId="1D9FFF42" w14:textId="645FDEE2" w:rsidR="00656FF0" w:rsidRDefault="00656FF0" w:rsidP="00E628DF">
      <w:pPr>
        <w:pStyle w:val="MDABC"/>
        <w:numPr>
          <w:ilvl w:val="1"/>
          <w:numId w:val="137"/>
        </w:numPr>
        <w:ind w:left="1890"/>
      </w:pPr>
      <w:r>
        <w:t>Documentation that lists and describes all hardware and software tools utilized in the performance of this Task Order;</w:t>
      </w:r>
    </w:p>
    <w:p w14:paraId="1E1049D1" w14:textId="4CF65F97" w:rsidR="00656FF0" w:rsidRDefault="00656FF0" w:rsidP="00E628DF">
      <w:pPr>
        <w:pStyle w:val="MDABC"/>
        <w:numPr>
          <w:ilvl w:val="1"/>
          <w:numId w:val="137"/>
        </w:numPr>
        <w:ind w:left="1890"/>
      </w:pPr>
      <w:r>
        <w:t>A working knowledge of various utilities and corollary software products used in support and operation of the Solution;</w:t>
      </w:r>
    </w:p>
    <w:p w14:paraId="71EC8B4C" w14:textId="22BDF561" w:rsidR="00656FF0" w:rsidRDefault="00656FF0" w:rsidP="00E628DF">
      <w:pPr>
        <w:pStyle w:val="MDABC"/>
        <w:numPr>
          <w:ilvl w:val="1"/>
          <w:numId w:val="137"/>
        </w:numPr>
        <w:ind w:left="1890"/>
      </w:pPr>
      <w:r>
        <w:t>Plans to complete tasks and any unfinished work items (including open change requests, and known bug/issues); and</w:t>
      </w:r>
    </w:p>
    <w:p w14:paraId="1AA8E18A" w14:textId="77777777" w:rsidR="00656FF0" w:rsidRDefault="00656FF0" w:rsidP="00CA6668">
      <w:pPr>
        <w:pStyle w:val="MDABC"/>
        <w:numPr>
          <w:ilvl w:val="0"/>
          <w:numId w:val="0"/>
        </w:numPr>
        <w:ind w:left="1980" w:hanging="360"/>
      </w:pPr>
      <w:r>
        <w:lastRenderedPageBreak/>
        <w:t>g.</w:t>
      </w:r>
      <w:r>
        <w:tab/>
        <w:t>Any risk factors with the timing and the Transition-Out schedule and transition process. The TO Contractor shall document any risk factors and suggested solutions.</w:t>
      </w:r>
    </w:p>
    <w:p w14:paraId="5BE13995" w14:textId="77777777" w:rsidR="00656FF0" w:rsidRDefault="00656FF0" w:rsidP="00E628DF">
      <w:pPr>
        <w:pStyle w:val="MDABC"/>
        <w:keepNext/>
        <w:keepLines/>
        <w:numPr>
          <w:ilvl w:val="0"/>
          <w:numId w:val="136"/>
        </w:numPr>
        <w:ind w:left="1080"/>
      </w:pPr>
      <w:r>
        <w:t xml:space="preserve">The TO Contractor shall ensure all documentation and data including, but not limited to, </w:t>
      </w:r>
      <w:r w:rsidRPr="00637C12">
        <w:t>System Documentation</w:t>
      </w:r>
      <w:r>
        <w:t xml:space="preserve"> and current operating procedures, is current and complete with a hard and soft copy in a format prescribed by the TO Manager.</w:t>
      </w:r>
    </w:p>
    <w:p w14:paraId="6A6AE9C9" w14:textId="440F6567" w:rsidR="00656FF0" w:rsidRDefault="00656FF0" w:rsidP="00E628DF">
      <w:pPr>
        <w:pStyle w:val="MDABC"/>
        <w:keepNext/>
        <w:keepLines/>
        <w:numPr>
          <w:ilvl w:val="0"/>
          <w:numId w:val="136"/>
        </w:numPr>
        <w:ind w:left="1080"/>
      </w:pPr>
      <w:r>
        <w:t>The TO Contractor shall provide copies of any current daily and weekly back-ups to the Department or a third party as directed by the TO Manager as of the final date of transition, but no later than the final date of the Task Order.</w:t>
      </w:r>
    </w:p>
    <w:p w14:paraId="2297AA00" w14:textId="77777777" w:rsidR="00656FF0" w:rsidRDefault="00656FF0" w:rsidP="00E628DF">
      <w:pPr>
        <w:pStyle w:val="MDABC"/>
        <w:keepNext/>
        <w:keepLines/>
        <w:numPr>
          <w:ilvl w:val="0"/>
          <w:numId w:val="136"/>
        </w:numPr>
        <w:ind w:left="1080"/>
      </w:pPr>
      <w:r>
        <w:t>Access to any data or configurations of the furnished product and/or services shall be available after the expiration of the Task Order as described below.</w:t>
      </w:r>
    </w:p>
    <w:p w14:paraId="5A9CA5C2" w14:textId="77777777" w:rsidR="006F28B8" w:rsidRPr="0071302D" w:rsidRDefault="006F28B8" w:rsidP="008E64D8">
      <w:pPr>
        <w:pStyle w:val="MDText1"/>
        <w:tabs>
          <w:tab w:val="clear" w:pos="990"/>
        </w:tabs>
        <w:ind w:left="720"/>
        <w:rPr>
          <w:b/>
        </w:rPr>
      </w:pPr>
      <w:r w:rsidRPr="00FB279B">
        <w:rPr>
          <w:szCs w:val="22"/>
        </w:rPr>
        <w:t xml:space="preserve">Return </w:t>
      </w:r>
      <w:r w:rsidRPr="0071302D">
        <w:t>and Maintenance of State Data</w:t>
      </w:r>
    </w:p>
    <w:p w14:paraId="2C2D956A" w14:textId="77777777" w:rsidR="00FB279B" w:rsidRPr="00FB279B" w:rsidRDefault="006F28B8" w:rsidP="00E628DF">
      <w:pPr>
        <w:pStyle w:val="MDABC"/>
        <w:numPr>
          <w:ilvl w:val="0"/>
          <w:numId w:val="69"/>
        </w:numPr>
        <w:ind w:left="1170" w:hanging="450"/>
      </w:pPr>
      <w:r w:rsidRPr="00FB279B">
        <w:t>Upon termination or the expiration of the TO Agreement term, the TO Contractor shall: (a) return to the State all State data in either the form it was provided to the TO Contractor or in a mutually agreed format along with the schema necessary to read such data; (b) preserve, maintain, and protect all State data until the earlier of a direction by the State to delete such data or the expiration of 90 days (“the retention period”) from the date of termination or expiration of the TO Agreement term; (c) after the retention period, the TO Contractor shall securely dispose of and permanently delete all State data in all of its forms, such as disk, CD/DVD, backup tape and paper such that it is not recoverable, according to National Institute of Standards and Technology (NIST)-approved methods with certificates of destruction to be provided to the State; and (d) prepare an accurate accounting from which the State may reconcile all outstanding accounts. The final monthly invoice for the services provided hereunder shall include all charges for the 90-day data retention period.</w:t>
      </w:r>
    </w:p>
    <w:p w14:paraId="17B18388" w14:textId="0011210D" w:rsidR="006F28B8" w:rsidRPr="00FB279B" w:rsidRDefault="006F28B8" w:rsidP="00E628DF">
      <w:pPr>
        <w:pStyle w:val="MDABC"/>
        <w:numPr>
          <w:ilvl w:val="0"/>
          <w:numId w:val="69"/>
        </w:numPr>
        <w:ind w:left="1170" w:hanging="450"/>
      </w:pPr>
      <w:r w:rsidRPr="00FB279B">
        <w:t>During any period of service suspension, the TO Contractor shall maintain all State data in its then existing form, unless otherwise directed in writing by the TO Manager.</w:t>
      </w:r>
    </w:p>
    <w:p w14:paraId="100FBF11" w14:textId="77777777" w:rsidR="006F28B8" w:rsidRPr="00FB279B" w:rsidRDefault="006F28B8" w:rsidP="00E628DF">
      <w:pPr>
        <w:pStyle w:val="MDABC"/>
        <w:numPr>
          <w:ilvl w:val="0"/>
          <w:numId w:val="69"/>
        </w:numPr>
        <w:ind w:left="1170" w:hanging="450"/>
      </w:pPr>
      <w:r w:rsidRPr="00FB279B">
        <w:t>In addition to the foregoing, the State shall be entitled to any post-termination/expiration assistance generally made available by TO Contractor with respect to the services.</w:t>
      </w:r>
    </w:p>
    <w:p w14:paraId="21BD8751" w14:textId="77777777" w:rsidR="003430F7" w:rsidRDefault="003430F7" w:rsidP="008E64D8">
      <w:pPr>
        <w:pStyle w:val="Heading2"/>
        <w:ind w:left="720" w:hanging="720"/>
      </w:pPr>
      <w:bookmarkStart w:id="253" w:name="_Toc534989517"/>
      <w:bookmarkStart w:id="254" w:name="_Toc534991015"/>
      <w:bookmarkStart w:id="255" w:name="_Toc534989518"/>
      <w:bookmarkStart w:id="256" w:name="_Toc534991016"/>
      <w:bookmarkStart w:id="257" w:name="_Toc534989519"/>
      <w:bookmarkStart w:id="258" w:name="_Toc534991017"/>
      <w:bookmarkStart w:id="259" w:name="_Toc534989520"/>
      <w:bookmarkStart w:id="260" w:name="_Toc534991018"/>
      <w:bookmarkStart w:id="261" w:name="_Toc534989521"/>
      <w:bookmarkStart w:id="262" w:name="_Toc534991019"/>
      <w:bookmarkStart w:id="263" w:name="_Toc534989522"/>
      <w:bookmarkStart w:id="264" w:name="_Toc534991020"/>
      <w:bookmarkStart w:id="265" w:name="_Toc534989523"/>
      <w:bookmarkStart w:id="266" w:name="_Toc534991021"/>
      <w:bookmarkStart w:id="267" w:name="_Toc534989524"/>
      <w:bookmarkStart w:id="268" w:name="_Toc534991022"/>
      <w:bookmarkStart w:id="269" w:name="_Toc534989525"/>
      <w:bookmarkStart w:id="270" w:name="_Toc534991023"/>
      <w:bookmarkStart w:id="271" w:name="_Toc534989527"/>
      <w:bookmarkStart w:id="272" w:name="_Toc534991025"/>
      <w:bookmarkStart w:id="273" w:name="_Toc534989530"/>
      <w:bookmarkStart w:id="274" w:name="_Toc534991028"/>
      <w:bookmarkStart w:id="275" w:name="_Toc534989531"/>
      <w:bookmarkStart w:id="276" w:name="_Toc534991029"/>
      <w:bookmarkStart w:id="277" w:name="_Toc534989532"/>
      <w:bookmarkStart w:id="278" w:name="_Toc534991030"/>
      <w:bookmarkStart w:id="279" w:name="_Toc534989533"/>
      <w:bookmarkStart w:id="280" w:name="_Toc534991031"/>
      <w:bookmarkStart w:id="281" w:name="_Toc534989534"/>
      <w:bookmarkStart w:id="282" w:name="_Toc534991032"/>
      <w:bookmarkStart w:id="283" w:name="_Toc534989535"/>
      <w:bookmarkStart w:id="284" w:name="_Toc534991033"/>
      <w:bookmarkStart w:id="285" w:name="_Toc534989536"/>
      <w:bookmarkStart w:id="286" w:name="_Toc534991034"/>
      <w:bookmarkStart w:id="287" w:name="_Toc534989537"/>
      <w:bookmarkStart w:id="288" w:name="_Toc534991035"/>
      <w:bookmarkStart w:id="289" w:name="_Toc534989538"/>
      <w:bookmarkStart w:id="290" w:name="_Toc534991036"/>
      <w:bookmarkStart w:id="291" w:name="_Toc534989539"/>
      <w:bookmarkStart w:id="292" w:name="_Toc534991037"/>
      <w:bookmarkStart w:id="293" w:name="_Toc534989540"/>
      <w:bookmarkStart w:id="294" w:name="_Toc534991038"/>
      <w:bookmarkStart w:id="295" w:name="_Toc534989541"/>
      <w:bookmarkStart w:id="296" w:name="_Toc534991039"/>
      <w:bookmarkStart w:id="297" w:name="_Toc534989542"/>
      <w:bookmarkStart w:id="298" w:name="_Toc534991040"/>
      <w:bookmarkStart w:id="299" w:name="_Toc534989543"/>
      <w:bookmarkStart w:id="300" w:name="_Toc534991041"/>
      <w:bookmarkStart w:id="301" w:name="_Toc534989544"/>
      <w:bookmarkStart w:id="302" w:name="_Toc534991042"/>
      <w:bookmarkStart w:id="303" w:name="_Toc534989545"/>
      <w:bookmarkStart w:id="304" w:name="_Toc534991043"/>
      <w:bookmarkStart w:id="305" w:name="_Toc534989546"/>
      <w:bookmarkStart w:id="306" w:name="_Toc534991044"/>
      <w:bookmarkStart w:id="307" w:name="_Toc534989548"/>
      <w:bookmarkStart w:id="308" w:name="_Toc534991046"/>
      <w:bookmarkStart w:id="309" w:name="_Toc534989553"/>
      <w:bookmarkStart w:id="310" w:name="_Toc534991051"/>
      <w:bookmarkStart w:id="311" w:name="_Toc488066959"/>
      <w:bookmarkStart w:id="312" w:name="_Toc490231792"/>
      <w:bookmarkStart w:id="313" w:name="_Toc501102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t>Invoicing</w:t>
      </w:r>
      <w:bookmarkEnd w:id="311"/>
      <w:bookmarkEnd w:id="312"/>
      <w:bookmarkEnd w:id="313"/>
    </w:p>
    <w:p w14:paraId="7EFD01E4" w14:textId="77777777" w:rsidR="00837391" w:rsidRPr="00CC13B4" w:rsidRDefault="00837391" w:rsidP="008E64D8">
      <w:pPr>
        <w:pStyle w:val="Heading3"/>
        <w:tabs>
          <w:tab w:val="clear" w:pos="990"/>
        </w:tabs>
        <w:ind w:left="720"/>
      </w:pPr>
      <w:r w:rsidRPr="00CC13B4">
        <w:t>Definitions</w:t>
      </w:r>
    </w:p>
    <w:p w14:paraId="4B3E955E" w14:textId="77777777" w:rsidR="00837391" w:rsidRDefault="00837391" w:rsidP="00E628DF">
      <w:pPr>
        <w:pStyle w:val="MDABC"/>
        <w:numPr>
          <w:ilvl w:val="0"/>
          <w:numId w:val="26"/>
        </w:numPr>
        <w:ind w:left="1170" w:hanging="450"/>
      </w:pPr>
      <w:r>
        <w:t>“Proper Invoice” means a bill, written document, or electronic transmission, readable by the agency, provided by a vendor requesting an amount that is due and payable by law under a written procurement contract for property received or services rendered that meets the requirements of COMAR 21.06.09.02.</w:t>
      </w:r>
    </w:p>
    <w:p w14:paraId="3AF515A2" w14:textId="77777777" w:rsidR="00837391" w:rsidRDefault="00837391" w:rsidP="00E628DF">
      <w:pPr>
        <w:pStyle w:val="MDABC"/>
        <w:numPr>
          <w:ilvl w:val="0"/>
          <w:numId w:val="26"/>
        </w:numPr>
        <w:ind w:left="1170" w:hanging="450"/>
      </w:pPr>
      <w:r>
        <w:t>“Late Payment” means any amount that is due and payable by law under a written procurement contract, without deferral, delay, or set-off under COMAR 21.02.07.03, and remains unpaid more than 45 days after an agency receives a Proper Invoice.</w:t>
      </w:r>
    </w:p>
    <w:p w14:paraId="674BC390" w14:textId="798BEC8C" w:rsidR="00837391" w:rsidRPr="00837391" w:rsidRDefault="00837391" w:rsidP="00E628DF">
      <w:pPr>
        <w:pStyle w:val="MDABC"/>
        <w:numPr>
          <w:ilvl w:val="0"/>
          <w:numId w:val="26"/>
        </w:numPr>
        <w:ind w:left="1170" w:hanging="450"/>
      </w:pPr>
      <w:r>
        <w:t>“Payment” includes all required processing and authorization by the Comptroller of the Treasury, as provided under COMAR 21.02.07, and may be deferred, delayed, or set-off as applicable under COMAR 21.02.07.03.</w:t>
      </w:r>
    </w:p>
    <w:p w14:paraId="609A51BD" w14:textId="77777777" w:rsidR="003430F7" w:rsidRDefault="003430F7" w:rsidP="008E64D8">
      <w:pPr>
        <w:pStyle w:val="Heading3"/>
        <w:tabs>
          <w:tab w:val="clear" w:pos="990"/>
        </w:tabs>
        <w:ind w:left="720"/>
      </w:pPr>
      <w:r w:rsidRPr="002D6A94">
        <w:lastRenderedPageBreak/>
        <w:t>General</w:t>
      </w:r>
    </w:p>
    <w:p w14:paraId="1B3EA51E" w14:textId="77777777" w:rsidR="005735B3" w:rsidRDefault="005735B3" w:rsidP="00E628DF">
      <w:pPr>
        <w:pStyle w:val="MDABC"/>
        <w:numPr>
          <w:ilvl w:val="0"/>
          <w:numId w:val="27"/>
        </w:numPr>
        <w:ind w:left="1170" w:hanging="450"/>
      </w:pPr>
      <w:r>
        <w:t>Invoice payments to the TO Contractor shall be governed by the terms and conditions defined in the CATS+ Master Contract.</w:t>
      </w:r>
    </w:p>
    <w:p w14:paraId="4D512120" w14:textId="7CBBF52A" w:rsidR="00837391" w:rsidRDefault="001E2AFD" w:rsidP="00E628DF">
      <w:pPr>
        <w:pStyle w:val="MDABC"/>
        <w:numPr>
          <w:ilvl w:val="0"/>
          <w:numId w:val="27"/>
        </w:numPr>
        <w:ind w:left="1170" w:hanging="450"/>
      </w:pPr>
      <w:r>
        <w:t xml:space="preserve">The </w:t>
      </w:r>
      <w:r w:rsidR="006E4891">
        <w:t>TO Contractor</w:t>
      </w:r>
      <w:r>
        <w:t xml:space="preserve"> shall </w:t>
      </w:r>
      <w:r w:rsidR="006352EE">
        <w:t>email</w:t>
      </w:r>
      <w:r w:rsidR="00837391">
        <w:t xml:space="preserve"> the original of each invoice</w:t>
      </w:r>
      <w:r w:rsidR="00CC13B4">
        <w:t xml:space="preserve">, supporting documentation, </w:t>
      </w:r>
      <w:r w:rsidR="00837391">
        <w:t xml:space="preserve">and signed authorization to invoice to e-mail address: </w:t>
      </w:r>
      <w:hyperlink r:id="rId14" w:history="1">
        <w:r w:rsidR="00CC13B4" w:rsidRPr="007B1AC7">
          <w:rPr>
            <w:rStyle w:val="Hyperlink"/>
          </w:rPr>
          <w:t>mdtadoitinvoices@mdta.state.md.us</w:t>
        </w:r>
      </w:hyperlink>
      <w:r>
        <w:t>.</w:t>
      </w:r>
      <w:r w:rsidR="00CC13B4">
        <w:t xml:space="preserve"> </w:t>
      </w:r>
      <w:r w:rsidR="00CC13B4" w:rsidRPr="0071302D">
        <w:t>The TO Manager’s name and the State contract number shall be shown on the E-mail Subject Line</w:t>
      </w:r>
      <w:r w:rsidR="00CC13B4">
        <w:t>.</w:t>
      </w:r>
    </w:p>
    <w:p w14:paraId="3C70AF6D" w14:textId="77777777" w:rsidR="00837391" w:rsidRDefault="00837391" w:rsidP="00E628DF">
      <w:pPr>
        <w:pStyle w:val="MDABC"/>
        <w:numPr>
          <w:ilvl w:val="0"/>
          <w:numId w:val="64"/>
        </w:numPr>
        <w:ind w:left="1170" w:hanging="450"/>
      </w:pPr>
      <w:r>
        <w:t xml:space="preserve">All invoices for services shall be verified by the </w:t>
      </w:r>
      <w:r w:rsidR="006E4891">
        <w:t>TO Contractor</w:t>
      </w:r>
      <w:r>
        <w:t xml:space="preserve"> as accurate at the time of submission.</w:t>
      </w:r>
    </w:p>
    <w:p w14:paraId="4A06CA87" w14:textId="77777777" w:rsidR="00377D8B" w:rsidRDefault="00837391" w:rsidP="00E628DF">
      <w:pPr>
        <w:pStyle w:val="MDABC"/>
        <w:numPr>
          <w:ilvl w:val="0"/>
          <w:numId w:val="64"/>
        </w:numPr>
        <w:ind w:left="1170" w:hanging="450"/>
      </w:pPr>
      <w:r>
        <w:t>Invoices submitted without the required information cannot be processed for payment.</w:t>
      </w:r>
      <w:r w:rsidR="00DC4674">
        <w:t xml:space="preserve"> </w:t>
      </w:r>
      <w:r>
        <w:t>A Proper Invoice, required as Payment documentation, must include the following information, without error:</w:t>
      </w:r>
    </w:p>
    <w:p w14:paraId="01948665" w14:textId="748C59AB" w:rsidR="008D7C00" w:rsidRDefault="006E4891" w:rsidP="00E628DF">
      <w:pPr>
        <w:pStyle w:val="MDABC"/>
        <w:numPr>
          <w:ilvl w:val="1"/>
          <w:numId w:val="141"/>
        </w:numPr>
        <w:ind w:left="1530"/>
      </w:pPr>
      <w:r>
        <w:t>TO Contractor</w:t>
      </w:r>
      <w:r w:rsidR="008D7C00">
        <w:t xml:space="preserve"> name and address;</w:t>
      </w:r>
    </w:p>
    <w:p w14:paraId="39F49301" w14:textId="77777777" w:rsidR="008D7C00" w:rsidRDefault="008D7C00" w:rsidP="00E628DF">
      <w:pPr>
        <w:pStyle w:val="MDABC"/>
        <w:numPr>
          <w:ilvl w:val="1"/>
          <w:numId w:val="141"/>
        </w:numPr>
        <w:ind w:left="1530"/>
      </w:pPr>
      <w:r>
        <w:t>Remittance address;</w:t>
      </w:r>
    </w:p>
    <w:p w14:paraId="76B85DAF" w14:textId="77777777" w:rsidR="008D7C00" w:rsidRDefault="008D7C00" w:rsidP="00E628DF">
      <w:pPr>
        <w:pStyle w:val="MDABC"/>
        <w:numPr>
          <w:ilvl w:val="1"/>
          <w:numId w:val="141"/>
        </w:numPr>
        <w:ind w:left="1530"/>
      </w:pPr>
      <w:r>
        <w:t>Federal taxpayer identification (FEIN) number,</w:t>
      </w:r>
      <w:r w:rsidR="00FA244F">
        <w:t xml:space="preserve"> </w:t>
      </w:r>
      <w:r>
        <w:t>social security number, as appropriate;</w:t>
      </w:r>
    </w:p>
    <w:p w14:paraId="19EF0374" w14:textId="77777777" w:rsidR="008D7C00" w:rsidRDefault="008D7C00" w:rsidP="00E628DF">
      <w:pPr>
        <w:pStyle w:val="MDABC"/>
        <w:numPr>
          <w:ilvl w:val="1"/>
          <w:numId w:val="141"/>
        </w:numPr>
        <w:ind w:left="1530"/>
      </w:pPr>
      <w:r>
        <w:t>Invoice period (i.e. time period during which services covered by invoice were performed);</w:t>
      </w:r>
    </w:p>
    <w:p w14:paraId="01643CCE" w14:textId="77777777" w:rsidR="008D7C00" w:rsidRDefault="008D7C00" w:rsidP="00E628DF">
      <w:pPr>
        <w:pStyle w:val="MDABC"/>
        <w:numPr>
          <w:ilvl w:val="1"/>
          <w:numId w:val="141"/>
        </w:numPr>
        <w:ind w:left="1530"/>
      </w:pPr>
      <w:r>
        <w:t>Invoice date;</w:t>
      </w:r>
    </w:p>
    <w:p w14:paraId="7D7D5F22" w14:textId="77777777" w:rsidR="008D7C00" w:rsidRDefault="008D7C00" w:rsidP="00E628DF">
      <w:pPr>
        <w:pStyle w:val="MDABC"/>
        <w:numPr>
          <w:ilvl w:val="1"/>
          <w:numId w:val="141"/>
        </w:numPr>
        <w:ind w:left="1530"/>
      </w:pPr>
      <w:r>
        <w:t>Invoice number;</w:t>
      </w:r>
    </w:p>
    <w:p w14:paraId="4DB79350" w14:textId="51B94A70" w:rsidR="008D7C00" w:rsidRDefault="008D7C00" w:rsidP="00E628DF">
      <w:pPr>
        <w:pStyle w:val="MDABC"/>
        <w:numPr>
          <w:ilvl w:val="1"/>
          <w:numId w:val="141"/>
        </w:numPr>
        <w:ind w:left="1530"/>
      </w:pPr>
      <w:r>
        <w:t xml:space="preserve">State assigned </w:t>
      </w:r>
      <w:r w:rsidR="00EB3F1E">
        <w:t xml:space="preserve">TO Agreement </w:t>
      </w:r>
      <w:r w:rsidR="00CC13B4">
        <w:t>N</w:t>
      </w:r>
      <w:r>
        <w:t>umber</w:t>
      </w:r>
      <w:r w:rsidR="00CC13B4">
        <w:t xml:space="preserve"> and Title</w:t>
      </w:r>
      <w:r>
        <w:t>;</w:t>
      </w:r>
    </w:p>
    <w:p w14:paraId="169B421A" w14:textId="77777777" w:rsidR="008D7C00" w:rsidRDefault="008D7C00" w:rsidP="00E628DF">
      <w:pPr>
        <w:pStyle w:val="MDABC"/>
        <w:numPr>
          <w:ilvl w:val="1"/>
          <w:numId w:val="141"/>
        </w:numPr>
        <w:ind w:left="1530"/>
      </w:pPr>
      <w:r>
        <w:t>State assigned (Blanket) Purchase Order number(s);</w:t>
      </w:r>
    </w:p>
    <w:p w14:paraId="5D439159" w14:textId="226BDCCA" w:rsidR="008D7C00" w:rsidRDefault="008D7C00" w:rsidP="00E628DF">
      <w:pPr>
        <w:pStyle w:val="MDABC"/>
        <w:numPr>
          <w:ilvl w:val="1"/>
          <w:numId w:val="141"/>
        </w:numPr>
        <w:ind w:left="1530"/>
      </w:pPr>
      <w:r>
        <w:t>Goods or services provided</w:t>
      </w:r>
      <w:r w:rsidR="00CC13B4">
        <w:t xml:space="preserve"> </w:t>
      </w:r>
      <w:r w:rsidR="00CC13B4" w:rsidRPr="0071302D">
        <w:t>(itemized billing reference for employees, including labor category and detail of work hours)</w:t>
      </w:r>
      <w:r>
        <w:t>;</w:t>
      </w:r>
    </w:p>
    <w:p w14:paraId="5B8FE934" w14:textId="77777777" w:rsidR="007A7823" w:rsidRPr="0071302D" w:rsidRDefault="008D7C00" w:rsidP="00E628DF">
      <w:pPr>
        <w:pStyle w:val="MDABC"/>
        <w:widowControl w:val="0"/>
        <w:numPr>
          <w:ilvl w:val="1"/>
          <w:numId w:val="141"/>
        </w:numPr>
        <w:adjustRightInd w:val="0"/>
        <w:ind w:left="1530"/>
        <w:jc w:val="both"/>
        <w:textAlignment w:val="baseline"/>
      </w:pPr>
      <w:r>
        <w:t>Amount due</w:t>
      </w:r>
      <w:r w:rsidR="007A7823">
        <w:t xml:space="preserve">, </w:t>
      </w:r>
      <w:r w:rsidR="007A7823" w:rsidRPr="0071302D">
        <w:t xml:space="preserve">amount spent on contract and amount remaining on contract to date of invoice; and </w:t>
      </w:r>
    </w:p>
    <w:p w14:paraId="21A87478" w14:textId="66BD746E" w:rsidR="008D7C00" w:rsidRDefault="007A7823" w:rsidP="00E628DF">
      <w:pPr>
        <w:pStyle w:val="MDABC"/>
        <w:numPr>
          <w:ilvl w:val="1"/>
          <w:numId w:val="141"/>
        </w:numPr>
        <w:ind w:left="1530"/>
      </w:pPr>
      <w:r>
        <w:t xml:space="preserve">Any </w:t>
      </w:r>
      <w:r w:rsidR="008D7C00">
        <w:t xml:space="preserve">additional documentation required by regulation or the </w:t>
      </w:r>
      <w:r w:rsidR="006E4891">
        <w:t>Task Order</w:t>
      </w:r>
    </w:p>
    <w:p w14:paraId="5688E5F3" w14:textId="77777777" w:rsidR="008D7C00" w:rsidRDefault="008D7C00" w:rsidP="00E628DF">
      <w:pPr>
        <w:pStyle w:val="MDABC"/>
        <w:numPr>
          <w:ilvl w:val="0"/>
          <w:numId w:val="64"/>
        </w:numPr>
        <w:ind w:left="1170" w:hanging="450"/>
      </w:pPr>
      <w:r>
        <w:t>Invoices that contain both fixed price and time and material items shall clearly identify the items as either fixed price or time and material billing.</w:t>
      </w:r>
    </w:p>
    <w:p w14:paraId="5CEA8A9F" w14:textId="79512E2A" w:rsidR="005735B3" w:rsidRDefault="003430F7" w:rsidP="00E628DF">
      <w:pPr>
        <w:pStyle w:val="MDABC"/>
        <w:numPr>
          <w:ilvl w:val="0"/>
          <w:numId w:val="64"/>
        </w:numPr>
        <w:ind w:left="1170" w:hanging="450"/>
      </w:pPr>
      <w:r w:rsidRPr="002D6A94">
        <w:t>The</w:t>
      </w:r>
      <w:r w:rsidR="00D10D8F">
        <w:t xml:space="preserve"> Department</w:t>
      </w:r>
      <w:r w:rsidRPr="002D6A94">
        <w:t xml:space="preserve"> reserves the right to reduce or withhold </w:t>
      </w:r>
      <w:r w:rsidR="006E4891">
        <w:t>Task Order</w:t>
      </w:r>
      <w:r w:rsidRPr="002D6A94">
        <w:t xml:space="preserve"> payment in the event the </w:t>
      </w:r>
      <w:r w:rsidR="006E4891">
        <w:t>TO Contractor</w:t>
      </w:r>
      <w:r w:rsidRPr="002D6A94">
        <w:t xml:space="preserve"> does not provide the</w:t>
      </w:r>
      <w:r w:rsidR="00AC29B8">
        <w:t xml:space="preserve"> </w:t>
      </w:r>
      <w:r w:rsidR="008D790B">
        <w:t>Department</w:t>
      </w:r>
      <w:r w:rsidR="008D7C00" w:rsidRPr="002D6A94">
        <w:t xml:space="preserve"> </w:t>
      </w:r>
      <w:r w:rsidRPr="002D6A94">
        <w:t xml:space="preserve">with all required deliverables within the time frame specified in the </w:t>
      </w:r>
      <w:r w:rsidR="006E4891">
        <w:t>Task Order</w:t>
      </w:r>
      <w:r w:rsidRPr="002D6A94">
        <w:t xml:space="preserve"> or otherwise breaches the terms and conditions of the </w:t>
      </w:r>
      <w:r w:rsidR="006E4891">
        <w:t>Task Order</w:t>
      </w:r>
      <w:r w:rsidRPr="002D6A94">
        <w:t xml:space="preserve"> until such time as the </w:t>
      </w:r>
      <w:r w:rsidR="006E4891">
        <w:t>TO Contractor</w:t>
      </w:r>
      <w:r w:rsidRPr="002D6A94">
        <w:t xml:space="preserve"> brings itself into full compliance with the </w:t>
      </w:r>
      <w:r w:rsidR="006E4891">
        <w:t>Task Order</w:t>
      </w:r>
      <w:r w:rsidR="00AC29B8">
        <w:t xml:space="preserve">. </w:t>
      </w:r>
    </w:p>
    <w:p w14:paraId="2CD4CC75" w14:textId="51268FE8" w:rsidR="003430F7" w:rsidRPr="002D6A94" w:rsidRDefault="003430F7" w:rsidP="00E628DF">
      <w:pPr>
        <w:pStyle w:val="MDABC"/>
        <w:numPr>
          <w:ilvl w:val="0"/>
          <w:numId w:val="64"/>
        </w:numPr>
        <w:ind w:left="1170" w:hanging="450"/>
      </w:pPr>
      <w:r w:rsidRPr="002D6A94">
        <w:t xml:space="preserve">Any action on the part of the </w:t>
      </w:r>
      <w:r w:rsidR="008D790B">
        <w:t>Department</w:t>
      </w:r>
      <w:r w:rsidRPr="002D6A94">
        <w:t xml:space="preserve">, or dispute of action by the </w:t>
      </w:r>
      <w:r w:rsidR="006E4891">
        <w:t>TO Contractor</w:t>
      </w:r>
      <w:r w:rsidRPr="002D6A94">
        <w:t>, shall be in accordance with the provisions of Md. Code Ann., State Finance and Procurement Article §§ 15-215 through 15-223 and with COMAR 21.10.04.</w:t>
      </w:r>
    </w:p>
    <w:p w14:paraId="7AB45E0C" w14:textId="77777777" w:rsidR="00377D8B" w:rsidRDefault="008D7C00" w:rsidP="00E628DF">
      <w:pPr>
        <w:pStyle w:val="MDABC"/>
        <w:numPr>
          <w:ilvl w:val="0"/>
          <w:numId w:val="64"/>
        </w:numPr>
        <w:ind w:left="1170" w:hanging="450"/>
      </w:pPr>
      <w:r>
        <w:t xml:space="preserve">The State is generally exempt from federal excise taxes, Maryland sales and use taxes, District of Columbia sales taxes and transportation taxes. The </w:t>
      </w:r>
      <w:r w:rsidR="006E4891">
        <w:t>TO Contractor</w:t>
      </w:r>
      <w:r>
        <w:t>; however, is not exempt from such sales and use taxes and may be liable for the same.</w:t>
      </w:r>
    </w:p>
    <w:p w14:paraId="7488DF61" w14:textId="77777777" w:rsidR="005857EB" w:rsidRDefault="008D7C00" w:rsidP="00E628DF">
      <w:pPr>
        <w:pStyle w:val="MDABC"/>
        <w:numPr>
          <w:ilvl w:val="0"/>
          <w:numId w:val="64"/>
        </w:numPr>
        <w:ind w:left="1170" w:hanging="450"/>
      </w:pPr>
      <w:r>
        <w:lastRenderedPageBreak/>
        <w:t xml:space="preserve">Invoices for final payment shall be clearly marked as “FINAL” and submitted when all work requirements have been completed and no further charges are to be incurred under the </w:t>
      </w:r>
      <w:r w:rsidR="00EB3F1E">
        <w:t>TO Agreement</w:t>
      </w:r>
      <w:r>
        <w:t xml:space="preserve">. In no event shall any invoice be submitted later than 60 calendar days from the </w:t>
      </w:r>
      <w:r w:rsidR="00EB3F1E">
        <w:t xml:space="preserve">TO Agreement </w:t>
      </w:r>
      <w:r>
        <w:t>termination date.</w:t>
      </w:r>
    </w:p>
    <w:p w14:paraId="41EE712B" w14:textId="77777777" w:rsidR="003430F7" w:rsidRPr="002D6A94" w:rsidRDefault="003430F7" w:rsidP="008E64D8">
      <w:pPr>
        <w:pStyle w:val="Heading3"/>
        <w:tabs>
          <w:tab w:val="clear" w:pos="990"/>
        </w:tabs>
        <w:ind w:left="720"/>
      </w:pPr>
      <w:r w:rsidRPr="002D6A94">
        <w:t>Invoice Submission Schedule</w:t>
      </w:r>
    </w:p>
    <w:p w14:paraId="73784BDF" w14:textId="77777777" w:rsidR="003430F7" w:rsidRDefault="003430F7" w:rsidP="00785CF3">
      <w:pPr>
        <w:pStyle w:val="MDText0"/>
      </w:pPr>
      <w:r w:rsidRPr="002D6A94">
        <w:t xml:space="preserve">The </w:t>
      </w:r>
      <w:r w:rsidR="006E4891">
        <w:t>TO Contractor</w:t>
      </w:r>
      <w:r w:rsidRPr="002D6A94">
        <w:t xml:space="preserve"> shall submit invoices in accordance with the following schedule:</w:t>
      </w:r>
    </w:p>
    <w:p w14:paraId="34521CEF" w14:textId="7262CCC4" w:rsidR="00D10D8F" w:rsidRPr="0071302D" w:rsidRDefault="00D10D8F" w:rsidP="00E628DF">
      <w:pPr>
        <w:pStyle w:val="MDText0"/>
        <w:widowControl w:val="0"/>
        <w:numPr>
          <w:ilvl w:val="0"/>
          <w:numId w:val="70"/>
        </w:numPr>
        <w:adjustRightInd w:val="0"/>
        <w:ind w:left="1170" w:hanging="450"/>
        <w:jc w:val="both"/>
        <w:textAlignment w:val="baseline"/>
      </w:pPr>
      <w:r w:rsidRPr="0071302D">
        <w:t>The TO Contractor shall submit monthly invoices on or before the 1</w:t>
      </w:r>
      <w:r>
        <w:t>5</w:t>
      </w:r>
      <w:r w:rsidRPr="0071302D">
        <w:t xml:space="preserve">th </w:t>
      </w:r>
      <w:r>
        <w:t xml:space="preserve">business </w:t>
      </w:r>
      <w:r w:rsidRPr="0071302D">
        <w:t xml:space="preserve">day of </w:t>
      </w:r>
      <w:r>
        <w:t xml:space="preserve">each </w:t>
      </w:r>
      <w:r w:rsidRPr="0071302D">
        <w:t>month</w:t>
      </w:r>
      <w:r>
        <w:t xml:space="preserve"> for all work completed in the previous month</w:t>
      </w:r>
      <w:r w:rsidRPr="0071302D">
        <w:t>.  The invoices shall identify actual hours by each person assigned to the task orde</w:t>
      </w:r>
      <w:r>
        <w:t>r during the reporting period.</w:t>
      </w:r>
    </w:p>
    <w:p w14:paraId="4D2CDC82" w14:textId="5E44CCE0" w:rsidR="00D10D8F" w:rsidRPr="0071302D" w:rsidRDefault="00D10D8F" w:rsidP="00E628DF">
      <w:pPr>
        <w:pStyle w:val="MDText0"/>
        <w:widowControl w:val="0"/>
        <w:numPr>
          <w:ilvl w:val="0"/>
          <w:numId w:val="70"/>
        </w:numPr>
        <w:adjustRightInd w:val="0"/>
        <w:ind w:left="1170" w:hanging="450"/>
        <w:jc w:val="both"/>
        <w:textAlignment w:val="baseline"/>
      </w:pPr>
      <w:r w:rsidRPr="0071302D">
        <w:t>Invoices and all required documentation shall reflect the first day of the month through the last day of the month, only. Any piece of documentation showing hours worked the days before or after any given documented month will be incorrect and the Master Contractor is required to resubmit the entire package. Any documentation received after the 1</w:t>
      </w:r>
      <w:r>
        <w:t>5</w:t>
      </w:r>
      <w:r w:rsidRPr="0071302D">
        <w:t xml:space="preserve">th </w:t>
      </w:r>
      <w:r>
        <w:t xml:space="preserve">business </w:t>
      </w:r>
      <w:r w:rsidRPr="0071302D">
        <w:t>day of any month will be late.</w:t>
      </w:r>
    </w:p>
    <w:p w14:paraId="4D143F57" w14:textId="4E727219" w:rsidR="00D10D8F" w:rsidRPr="0071302D" w:rsidRDefault="00D10D8F" w:rsidP="00E628DF">
      <w:pPr>
        <w:pStyle w:val="MDText0"/>
        <w:widowControl w:val="0"/>
        <w:numPr>
          <w:ilvl w:val="0"/>
          <w:numId w:val="70"/>
        </w:numPr>
        <w:adjustRightInd w:val="0"/>
        <w:ind w:left="1170" w:hanging="450"/>
        <w:jc w:val="both"/>
        <w:textAlignment w:val="baseline"/>
      </w:pPr>
      <w:r w:rsidRPr="0071302D">
        <w:t>It is the sole responsibility of the Master Contractor to ensure that all required monthly documentation is received by the 1</w:t>
      </w:r>
      <w:r>
        <w:t>5</w:t>
      </w:r>
      <w:r w:rsidRPr="0071302D">
        <w:t xml:space="preserve">th </w:t>
      </w:r>
      <w:r>
        <w:t xml:space="preserve">business day </w:t>
      </w:r>
      <w:r w:rsidRPr="0071302D">
        <w:t>of each month.</w:t>
      </w:r>
    </w:p>
    <w:p w14:paraId="0258D1BB" w14:textId="20C50485" w:rsidR="00105F5F" w:rsidRDefault="00105F5F" w:rsidP="00C74043">
      <w:pPr>
        <w:pStyle w:val="Heading3"/>
        <w:ind w:left="720"/>
      </w:pPr>
      <w:r>
        <w:t>Time and Materials Invoicing</w:t>
      </w:r>
    </w:p>
    <w:p w14:paraId="2472B180" w14:textId="4E383B39" w:rsidR="00105F5F" w:rsidRPr="00B23BC1" w:rsidRDefault="00105F5F" w:rsidP="00105F5F">
      <w:pPr>
        <w:pStyle w:val="MDText0"/>
        <w:rPr>
          <w:rFonts w:cs="Times New Roman"/>
        </w:rPr>
      </w:pPr>
      <w:r w:rsidRPr="00B23BC1">
        <w:rPr>
          <w:rFonts w:cs="Times New Roman"/>
        </w:rPr>
        <w:t>Time Sheet Reporting</w:t>
      </w:r>
    </w:p>
    <w:p w14:paraId="0760F5C2" w14:textId="2BFA7209" w:rsidR="00BE0899" w:rsidRPr="00B23BC1" w:rsidRDefault="00333236" w:rsidP="00B23BC1">
      <w:pPr>
        <w:pStyle w:val="MDText0"/>
        <w:rPr>
          <w:rFonts w:cs="Times New Roman"/>
        </w:rPr>
      </w:pPr>
      <w:r w:rsidRPr="00B23BC1">
        <w:rPr>
          <w:rFonts w:cs="Times New Roman"/>
        </w:rPr>
        <w:t>Within one (1) business day after the</w:t>
      </w:r>
      <w:r w:rsidR="00B23BC1" w:rsidRPr="00B23BC1">
        <w:rPr>
          <w:rFonts w:cs="Times New Roman"/>
        </w:rPr>
        <w:t xml:space="preserve"> end of each week</w:t>
      </w:r>
      <w:r w:rsidRPr="00B23BC1">
        <w:rPr>
          <w:rFonts w:cs="Times New Roman"/>
        </w:rPr>
        <w:t xml:space="preserve">, </w:t>
      </w:r>
      <w:r w:rsidR="00B23BC1" w:rsidRPr="00B23BC1">
        <w:rPr>
          <w:rFonts w:cs="Times New Roman"/>
        </w:rPr>
        <w:t xml:space="preserve">the </w:t>
      </w:r>
      <w:r w:rsidR="00BE0899" w:rsidRPr="00B23BC1">
        <w:rPr>
          <w:rFonts w:cs="Times New Roman"/>
        </w:rPr>
        <w:t xml:space="preserve">TO Contractor Personnel shall submit </w:t>
      </w:r>
      <w:r w:rsidR="00B23BC1" w:rsidRPr="00B23BC1">
        <w:rPr>
          <w:rFonts w:cs="Times New Roman"/>
        </w:rPr>
        <w:t xml:space="preserve">a </w:t>
      </w:r>
      <w:r w:rsidR="00BE0899" w:rsidRPr="00B23BC1">
        <w:rPr>
          <w:rFonts w:cs="Times New Roman"/>
        </w:rPr>
        <w:t>weekly timesheet for the preceding week using Dynamics or a tool specified by MDOT-MDTA</w:t>
      </w:r>
      <w:r w:rsidR="00B23BC1" w:rsidRPr="00B23BC1">
        <w:rPr>
          <w:rFonts w:cs="Times New Roman"/>
        </w:rPr>
        <w:t>.</w:t>
      </w:r>
    </w:p>
    <w:p w14:paraId="0EC10924" w14:textId="11F22132" w:rsidR="00105F5F" w:rsidRDefault="00105F5F" w:rsidP="00105F5F">
      <w:pPr>
        <w:pStyle w:val="MDText0"/>
      </w:pPr>
      <w:r>
        <w:t xml:space="preserve">At a minimum, each </w:t>
      </w:r>
      <w:r w:rsidR="00BE0899">
        <w:t>weekly</w:t>
      </w:r>
      <w:r>
        <w:t xml:space="preserve"> timesheet shall show:</w:t>
      </w:r>
    </w:p>
    <w:p w14:paraId="1DA8F5B8" w14:textId="18921303" w:rsidR="00105F5F" w:rsidRDefault="00105F5F" w:rsidP="00664C09">
      <w:pPr>
        <w:pStyle w:val="MDABC"/>
        <w:numPr>
          <w:ilvl w:val="2"/>
          <w:numId w:val="139"/>
        </w:numPr>
        <w:tabs>
          <w:tab w:val="clear" w:pos="2646"/>
        </w:tabs>
        <w:ind w:left="1170" w:hanging="450"/>
      </w:pPr>
      <w:r>
        <w:t>Employee / resource name</w:t>
      </w:r>
    </w:p>
    <w:p w14:paraId="62A9FACA" w14:textId="07FE9F77" w:rsidR="00664C09" w:rsidRDefault="00105F5F" w:rsidP="00664C09">
      <w:pPr>
        <w:pStyle w:val="MDABC"/>
        <w:numPr>
          <w:ilvl w:val="0"/>
          <w:numId w:val="139"/>
        </w:numPr>
        <w:ind w:left="1170" w:hanging="450"/>
      </w:pPr>
      <w:r>
        <w:t xml:space="preserve">For each </w:t>
      </w:r>
      <w:r w:rsidR="00664C09">
        <w:t xml:space="preserve">week </w:t>
      </w:r>
      <w:r>
        <w:t>ending date, e.g., “</w:t>
      </w:r>
      <w:r w:rsidR="00664C09">
        <w:t xml:space="preserve">Week </w:t>
      </w:r>
      <w:r>
        <w:t>Ending: mm/dd/</w:t>
      </w:r>
      <w:proofErr w:type="spellStart"/>
      <w:r>
        <w:t>yyyy</w:t>
      </w:r>
      <w:proofErr w:type="spellEnd"/>
      <w:r>
        <w:t>”</w:t>
      </w:r>
    </w:p>
    <w:p w14:paraId="45ECB7D9" w14:textId="3E912E4C" w:rsidR="00105F5F" w:rsidRDefault="00105F5F" w:rsidP="00664C09">
      <w:pPr>
        <w:pStyle w:val="MDABC"/>
        <w:numPr>
          <w:ilvl w:val="3"/>
          <w:numId w:val="151"/>
        </w:numPr>
        <w:tabs>
          <w:tab w:val="clear" w:pos="3294"/>
        </w:tabs>
        <w:ind w:left="1800" w:hanging="450"/>
      </w:pPr>
      <w:r>
        <w:t xml:space="preserve">Tasks completed that week </w:t>
      </w:r>
    </w:p>
    <w:p w14:paraId="2555D3FA" w14:textId="77777777" w:rsidR="00105F5F" w:rsidRDefault="00105F5F" w:rsidP="00664C09">
      <w:pPr>
        <w:pStyle w:val="MDABC"/>
        <w:numPr>
          <w:ilvl w:val="3"/>
          <w:numId w:val="151"/>
        </w:numPr>
        <w:ind w:left="1800" w:hanging="450"/>
      </w:pPr>
      <w:r>
        <w:t>Number of hours worked each day</w:t>
      </w:r>
    </w:p>
    <w:p w14:paraId="68B1F6FC" w14:textId="7816F878" w:rsidR="00105F5F" w:rsidRDefault="00105F5F" w:rsidP="00664C09">
      <w:pPr>
        <w:pStyle w:val="MDABC"/>
        <w:numPr>
          <w:ilvl w:val="3"/>
          <w:numId w:val="151"/>
        </w:numPr>
        <w:ind w:left="1800" w:hanging="450"/>
      </w:pPr>
      <w:r>
        <w:t xml:space="preserve">Total number of hours worked that </w:t>
      </w:r>
      <w:r w:rsidR="00664C09">
        <w:t>week</w:t>
      </w:r>
    </w:p>
    <w:p w14:paraId="0E5D013C" w14:textId="77777777" w:rsidR="00105F5F" w:rsidRDefault="00105F5F" w:rsidP="00664C09">
      <w:pPr>
        <w:pStyle w:val="MDABC"/>
        <w:numPr>
          <w:ilvl w:val="3"/>
          <w:numId w:val="151"/>
        </w:numPr>
        <w:ind w:left="1800" w:hanging="450"/>
      </w:pPr>
      <w:r>
        <w:t>Period variance above or below 40 hours</w:t>
      </w:r>
    </w:p>
    <w:p w14:paraId="21050C8D" w14:textId="77777777" w:rsidR="00105F5F" w:rsidRDefault="00105F5F" w:rsidP="00664C09">
      <w:pPr>
        <w:pStyle w:val="MDABC"/>
        <w:numPr>
          <w:ilvl w:val="3"/>
          <w:numId w:val="151"/>
        </w:numPr>
        <w:ind w:left="1800" w:hanging="450"/>
      </w:pPr>
      <w:r>
        <w:t>Annual number of hours planned under the Task Order</w:t>
      </w:r>
    </w:p>
    <w:p w14:paraId="59BF4813" w14:textId="77777777" w:rsidR="00105F5F" w:rsidRDefault="00105F5F" w:rsidP="00664C09">
      <w:pPr>
        <w:pStyle w:val="MDABC"/>
        <w:numPr>
          <w:ilvl w:val="3"/>
          <w:numId w:val="151"/>
        </w:numPr>
        <w:ind w:left="1800" w:hanging="450"/>
      </w:pPr>
      <w:r>
        <w:t>Annual number of hours worked to date</w:t>
      </w:r>
    </w:p>
    <w:p w14:paraId="1A3CEC5A" w14:textId="77777777" w:rsidR="00105F5F" w:rsidRDefault="00105F5F" w:rsidP="00664C09">
      <w:pPr>
        <w:pStyle w:val="MDABC"/>
        <w:numPr>
          <w:ilvl w:val="3"/>
          <w:numId w:val="151"/>
        </w:numPr>
        <w:ind w:left="1800" w:hanging="450"/>
      </w:pPr>
      <w:r>
        <w:t>Balance of hours remaining</w:t>
      </w:r>
    </w:p>
    <w:p w14:paraId="2E43FE4E" w14:textId="77777777" w:rsidR="00105F5F" w:rsidRDefault="00105F5F" w:rsidP="00664C09">
      <w:pPr>
        <w:pStyle w:val="MDABC"/>
        <w:numPr>
          <w:ilvl w:val="3"/>
          <w:numId w:val="151"/>
        </w:numPr>
        <w:ind w:left="1800" w:hanging="450"/>
      </w:pPr>
      <w:r>
        <w:t>Annual variance to date (Sum of periodic variances)</w:t>
      </w:r>
    </w:p>
    <w:p w14:paraId="017FC65D" w14:textId="360E06CB" w:rsidR="00105F5F" w:rsidRDefault="00105F5F" w:rsidP="00664C09">
      <w:pPr>
        <w:pStyle w:val="MDABC"/>
        <w:numPr>
          <w:ilvl w:val="0"/>
          <w:numId w:val="152"/>
        </w:numPr>
        <w:ind w:left="1170" w:hanging="450"/>
      </w:pPr>
      <w:r>
        <w:t>Signature and date lines for the TO Manager</w:t>
      </w:r>
    </w:p>
    <w:p w14:paraId="1DE990F7" w14:textId="2237330E" w:rsidR="00105F5F" w:rsidRDefault="00105F5F" w:rsidP="00664C09">
      <w:pPr>
        <w:pStyle w:val="MDABC"/>
        <w:numPr>
          <w:ilvl w:val="0"/>
          <w:numId w:val="152"/>
        </w:numPr>
        <w:ind w:left="1170" w:hanging="450"/>
      </w:pPr>
      <w:r>
        <w:t xml:space="preserve">Time sheets shall be submitted to the TO Manager prior to invoicing. The TO Manager shall sign the timesheet to indicate authorization to invoice. </w:t>
      </w:r>
    </w:p>
    <w:p w14:paraId="246B0988" w14:textId="77777777" w:rsidR="00105F5F" w:rsidRDefault="00105F5F" w:rsidP="00E628DF">
      <w:pPr>
        <w:pStyle w:val="MDText1"/>
        <w:numPr>
          <w:ilvl w:val="2"/>
          <w:numId w:val="138"/>
        </w:numPr>
        <w:tabs>
          <w:tab w:val="clear" w:pos="990"/>
          <w:tab w:val="left" w:pos="900"/>
        </w:tabs>
        <w:ind w:left="720"/>
      </w:pPr>
      <w:r>
        <w:t>For the purposes of this Task Order an amount will not be deemed due and payable if:</w:t>
      </w:r>
    </w:p>
    <w:p w14:paraId="00C34F23" w14:textId="77777777" w:rsidR="006B465D" w:rsidRDefault="00105F5F" w:rsidP="00664C09">
      <w:pPr>
        <w:pStyle w:val="MDABC"/>
        <w:numPr>
          <w:ilvl w:val="0"/>
          <w:numId w:val="140"/>
        </w:numPr>
        <w:ind w:left="1170" w:hanging="450"/>
      </w:pPr>
      <w:r w:rsidRPr="006B465D">
        <w:t>The amount invoiced is inconsistent with the Task Order.</w:t>
      </w:r>
    </w:p>
    <w:p w14:paraId="660F6F82" w14:textId="77777777" w:rsidR="006B465D" w:rsidRDefault="00105F5F" w:rsidP="00664C09">
      <w:pPr>
        <w:pStyle w:val="MDABC"/>
        <w:numPr>
          <w:ilvl w:val="0"/>
          <w:numId w:val="140"/>
        </w:numPr>
        <w:ind w:left="1170" w:hanging="450"/>
      </w:pPr>
      <w:r w:rsidRPr="006B465D">
        <w:t>The proper invoice has not been received by the party or office specified in the Task Order.</w:t>
      </w:r>
    </w:p>
    <w:p w14:paraId="3F4A1B9B" w14:textId="173146D2" w:rsidR="006B465D" w:rsidRDefault="00105F5F" w:rsidP="00664C09">
      <w:pPr>
        <w:pStyle w:val="MDABC"/>
        <w:numPr>
          <w:ilvl w:val="0"/>
          <w:numId w:val="140"/>
        </w:numPr>
        <w:ind w:left="1170" w:hanging="450"/>
      </w:pPr>
      <w:r w:rsidRPr="006B465D">
        <w:lastRenderedPageBreak/>
        <w:t>The invoice or performance is in dispute or the TO Contractor has failed to otherwise comply with the provisions of the Task Order.</w:t>
      </w:r>
    </w:p>
    <w:p w14:paraId="0CD1F40A" w14:textId="6D9C0B5E" w:rsidR="006B465D" w:rsidRDefault="00105F5F" w:rsidP="00664C09">
      <w:pPr>
        <w:pStyle w:val="MDABC"/>
        <w:numPr>
          <w:ilvl w:val="0"/>
          <w:numId w:val="140"/>
        </w:numPr>
        <w:ind w:left="1170" w:hanging="450"/>
      </w:pPr>
      <w:r w:rsidRPr="006B465D">
        <w:t>The item or services have not been accepted.</w:t>
      </w:r>
    </w:p>
    <w:p w14:paraId="26A33C3C" w14:textId="166D03D2" w:rsidR="006B465D" w:rsidRDefault="00105F5F" w:rsidP="00664C09">
      <w:pPr>
        <w:pStyle w:val="MDABC"/>
        <w:numPr>
          <w:ilvl w:val="0"/>
          <w:numId w:val="140"/>
        </w:numPr>
        <w:ind w:left="1170" w:hanging="450"/>
      </w:pPr>
      <w:r w:rsidRPr="006B465D">
        <w:t>The items or services do not meet the quality requirements of the Task Order</w:t>
      </w:r>
    </w:p>
    <w:p w14:paraId="0FB87D6D" w14:textId="77777777" w:rsidR="006B465D" w:rsidRDefault="00105F5F" w:rsidP="00664C09">
      <w:pPr>
        <w:pStyle w:val="MDABC"/>
        <w:numPr>
          <w:ilvl w:val="0"/>
          <w:numId w:val="140"/>
        </w:numPr>
        <w:ind w:left="1170" w:hanging="450"/>
      </w:pPr>
      <w:r w:rsidRPr="006B465D">
        <w:t>If the Task Order provides for progress payments, the proper invoice for the progress payment has not been submitted pursuant to the schedule.</w:t>
      </w:r>
    </w:p>
    <w:p w14:paraId="5F25DA97" w14:textId="6F384DB4" w:rsidR="006B465D" w:rsidRDefault="00105F5F" w:rsidP="00664C09">
      <w:pPr>
        <w:pStyle w:val="MDABC"/>
        <w:numPr>
          <w:ilvl w:val="0"/>
          <w:numId w:val="140"/>
        </w:numPr>
        <w:ind w:left="1170" w:hanging="450"/>
      </w:pPr>
      <w:r w:rsidRPr="006B465D">
        <w:t>If the Task Order provides for withholding a retainage and the invoice is for the retainage, all stipulated conditions for release of the retainage have not been met.</w:t>
      </w:r>
    </w:p>
    <w:p w14:paraId="430F1E96" w14:textId="10749F0B" w:rsidR="00105F5F" w:rsidRPr="006B465D" w:rsidRDefault="00105F5F" w:rsidP="00664C09">
      <w:pPr>
        <w:pStyle w:val="MDABC"/>
        <w:numPr>
          <w:ilvl w:val="0"/>
          <w:numId w:val="140"/>
        </w:numPr>
        <w:ind w:left="1170" w:hanging="450"/>
      </w:pPr>
      <w:r w:rsidRPr="006B465D">
        <w:t>The TO Contractor has not submitted satisfactory documentation or other evidence reasonably required by the TO Procurement Officer or by the contract concerning performance under the contract and compliance with its provisions.</w:t>
      </w:r>
    </w:p>
    <w:p w14:paraId="2AA317CA" w14:textId="782EE4F8" w:rsidR="003430F7" w:rsidRDefault="003430F7" w:rsidP="008E64D8">
      <w:pPr>
        <w:pStyle w:val="Heading3"/>
        <w:ind w:left="720"/>
      </w:pPr>
      <w:r w:rsidRPr="003430F7">
        <w:t>Travel Reimbursement</w:t>
      </w:r>
    </w:p>
    <w:p w14:paraId="6A5C1A25" w14:textId="77777777" w:rsidR="000E48C5" w:rsidRDefault="000E48C5" w:rsidP="000E48C5">
      <w:pPr>
        <w:pStyle w:val="MDTableText0"/>
      </w:pPr>
      <w:r>
        <w:t xml:space="preserve">Travel will not be reimbursed under this </w:t>
      </w:r>
      <w:r w:rsidR="001474C4">
        <w:t>TORFP</w:t>
      </w:r>
      <w:r>
        <w:t>.</w:t>
      </w:r>
    </w:p>
    <w:p w14:paraId="5A64E3A8" w14:textId="77777777" w:rsidR="006E354E" w:rsidRDefault="006E354E" w:rsidP="008E64D8">
      <w:pPr>
        <w:pStyle w:val="Heading2"/>
        <w:ind w:left="720" w:hanging="720"/>
      </w:pPr>
      <w:bookmarkStart w:id="314" w:name="_Toc534989555"/>
      <w:bookmarkStart w:id="315" w:name="_Toc534991053"/>
      <w:bookmarkStart w:id="316" w:name="_Toc534989558"/>
      <w:bookmarkStart w:id="317" w:name="_Toc534991056"/>
      <w:bookmarkStart w:id="318" w:name="_Toc534989560"/>
      <w:bookmarkStart w:id="319" w:name="_Toc534991058"/>
      <w:bookmarkStart w:id="320" w:name="_Toc534989561"/>
      <w:bookmarkStart w:id="321" w:name="_Toc534991059"/>
      <w:bookmarkStart w:id="322" w:name="_Toc534989562"/>
      <w:bookmarkStart w:id="323" w:name="_Toc534991060"/>
      <w:bookmarkStart w:id="324" w:name="_Toc473536805"/>
      <w:bookmarkStart w:id="325" w:name="_Toc488066960"/>
      <w:bookmarkStart w:id="326" w:name="_Toc490231793"/>
      <w:bookmarkStart w:id="327" w:name="_Toc5011030"/>
      <w:bookmarkEnd w:id="314"/>
      <w:bookmarkEnd w:id="315"/>
      <w:bookmarkEnd w:id="316"/>
      <w:bookmarkEnd w:id="317"/>
      <w:bookmarkEnd w:id="318"/>
      <w:bookmarkEnd w:id="319"/>
      <w:bookmarkEnd w:id="320"/>
      <w:bookmarkEnd w:id="321"/>
      <w:bookmarkEnd w:id="322"/>
      <w:bookmarkEnd w:id="323"/>
      <w:r w:rsidRPr="00634B9B">
        <w:t>Liquidated Damages</w:t>
      </w:r>
      <w:bookmarkEnd w:id="324"/>
      <w:bookmarkEnd w:id="325"/>
      <w:bookmarkEnd w:id="326"/>
      <w:bookmarkEnd w:id="327"/>
    </w:p>
    <w:p w14:paraId="4EABDC21" w14:textId="77777777" w:rsidR="00790D9E" w:rsidRPr="0071302D" w:rsidRDefault="00790D9E" w:rsidP="00790D9E">
      <w:pPr>
        <w:pStyle w:val="MDText0"/>
      </w:pPr>
      <w:bookmarkStart w:id="328" w:name="_Toc488066961"/>
      <w:r w:rsidRPr="0071302D">
        <w:t xml:space="preserve">MBE Liquidated damages are identified in </w:t>
      </w:r>
      <w:r w:rsidRPr="0071302D">
        <w:rPr>
          <w:b/>
        </w:rPr>
        <w:t>Attachment M</w:t>
      </w:r>
      <w:r w:rsidRPr="0071302D">
        <w:t>.</w:t>
      </w:r>
    </w:p>
    <w:p w14:paraId="721CD0BC" w14:textId="177E87BB" w:rsidR="00FF7A6B" w:rsidRDefault="009D0A65" w:rsidP="008E64D8">
      <w:pPr>
        <w:pStyle w:val="Heading2"/>
        <w:ind w:left="720" w:hanging="720"/>
      </w:pPr>
      <w:bookmarkStart w:id="329" w:name="_Toc534989565"/>
      <w:bookmarkStart w:id="330" w:name="_Toc534991063"/>
      <w:bookmarkStart w:id="331" w:name="_Toc490231794"/>
      <w:bookmarkStart w:id="332" w:name="_Toc5011031"/>
      <w:bookmarkEnd w:id="329"/>
      <w:bookmarkEnd w:id="330"/>
      <w:r>
        <w:t>Disaster</w:t>
      </w:r>
      <w:r w:rsidR="0031756A">
        <w:t xml:space="preserve"> Re</w:t>
      </w:r>
      <w:r w:rsidR="00910526">
        <w:t>covery and Data</w:t>
      </w:r>
      <w:bookmarkEnd w:id="328"/>
      <w:bookmarkEnd w:id="331"/>
      <w:bookmarkEnd w:id="332"/>
    </w:p>
    <w:p w14:paraId="074775DD" w14:textId="4B44B053" w:rsidR="00FE17D4" w:rsidRPr="0071302D" w:rsidRDefault="00FE17D4" w:rsidP="00FE17D4">
      <w:pPr>
        <w:pStyle w:val="MDText0"/>
      </w:pPr>
      <w:r w:rsidRPr="0071302D">
        <w:t>The following requirements apply to the TO Agreement:</w:t>
      </w:r>
    </w:p>
    <w:p w14:paraId="1423E89D" w14:textId="77777777" w:rsidR="00FE17D4" w:rsidRPr="0071302D" w:rsidRDefault="00FE17D4" w:rsidP="00FE17D4">
      <w:pPr>
        <w:pStyle w:val="Heading3"/>
        <w:widowControl w:val="0"/>
        <w:tabs>
          <w:tab w:val="clear" w:pos="990"/>
          <w:tab w:val="left" w:pos="720"/>
        </w:tabs>
        <w:adjustRightInd w:val="0"/>
        <w:ind w:left="720"/>
        <w:textAlignment w:val="baseline"/>
        <w:rPr>
          <w:szCs w:val="22"/>
        </w:rPr>
      </w:pPr>
      <w:r w:rsidRPr="0071302D">
        <w:rPr>
          <w:szCs w:val="22"/>
        </w:rPr>
        <w:t>Data Ownership and Access</w:t>
      </w:r>
    </w:p>
    <w:p w14:paraId="409F9BFD" w14:textId="77777777" w:rsidR="00FE17D4" w:rsidRPr="0071302D" w:rsidRDefault="00FE17D4" w:rsidP="00E628DF">
      <w:pPr>
        <w:pStyle w:val="MDABC"/>
        <w:widowControl w:val="0"/>
        <w:numPr>
          <w:ilvl w:val="0"/>
          <w:numId w:val="71"/>
        </w:numPr>
        <w:adjustRightInd w:val="0"/>
        <w:textAlignment w:val="baseline"/>
      </w:pPr>
      <w:r w:rsidRPr="0071302D">
        <w:t>Data, databases and derived data products created, collected, manipulated, or directly purchased as part of a TORFP shall become the property of the State. The purchasing State</w:t>
      </w:r>
      <w:r>
        <w:t xml:space="preserve"> agency</w:t>
      </w:r>
      <w:r w:rsidRPr="0071302D">
        <w:t xml:space="preserve"> is considered the custodian of the data and shall determine the use, access, distribution and other conditions based on appropriate State statutes and regulations.</w:t>
      </w:r>
    </w:p>
    <w:p w14:paraId="4630014A" w14:textId="77777777" w:rsidR="00FE17D4" w:rsidRPr="0071302D" w:rsidRDefault="00FE17D4" w:rsidP="00E628DF">
      <w:pPr>
        <w:pStyle w:val="MDABC"/>
        <w:widowControl w:val="0"/>
        <w:numPr>
          <w:ilvl w:val="0"/>
          <w:numId w:val="71"/>
        </w:numPr>
        <w:adjustRightInd w:val="0"/>
        <w:textAlignment w:val="baseline"/>
      </w:pPr>
      <w:r w:rsidRPr="0071302D">
        <w:t>Public jurisdiction user accounts and public jurisdiction data shall not be accessed, except (1) in the course of data center operations, (2) in response to service or technical issues, (3) as required by the express terms of the Task Order, including as necessary to perform the services hereunder or (4) at the State’s written request.</w:t>
      </w:r>
    </w:p>
    <w:p w14:paraId="3AAE5F8E" w14:textId="77777777" w:rsidR="00FE17D4" w:rsidRPr="0071302D" w:rsidRDefault="00FE17D4" w:rsidP="00E628DF">
      <w:pPr>
        <w:pStyle w:val="MDABC"/>
        <w:widowControl w:val="0"/>
        <w:numPr>
          <w:ilvl w:val="0"/>
          <w:numId w:val="71"/>
        </w:numPr>
        <w:adjustRightInd w:val="0"/>
        <w:textAlignment w:val="baseline"/>
      </w:pPr>
      <w:r w:rsidRPr="0071302D">
        <w:t>The TO Contractor shall limit access to and possession of State data to only TO Contractor Personnel whose responsibilities reasonably require such access or possession and shall train such TO Contractor Personnel on the confidentiality obligations set forth herein.</w:t>
      </w:r>
    </w:p>
    <w:p w14:paraId="4E94A519" w14:textId="77777777" w:rsidR="00FE17D4" w:rsidRPr="0071302D" w:rsidRDefault="00FE17D4" w:rsidP="00E628DF">
      <w:pPr>
        <w:pStyle w:val="MDABC"/>
        <w:widowControl w:val="0"/>
        <w:numPr>
          <w:ilvl w:val="0"/>
          <w:numId w:val="71"/>
        </w:numPr>
        <w:adjustRightInd w:val="0"/>
        <w:textAlignment w:val="baseline"/>
      </w:pPr>
      <w:r w:rsidRPr="0071302D">
        <w:t>At no time shall any data or processes – that either belong to or are intended for the use of the State or its officers, agents or employees – be copied, disclosed or retained by the Contractor or any party related to the Contractor for subsequent use in any transaction that does not include the State.</w:t>
      </w:r>
    </w:p>
    <w:p w14:paraId="378E9A1B" w14:textId="77777777" w:rsidR="00FE17D4" w:rsidRPr="0071302D" w:rsidRDefault="00FE17D4" w:rsidP="00E628DF">
      <w:pPr>
        <w:pStyle w:val="MDABC"/>
        <w:widowControl w:val="0"/>
        <w:numPr>
          <w:ilvl w:val="0"/>
          <w:numId w:val="71"/>
        </w:numPr>
        <w:adjustRightInd w:val="0"/>
        <w:textAlignment w:val="baseline"/>
      </w:pPr>
      <w:r w:rsidRPr="0071302D">
        <w:t>The Contractor shall not use any information collected in connection with the services furnished under this Contract for any purpose other than fulfilling such services.</w:t>
      </w:r>
    </w:p>
    <w:p w14:paraId="74BAD878" w14:textId="4E4506CB" w:rsidR="00FE17D4" w:rsidRPr="0071302D" w:rsidRDefault="00FE17D4" w:rsidP="00FE17D4">
      <w:pPr>
        <w:pStyle w:val="MDText1"/>
        <w:widowControl w:val="0"/>
        <w:adjustRightInd w:val="0"/>
        <w:ind w:left="720"/>
        <w:jc w:val="both"/>
        <w:textAlignment w:val="baseline"/>
        <w:rPr>
          <w:szCs w:val="22"/>
        </w:rPr>
      </w:pPr>
      <w:r w:rsidRPr="0071302D">
        <w:rPr>
          <w:szCs w:val="22"/>
        </w:rPr>
        <w:t>Provisions in Sections 3.5.1 shall survive expiration or termination of the TO Agreement. Additionally, the TO Contractor shall flow down the provisions of Sections 3.5.1 (or the substance thereof) in all subcontracts.</w:t>
      </w:r>
    </w:p>
    <w:p w14:paraId="007ED960" w14:textId="77777777" w:rsidR="00377D8B" w:rsidRDefault="00644354" w:rsidP="008E64D8">
      <w:pPr>
        <w:pStyle w:val="Heading2"/>
        <w:ind w:left="720" w:hanging="720"/>
      </w:pPr>
      <w:bookmarkStart w:id="333" w:name="_Toc4753269"/>
      <w:bookmarkStart w:id="334" w:name="_Toc4753594"/>
      <w:bookmarkStart w:id="335" w:name="_Toc4753687"/>
      <w:bookmarkStart w:id="336" w:name="_Toc5011032"/>
      <w:bookmarkStart w:id="337" w:name="_Toc4753270"/>
      <w:bookmarkStart w:id="338" w:name="_Toc4753595"/>
      <w:bookmarkStart w:id="339" w:name="_Toc4753688"/>
      <w:bookmarkStart w:id="340" w:name="_Toc5011033"/>
      <w:bookmarkStart w:id="341" w:name="_Toc534989569"/>
      <w:bookmarkStart w:id="342" w:name="_Toc534991067"/>
      <w:bookmarkStart w:id="343" w:name="_Toc534989570"/>
      <w:bookmarkStart w:id="344" w:name="_Toc534991068"/>
      <w:bookmarkStart w:id="345" w:name="_Toc534989571"/>
      <w:bookmarkStart w:id="346" w:name="_Toc534991069"/>
      <w:bookmarkStart w:id="347" w:name="_Toc534989573"/>
      <w:bookmarkStart w:id="348" w:name="_Toc534991071"/>
      <w:bookmarkStart w:id="349" w:name="_Toc534989576"/>
      <w:bookmarkStart w:id="350" w:name="_Toc534991074"/>
      <w:bookmarkStart w:id="351" w:name="_Toc534989577"/>
      <w:bookmarkStart w:id="352" w:name="_Toc534991075"/>
      <w:bookmarkStart w:id="353" w:name="_Toc534989579"/>
      <w:bookmarkStart w:id="354" w:name="_Toc534991077"/>
      <w:bookmarkStart w:id="355" w:name="_Toc534989581"/>
      <w:bookmarkStart w:id="356" w:name="_Toc534991079"/>
      <w:bookmarkStart w:id="357" w:name="_Toc534989582"/>
      <w:bookmarkStart w:id="358" w:name="_Toc534991080"/>
      <w:bookmarkStart w:id="359" w:name="_Toc534989587"/>
      <w:bookmarkStart w:id="360" w:name="_Toc534991085"/>
      <w:bookmarkStart w:id="361" w:name="_Toc488066962"/>
      <w:bookmarkStart w:id="362" w:name="_Toc490231795"/>
      <w:bookmarkStart w:id="363" w:name="_Toc5011034"/>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lastRenderedPageBreak/>
        <w:t>Insurance Requirements</w:t>
      </w:r>
      <w:bookmarkEnd w:id="361"/>
      <w:bookmarkEnd w:id="362"/>
      <w:bookmarkEnd w:id="363"/>
    </w:p>
    <w:p w14:paraId="698FB28A" w14:textId="790EB986" w:rsidR="00955D0E" w:rsidRDefault="00955D0E" w:rsidP="00FE17D4">
      <w:pPr>
        <w:pStyle w:val="MDText1"/>
        <w:tabs>
          <w:tab w:val="clear" w:pos="990"/>
        </w:tabs>
        <w:ind w:left="720"/>
      </w:pPr>
      <w:r w:rsidRPr="00B45654">
        <w:t>Offeror shall confirm that, as of the date of its proposal, the insurance policies incorporated into its Master Contract are still current and effective at the required levels (See Master</w:t>
      </w:r>
      <w:r w:rsidRPr="00383002">
        <w:t xml:space="preserve"> Contract</w:t>
      </w:r>
      <w:r w:rsidRPr="00B45654">
        <w:t xml:space="preserve"> Section 2.7).</w:t>
      </w:r>
    </w:p>
    <w:p w14:paraId="4A7E0F0D" w14:textId="77777777" w:rsidR="00F655A4" w:rsidRDefault="00F655A4" w:rsidP="00F655A4">
      <w:pPr>
        <w:pStyle w:val="MDText1"/>
        <w:keepNext/>
        <w:keepLines/>
        <w:tabs>
          <w:tab w:val="clear" w:pos="990"/>
        </w:tabs>
        <w:ind w:left="720"/>
        <w:rPr>
          <w:b/>
        </w:rPr>
      </w:pPr>
      <w:r w:rsidRPr="002078C6">
        <w:rPr>
          <w:b/>
        </w:rPr>
        <w:t>Cyber Risk/Data Breach Insurance</w:t>
      </w:r>
    </w:p>
    <w:p w14:paraId="6114487A" w14:textId="77777777" w:rsidR="00F655A4" w:rsidRDefault="00F655A4" w:rsidP="00F655A4">
      <w:pPr>
        <w:pStyle w:val="MDText0"/>
      </w:pPr>
      <w:r>
        <w:t>The Contractor shall possess and maintain t</w:t>
      </w:r>
      <w:r w:rsidRPr="000675F5">
        <w:t xml:space="preserve">hroughout the </w:t>
      </w:r>
      <w:r>
        <w:t>t</w:t>
      </w:r>
      <w:r w:rsidRPr="000675F5">
        <w:t>erm</w:t>
      </w:r>
      <w:r>
        <w:t xml:space="preserve"> of the awarded contract</w:t>
      </w:r>
      <w:r w:rsidRPr="000675F5">
        <w:t xml:space="preserve"> and f</w:t>
      </w:r>
      <w:r>
        <w:t>or three (3) years thereafter, Cyber Risk/ Data B</w:t>
      </w:r>
      <w:r w:rsidRPr="000675F5">
        <w:t>reach insurance (either separately or as part of a broad Professional Liability or Errors and Omissions Insurance) with limits of at least US</w:t>
      </w:r>
      <w:r>
        <w:t xml:space="preserve"> $ five million (5,000,000) </w:t>
      </w:r>
      <w:r w:rsidRPr="000675F5">
        <w:t>per claim</w:t>
      </w:r>
      <w:r>
        <w:t>.</w:t>
      </w:r>
      <w:r w:rsidRPr="000675F5">
        <w:t xml:space="preserve">  Any </w:t>
      </w:r>
      <w:r>
        <w:t>“</w:t>
      </w:r>
      <w:r w:rsidRPr="000675F5">
        <w:t>insured vs. insured</w:t>
      </w:r>
      <w:r>
        <w:t>”</w:t>
      </w:r>
      <w:r w:rsidRPr="000675F5">
        <w:t xml:space="preserve"> exclusions will be modified accordingly to allow the State additional insured status without prejudicing the State’s rights under the policy (</w:t>
      </w:r>
      <w:proofErr w:type="spellStart"/>
      <w:r w:rsidRPr="000675F5">
        <w:t>ies</w:t>
      </w:r>
      <w:proofErr w:type="spellEnd"/>
      <w:r w:rsidRPr="000675F5">
        <w:t>). Coverage shall be sufficiently broad to respond to the Contractor</w:t>
      </w:r>
      <w:r>
        <w:t>’</w:t>
      </w:r>
      <w:r w:rsidRPr="000675F5">
        <w:t xml:space="preserve">s duties and obligations under the Contract and shall include, but not be limited to, claims involving privacy violations, information theft, damage to or destruction of electronic information, release of Sensitive Data, and alteration of electronic information, extortion and network security. The policy shall provide coverage for, not by way of limitation, breach response costs as well as regulatory fines and penalties as well as credit monitoring expenses with limits </w:t>
      </w:r>
      <w:proofErr w:type="gramStart"/>
      <w:r w:rsidRPr="000675F5">
        <w:t>sufficient</w:t>
      </w:r>
      <w:proofErr w:type="gramEnd"/>
      <w:r w:rsidRPr="000675F5">
        <w:t xml:space="preserve"> to respond to these obligations.</w:t>
      </w:r>
      <w:r>
        <w:t xml:space="preserve"> </w:t>
      </w:r>
    </w:p>
    <w:p w14:paraId="44A22946" w14:textId="77777777" w:rsidR="00377D8B" w:rsidRDefault="009E1B56" w:rsidP="008E64D8">
      <w:pPr>
        <w:pStyle w:val="Heading2"/>
        <w:ind w:left="720" w:hanging="720"/>
      </w:pPr>
      <w:bookmarkStart w:id="364" w:name="_Toc4753272"/>
      <w:bookmarkStart w:id="365" w:name="_Toc4753597"/>
      <w:bookmarkStart w:id="366" w:name="_Toc4753690"/>
      <w:bookmarkStart w:id="367" w:name="_Toc5011035"/>
      <w:bookmarkStart w:id="368" w:name="_Toc534989595"/>
      <w:bookmarkStart w:id="369" w:name="_Toc534991093"/>
      <w:bookmarkStart w:id="370" w:name="_Toc488066963"/>
      <w:bookmarkStart w:id="371" w:name="_Ref489451628"/>
      <w:bookmarkStart w:id="372" w:name="_Ref489451660"/>
      <w:bookmarkStart w:id="373" w:name="_Toc490231796"/>
      <w:bookmarkStart w:id="374" w:name="_Toc5011036"/>
      <w:bookmarkEnd w:id="364"/>
      <w:bookmarkEnd w:id="365"/>
      <w:bookmarkEnd w:id="366"/>
      <w:bookmarkEnd w:id="367"/>
      <w:bookmarkEnd w:id="368"/>
      <w:bookmarkEnd w:id="369"/>
      <w:r>
        <w:t>Security Requirements</w:t>
      </w:r>
      <w:bookmarkEnd w:id="370"/>
      <w:bookmarkEnd w:id="371"/>
      <w:bookmarkEnd w:id="372"/>
      <w:bookmarkEnd w:id="373"/>
      <w:bookmarkEnd w:id="374"/>
    </w:p>
    <w:p w14:paraId="1E7D0752" w14:textId="77777777" w:rsidR="003979F6" w:rsidRDefault="003979F6" w:rsidP="00FE17D4">
      <w:pPr>
        <w:pStyle w:val="Heading3"/>
        <w:tabs>
          <w:tab w:val="clear" w:pos="990"/>
        </w:tabs>
        <w:ind w:left="720"/>
      </w:pPr>
      <w:r>
        <w:t>Employee Identification</w:t>
      </w:r>
    </w:p>
    <w:p w14:paraId="3D8EA5B6" w14:textId="1B195A4C" w:rsidR="003979F6" w:rsidRPr="005E46D0" w:rsidRDefault="006E4891" w:rsidP="00E628DF">
      <w:pPr>
        <w:pStyle w:val="MDABC"/>
        <w:numPr>
          <w:ilvl w:val="0"/>
          <w:numId w:val="72"/>
        </w:numPr>
        <w:ind w:left="1170" w:hanging="450"/>
      </w:pPr>
      <w:r w:rsidRPr="005E46D0">
        <w:t>TO Contractor</w:t>
      </w:r>
      <w:r w:rsidR="003979F6" w:rsidRPr="005E46D0">
        <w:t xml:space="preserve"> Personnel </w:t>
      </w:r>
      <w:proofErr w:type="gramStart"/>
      <w:r w:rsidR="003979F6" w:rsidRPr="005E46D0">
        <w:t>shall display his or her company ID badge in a vis</w:t>
      </w:r>
      <w:r w:rsidR="00A771AB" w:rsidRPr="005E46D0">
        <w:t>ib</w:t>
      </w:r>
      <w:r w:rsidR="003979F6" w:rsidRPr="005E46D0">
        <w:t>l</w:t>
      </w:r>
      <w:r w:rsidR="00A771AB" w:rsidRPr="005E46D0">
        <w:t>e</w:t>
      </w:r>
      <w:r w:rsidR="003979F6" w:rsidRPr="005E46D0">
        <w:t xml:space="preserve"> location at all times</w:t>
      </w:r>
      <w:proofErr w:type="gramEnd"/>
      <w:r w:rsidR="003979F6" w:rsidRPr="005E46D0">
        <w:t xml:space="preserve"> while on State premises</w:t>
      </w:r>
      <w:r w:rsidR="00AC29B8" w:rsidRPr="005E46D0">
        <w:t xml:space="preserve">. </w:t>
      </w:r>
      <w:r w:rsidR="003979F6" w:rsidRPr="005E46D0">
        <w:t xml:space="preserve">Upon request of authorized State personnel, such </w:t>
      </w:r>
      <w:r w:rsidRPr="005E46D0">
        <w:t>TO Contractor</w:t>
      </w:r>
      <w:r w:rsidR="003979F6" w:rsidRPr="005E46D0">
        <w:t xml:space="preserve"> Personnel shall provide additional photo identification.</w:t>
      </w:r>
    </w:p>
    <w:p w14:paraId="2478178D" w14:textId="77777777" w:rsidR="003979F6" w:rsidRPr="005E46D0" w:rsidRDefault="006E4891" w:rsidP="00E628DF">
      <w:pPr>
        <w:pStyle w:val="MDABC"/>
        <w:numPr>
          <w:ilvl w:val="0"/>
          <w:numId w:val="72"/>
        </w:numPr>
        <w:ind w:left="1170" w:hanging="450"/>
      </w:pPr>
      <w:r w:rsidRPr="005E46D0">
        <w:t>TO Contractor</w:t>
      </w:r>
      <w:r w:rsidR="003979F6" w:rsidRPr="005E46D0">
        <w:t xml:space="preserve"> Personnel shall cooperate with State site requirements</w:t>
      </w:r>
      <w:r w:rsidR="00BB62E4" w:rsidRPr="005E46D0">
        <w:t>, including</w:t>
      </w:r>
      <w:r w:rsidR="003979F6" w:rsidRPr="005E46D0">
        <w:t xml:space="preserve"> but not limited to</w:t>
      </w:r>
      <w:r w:rsidR="00BB62E4" w:rsidRPr="005E46D0">
        <w:t>,</w:t>
      </w:r>
      <w:r w:rsidR="003979F6" w:rsidRPr="005E46D0">
        <w:t xml:space="preserve"> being </w:t>
      </w:r>
      <w:proofErr w:type="gramStart"/>
      <w:r w:rsidR="003979F6" w:rsidRPr="005E46D0">
        <w:t>prepared to be escorted at all times</w:t>
      </w:r>
      <w:proofErr w:type="gramEnd"/>
      <w:r w:rsidR="003979F6" w:rsidRPr="005E46D0">
        <w:t>, and providing information for State badge issuance.</w:t>
      </w:r>
    </w:p>
    <w:p w14:paraId="2E2C4D4C" w14:textId="77777777" w:rsidR="003979F6" w:rsidRPr="005E46D0" w:rsidRDefault="006E4891" w:rsidP="00E628DF">
      <w:pPr>
        <w:pStyle w:val="MDABC"/>
        <w:numPr>
          <w:ilvl w:val="0"/>
          <w:numId w:val="72"/>
        </w:numPr>
        <w:ind w:left="1170" w:hanging="450"/>
      </w:pPr>
      <w:r w:rsidRPr="005E46D0">
        <w:t>TO Contractor</w:t>
      </w:r>
      <w:r w:rsidR="003979F6" w:rsidRPr="005E46D0">
        <w:t xml:space="preserve"> shall remove any </w:t>
      </w:r>
      <w:r w:rsidRPr="005E46D0">
        <w:t>TO Contractor</w:t>
      </w:r>
      <w:r w:rsidR="003979F6" w:rsidRPr="005E46D0">
        <w:t xml:space="preserve"> Personnel from working on the </w:t>
      </w:r>
      <w:r w:rsidRPr="005E46D0">
        <w:t>Task Order</w:t>
      </w:r>
      <w:r w:rsidR="003979F6" w:rsidRPr="005E46D0">
        <w:t xml:space="preserve"> where the State determines, </w:t>
      </w:r>
      <w:r w:rsidR="00BB62E4" w:rsidRPr="005E46D0">
        <w:t>in</w:t>
      </w:r>
      <w:r w:rsidR="003979F6" w:rsidRPr="005E46D0">
        <w:t xml:space="preserve"> its sole discretion, that said </w:t>
      </w:r>
      <w:r w:rsidRPr="005E46D0">
        <w:t>TO Contractor</w:t>
      </w:r>
      <w:r w:rsidR="003979F6" w:rsidRPr="005E46D0">
        <w:t xml:space="preserve"> Personnel has not adhered to the Security requirements specified herein.</w:t>
      </w:r>
    </w:p>
    <w:p w14:paraId="749E249D" w14:textId="1F29C040" w:rsidR="00467EDD" w:rsidRPr="005E46D0" w:rsidRDefault="003979F6" w:rsidP="00E628DF">
      <w:pPr>
        <w:pStyle w:val="MDABC"/>
        <w:numPr>
          <w:ilvl w:val="0"/>
          <w:numId w:val="72"/>
        </w:numPr>
        <w:ind w:left="1170" w:hanging="450"/>
      </w:pPr>
      <w:r w:rsidRPr="005E46D0">
        <w:t xml:space="preserve">The State reserves the right to request that the </w:t>
      </w:r>
      <w:r w:rsidR="006E4891" w:rsidRPr="005E46D0">
        <w:t>TO Contractor</w:t>
      </w:r>
      <w:r w:rsidRPr="005E46D0">
        <w:t xml:space="preserve"> submit proof of employment authorization of non-United States Citizens, prior to commencement of work under the </w:t>
      </w:r>
      <w:r w:rsidR="006E4891" w:rsidRPr="005E46D0">
        <w:t>Task Order</w:t>
      </w:r>
      <w:r w:rsidRPr="005E46D0">
        <w:t>.</w:t>
      </w:r>
    </w:p>
    <w:p w14:paraId="71EF8A3A" w14:textId="77777777" w:rsidR="00241E7B" w:rsidRPr="005E46D0" w:rsidRDefault="00241E7B" w:rsidP="00E628DF">
      <w:pPr>
        <w:pStyle w:val="MDABC"/>
        <w:numPr>
          <w:ilvl w:val="0"/>
          <w:numId w:val="72"/>
        </w:numPr>
        <w:ind w:left="1170" w:hanging="450"/>
      </w:pPr>
      <w:r w:rsidRPr="005E46D0">
        <w:t>Unless otherwise specified, the cost of complying with all security requirements specified herein are the sole responsibility and obligation of the TO Contractor and its subcontractors and no such costs shall be passed through to or reimbursed by the State or any of its agencies or units.</w:t>
      </w:r>
    </w:p>
    <w:p w14:paraId="0D96C231" w14:textId="77777777" w:rsidR="003979F6" w:rsidRPr="00634B9B" w:rsidRDefault="009D298F" w:rsidP="00FE17D4">
      <w:pPr>
        <w:pStyle w:val="Heading3"/>
        <w:tabs>
          <w:tab w:val="clear" w:pos="990"/>
        </w:tabs>
        <w:ind w:left="720"/>
      </w:pPr>
      <w:r>
        <w:t xml:space="preserve">Security Clearance / </w:t>
      </w:r>
      <w:r w:rsidR="003979F6" w:rsidRPr="00634B9B">
        <w:t>Criminal Background Check</w:t>
      </w:r>
      <w:r w:rsidR="00BD2AA3">
        <w:t>s</w:t>
      </w:r>
    </w:p>
    <w:p w14:paraId="529E3C47" w14:textId="60317E1A" w:rsidR="00C35200" w:rsidRDefault="00C35200" w:rsidP="00E628DF">
      <w:pPr>
        <w:pStyle w:val="MDABC"/>
        <w:numPr>
          <w:ilvl w:val="0"/>
          <w:numId w:val="73"/>
        </w:numPr>
        <w:ind w:left="1170" w:hanging="450"/>
      </w:pPr>
      <w:r>
        <w:t>The TO Contractor shall obtain from all Contractor Personnel assigned to work on the Task Order a signed statement permitting a criminal background check. Prior to commencement of work, the TO Contractor shall secure at its own expense the following type of national criminal history record check and provide the TO Contract Manager with completed checks on such Contractor Personnel prior to assignment</w:t>
      </w:r>
      <w:r w:rsidR="00C41042">
        <w:t>.</w:t>
      </w:r>
    </w:p>
    <w:p w14:paraId="65DB4578" w14:textId="65BF8A27" w:rsidR="00C35200" w:rsidRDefault="00781A9C" w:rsidP="00E628DF">
      <w:pPr>
        <w:pStyle w:val="MDABC"/>
        <w:numPr>
          <w:ilvl w:val="0"/>
          <w:numId w:val="73"/>
        </w:numPr>
        <w:ind w:left="1170" w:hanging="450"/>
      </w:pPr>
      <w:r>
        <w:t xml:space="preserve">A </w:t>
      </w:r>
      <w:r w:rsidR="00C35200">
        <w:t>national criminal history record check. This check may be performed by a public or private entity.</w:t>
      </w:r>
    </w:p>
    <w:p w14:paraId="30B81497" w14:textId="7CF2FB14" w:rsidR="00C35200" w:rsidRDefault="00C35200" w:rsidP="00E628DF">
      <w:pPr>
        <w:pStyle w:val="MDABC"/>
        <w:numPr>
          <w:ilvl w:val="0"/>
          <w:numId w:val="73"/>
        </w:numPr>
        <w:ind w:left="1170" w:hanging="450"/>
      </w:pPr>
      <w:r>
        <w:lastRenderedPageBreak/>
        <w:t>At a minimum, these background checks must include all convictions and probation before judgment (PBJ) dispositions. The TO Contractor may not assign an individual whose background check reflects any criminal activity to work under this Task Order unless prior written approval is obtained from the TO Contract Manager.</w:t>
      </w:r>
    </w:p>
    <w:p w14:paraId="20FAB495" w14:textId="77777777" w:rsidR="00C35200" w:rsidRDefault="00C35200" w:rsidP="00E628DF">
      <w:pPr>
        <w:pStyle w:val="MDABC"/>
        <w:numPr>
          <w:ilvl w:val="0"/>
          <w:numId w:val="73"/>
        </w:numPr>
        <w:ind w:left="1170" w:hanging="450"/>
      </w:pPr>
      <w:r>
        <w:t>TO Contractor shall be responsible for ensuring that TO Contractor Personnel background check certifications are renewed annually, and at the sole expense to the TO Contractor.</w:t>
      </w:r>
    </w:p>
    <w:p w14:paraId="4CEE75CB" w14:textId="77777777" w:rsidR="00C35200" w:rsidRDefault="00C35200" w:rsidP="00E628DF">
      <w:pPr>
        <w:pStyle w:val="MDABC"/>
        <w:numPr>
          <w:ilvl w:val="0"/>
          <w:numId w:val="73"/>
        </w:numPr>
        <w:ind w:left="1170" w:hanging="450"/>
      </w:pPr>
      <w:r w:rsidRPr="00302A0D">
        <w:t xml:space="preserve">Further, TO Contractor </w:t>
      </w:r>
      <w:r>
        <w:t xml:space="preserve">Personnel </w:t>
      </w:r>
      <w:r w:rsidRPr="00302A0D">
        <w:t xml:space="preserve">may be subject to random security checks during entry and exit of State secured areas.  The State reserves the right to require TO Contractor </w:t>
      </w:r>
      <w:r>
        <w:t xml:space="preserve">Personnel </w:t>
      </w:r>
      <w:r w:rsidRPr="00302A0D">
        <w:t xml:space="preserve">to be accompanied while </w:t>
      </w:r>
      <w:r>
        <w:t>on</w:t>
      </w:r>
      <w:r w:rsidRPr="00302A0D">
        <w:t xml:space="preserve"> secured premises.</w:t>
      </w:r>
    </w:p>
    <w:p w14:paraId="2A9ACF4C" w14:textId="7D9C1C80" w:rsidR="00C35200" w:rsidRPr="00322277" w:rsidRDefault="00C35200" w:rsidP="00E628DF">
      <w:pPr>
        <w:pStyle w:val="MDABC"/>
        <w:numPr>
          <w:ilvl w:val="0"/>
          <w:numId w:val="73"/>
        </w:numPr>
        <w:ind w:left="1170" w:hanging="450"/>
      </w:pPr>
      <w:r>
        <w:t>TO Contractor shall complete a criminal background check prior to any individual TO Contractor Personnel being assigned work on the project.  TO Contractor shall provide a Criminal Background Check Affidavit (</w:t>
      </w:r>
      <w:r w:rsidRPr="00006F4C">
        <w:rPr>
          <w:b/>
        </w:rPr>
        <w:t>Appendix 3</w:t>
      </w:r>
      <w:r w:rsidR="0015663F">
        <w:rPr>
          <w:b/>
        </w:rPr>
        <w:t>)</w:t>
      </w:r>
      <w:r w:rsidR="00322277">
        <w:rPr>
          <w:b/>
        </w:rPr>
        <w:t xml:space="preserve"> </w:t>
      </w:r>
      <w:r w:rsidR="00322277" w:rsidRPr="00322277">
        <w:t>prior to any work commencing on the Task Order</w:t>
      </w:r>
    </w:p>
    <w:p w14:paraId="100F5CAC" w14:textId="14C73BBF" w:rsidR="003979F6" w:rsidRDefault="00C35200" w:rsidP="00E628DF">
      <w:pPr>
        <w:pStyle w:val="MDABC"/>
        <w:numPr>
          <w:ilvl w:val="0"/>
          <w:numId w:val="73"/>
        </w:numPr>
        <w:ind w:left="1170" w:hanging="450"/>
      </w:pPr>
      <w:r w:rsidRPr="008A7D69">
        <w:t>Resources proposed to perform services for Maryland Aviation Administration (MAA) must be capable of qualifying for and obtaining a BWI Airport Security badge to include US Customs Seal and Transportation Identifications.  Resources proposed to perform services for MDOT Port Administration (MPA) must comply with all MPA security requirements.</w:t>
      </w:r>
    </w:p>
    <w:p w14:paraId="33BE79DE" w14:textId="77777777" w:rsidR="00322277" w:rsidRPr="0071302D" w:rsidRDefault="00322277" w:rsidP="00E628DF">
      <w:pPr>
        <w:pStyle w:val="MDABC"/>
        <w:widowControl w:val="0"/>
        <w:numPr>
          <w:ilvl w:val="0"/>
          <w:numId w:val="73"/>
        </w:numPr>
        <w:adjustRightInd w:val="0"/>
        <w:ind w:left="1170" w:hanging="450"/>
        <w:textAlignment w:val="baseline"/>
      </w:pPr>
      <w:r w:rsidRPr="0071302D">
        <w:t>If CJIS Criminal Background Check is required, the TBU must have an Authorization Number.  If the TBU has no Authorization Number a CJIS Criminal Background Check cannot be required of the Intended Awardee.</w:t>
      </w:r>
    </w:p>
    <w:p w14:paraId="65A6314E" w14:textId="03491C81" w:rsidR="00322277" w:rsidRDefault="00322277" w:rsidP="00E628DF">
      <w:pPr>
        <w:pStyle w:val="MDABC"/>
        <w:widowControl w:val="0"/>
        <w:numPr>
          <w:ilvl w:val="0"/>
          <w:numId w:val="73"/>
        </w:numPr>
        <w:adjustRightInd w:val="0"/>
        <w:ind w:left="1170" w:hanging="450"/>
        <w:textAlignment w:val="baseline"/>
      </w:pPr>
      <w:r w:rsidRPr="0071302D">
        <w:t>If Substitutions are required, a Criminal Background Check is required.</w:t>
      </w:r>
    </w:p>
    <w:p w14:paraId="3862DF98" w14:textId="77777777" w:rsidR="00377D8B" w:rsidRDefault="009037B0" w:rsidP="00322277">
      <w:pPr>
        <w:pStyle w:val="Heading3"/>
        <w:tabs>
          <w:tab w:val="clear" w:pos="990"/>
        </w:tabs>
        <w:ind w:left="720"/>
      </w:pPr>
      <w:r>
        <w:t>On-</w:t>
      </w:r>
      <w:r w:rsidR="003D723F">
        <w:t>S</w:t>
      </w:r>
      <w:r w:rsidR="003979F6" w:rsidRPr="002153B9">
        <w:t>ite Security Requirement(s)</w:t>
      </w:r>
    </w:p>
    <w:p w14:paraId="6B0B4AB2" w14:textId="77777777" w:rsidR="00377D8B" w:rsidRDefault="003979F6" w:rsidP="00E628DF">
      <w:pPr>
        <w:pStyle w:val="MDABC"/>
        <w:numPr>
          <w:ilvl w:val="0"/>
          <w:numId w:val="28"/>
        </w:numPr>
      </w:pPr>
      <w:r w:rsidRPr="00BA49B9">
        <w:t xml:space="preserve">For the conditions noted below, </w:t>
      </w:r>
      <w:r w:rsidR="006E4891">
        <w:t>TO Contractor</w:t>
      </w:r>
      <w:r w:rsidRPr="00BA49B9">
        <w:t xml:space="preserve"> Personnel may be barred from entrance or leaving any site until such time that the State’s conditions and queries are satisfied.</w:t>
      </w:r>
    </w:p>
    <w:p w14:paraId="2B3D9024" w14:textId="77777777" w:rsidR="00377D8B" w:rsidRDefault="006E4891" w:rsidP="00E628DF">
      <w:pPr>
        <w:pStyle w:val="MDABC"/>
        <w:numPr>
          <w:ilvl w:val="1"/>
          <w:numId w:val="28"/>
        </w:numPr>
        <w:tabs>
          <w:tab w:val="clear" w:pos="1728"/>
        </w:tabs>
        <w:ind w:left="1620" w:hanging="450"/>
      </w:pPr>
      <w:r>
        <w:t>TO Contractor</w:t>
      </w:r>
      <w:r w:rsidR="003979F6" w:rsidRPr="00BA49B9">
        <w:t xml:space="preserve"> Personnel may be subject to random security checks when entering and leaving State secured areas. The State reserves the right to require </w:t>
      </w:r>
      <w:r>
        <w:t>TO Contractor</w:t>
      </w:r>
      <w:r w:rsidR="003979F6" w:rsidRPr="00BA49B9">
        <w:t xml:space="preserve"> Personnel to be accompanied while in secured premises.</w:t>
      </w:r>
    </w:p>
    <w:p w14:paraId="7BF2A751" w14:textId="41BA2E61" w:rsidR="00377D8B" w:rsidRDefault="003979F6" w:rsidP="00E628DF">
      <w:pPr>
        <w:pStyle w:val="MDABC"/>
        <w:numPr>
          <w:ilvl w:val="0"/>
          <w:numId w:val="28"/>
        </w:numPr>
      </w:pPr>
      <w:r w:rsidRPr="00BA49B9">
        <w:t xml:space="preserve">Any </w:t>
      </w:r>
      <w:r w:rsidR="006E4891">
        <w:t>TO Contractor</w:t>
      </w:r>
      <w:r w:rsidRPr="00BA49B9">
        <w:t xml:space="preserve"> Personnel who enters the premises of a facility under the jurisdiction of the </w:t>
      </w:r>
      <w:r w:rsidR="008D790B">
        <w:t>Department</w:t>
      </w:r>
      <w:r w:rsidRPr="00BA49B9">
        <w:t xml:space="preserve"> may be searched, fingerprinted (for the purpose of a criminal history background check), photographed and required to wear an identification card issued by the </w:t>
      </w:r>
      <w:r w:rsidR="008D790B">
        <w:t>Department</w:t>
      </w:r>
      <w:r w:rsidRPr="00BA49B9">
        <w:t>.</w:t>
      </w:r>
    </w:p>
    <w:p w14:paraId="2BF9C2A9" w14:textId="0003D867" w:rsidR="00322277" w:rsidRDefault="003979F6" w:rsidP="00E628DF">
      <w:pPr>
        <w:pStyle w:val="MDABC"/>
        <w:numPr>
          <w:ilvl w:val="0"/>
          <w:numId w:val="28"/>
        </w:numPr>
      </w:pPr>
      <w:r w:rsidRPr="00BA49B9">
        <w:t xml:space="preserve">Further, </w:t>
      </w:r>
      <w:r w:rsidR="006E4891">
        <w:t>TO Contractor</w:t>
      </w:r>
      <w:r w:rsidRPr="00BA49B9">
        <w:t xml:space="preserve"> Personnel shall not violate Md. Code Ann., Criminal Law Art. Section 9-410 through 9-417 and such other security policies of the agency that controls the facility to which the </w:t>
      </w:r>
      <w:r w:rsidR="006E4891">
        <w:t>TO Contractor</w:t>
      </w:r>
      <w:r w:rsidRPr="00BA49B9">
        <w:t xml:space="preserve"> Personnel seeks access</w:t>
      </w:r>
      <w:r w:rsidR="00AC29B8">
        <w:t xml:space="preserve">. </w:t>
      </w:r>
      <w:r w:rsidRPr="00BA49B9">
        <w:t xml:space="preserve">The failure of any of the </w:t>
      </w:r>
      <w:r w:rsidR="006E4891">
        <w:t>TO Contractor</w:t>
      </w:r>
      <w:r w:rsidRPr="00BA49B9">
        <w:t xml:space="preserve"> Personnel to comply with any provision of the </w:t>
      </w:r>
      <w:r w:rsidR="00C35200">
        <w:t xml:space="preserve">TO Agreement </w:t>
      </w:r>
      <w:r w:rsidRPr="00BA49B9">
        <w:t xml:space="preserve">is </w:t>
      </w:r>
      <w:proofErr w:type="gramStart"/>
      <w:r w:rsidRPr="00BA49B9">
        <w:t>sufficient</w:t>
      </w:r>
      <w:proofErr w:type="gramEnd"/>
      <w:r w:rsidRPr="00BA49B9">
        <w:t xml:space="preserve"> grounds for the State to immediately terminate the </w:t>
      </w:r>
      <w:r w:rsidR="00C35200">
        <w:t xml:space="preserve">TO Agreement </w:t>
      </w:r>
      <w:r w:rsidRPr="00BA49B9">
        <w:t>for default.</w:t>
      </w:r>
    </w:p>
    <w:p w14:paraId="3F7C1369" w14:textId="198E3D60" w:rsidR="00322277" w:rsidRPr="0071302D" w:rsidRDefault="00322277" w:rsidP="00322277">
      <w:pPr>
        <w:pStyle w:val="Heading3"/>
        <w:widowControl w:val="0"/>
        <w:adjustRightInd w:val="0"/>
        <w:ind w:left="720"/>
        <w:textAlignment w:val="baseline"/>
        <w:rPr>
          <w:szCs w:val="22"/>
        </w:rPr>
      </w:pPr>
      <w:r w:rsidRPr="0071302D">
        <w:rPr>
          <w:szCs w:val="22"/>
        </w:rPr>
        <w:t>Information Technology</w:t>
      </w:r>
    </w:p>
    <w:p w14:paraId="160168E8" w14:textId="77777777" w:rsidR="00322277" w:rsidRPr="0071302D" w:rsidRDefault="00322277" w:rsidP="008E64D8">
      <w:pPr>
        <w:pStyle w:val="MDABC"/>
        <w:numPr>
          <w:ilvl w:val="0"/>
          <w:numId w:val="0"/>
        </w:numPr>
      </w:pPr>
      <w:r w:rsidRPr="0071302D">
        <w:t>The TO Contractor shall:</w:t>
      </w:r>
    </w:p>
    <w:p w14:paraId="4F2243E1" w14:textId="70CCF6AE" w:rsidR="00322277" w:rsidRPr="0071302D" w:rsidRDefault="00322277" w:rsidP="00E628DF">
      <w:pPr>
        <w:pStyle w:val="MDABC"/>
        <w:widowControl w:val="0"/>
        <w:numPr>
          <w:ilvl w:val="0"/>
          <w:numId w:val="74"/>
        </w:numPr>
        <w:adjustRightInd w:val="0"/>
        <w:textAlignment w:val="baseline"/>
      </w:pPr>
      <w:r w:rsidRPr="0071302D">
        <w:t xml:space="preserve">Implement </w:t>
      </w:r>
      <w:r w:rsidR="00527206">
        <w:t>a</w:t>
      </w:r>
      <w:r w:rsidRPr="0071302D">
        <w:t xml:space="preserve">dministrative, physical, and technical safeguards to protect State data that are no less rigorous than accepted industry best practices for information security such as those listed </w:t>
      </w:r>
      <w:r>
        <w:t>in next section</w:t>
      </w:r>
      <w:r w:rsidRPr="0071302D">
        <w:t>;</w:t>
      </w:r>
    </w:p>
    <w:p w14:paraId="7092E008" w14:textId="77777777" w:rsidR="00322277" w:rsidRPr="0071302D" w:rsidRDefault="00322277" w:rsidP="00E628DF">
      <w:pPr>
        <w:pStyle w:val="MDABC"/>
        <w:widowControl w:val="0"/>
        <w:numPr>
          <w:ilvl w:val="0"/>
          <w:numId w:val="74"/>
        </w:numPr>
        <w:adjustRightInd w:val="0"/>
        <w:textAlignment w:val="baseline"/>
      </w:pPr>
      <w:r w:rsidRPr="0071302D">
        <w:t xml:space="preserve">Ensure that all such safeguards, including the </w:t>
      </w:r>
      <w:proofErr w:type="gramStart"/>
      <w:r w:rsidRPr="0071302D">
        <w:t>manner in which</w:t>
      </w:r>
      <w:proofErr w:type="gramEnd"/>
      <w:r w:rsidRPr="0071302D">
        <w:t xml:space="preserve"> State data is collected, accessed, used, stored, processed, disposed of and disclosed, comply with applicable data </w:t>
      </w:r>
      <w:r w:rsidRPr="0071302D">
        <w:lastRenderedPageBreak/>
        <w:t>protection and privacy laws as well as the terms and conditions of the TO Agreement; and</w:t>
      </w:r>
    </w:p>
    <w:p w14:paraId="00200187" w14:textId="4052E821" w:rsidR="00680C54" w:rsidRDefault="00322277" w:rsidP="00E628DF">
      <w:pPr>
        <w:pStyle w:val="MDABC"/>
        <w:widowControl w:val="0"/>
        <w:numPr>
          <w:ilvl w:val="0"/>
          <w:numId w:val="74"/>
        </w:numPr>
        <w:adjustRightInd w:val="0"/>
        <w:textAlignment w:val="baseline"/>
      </w:pPr>
      <w:r w:rsidRPr="0071302D">
        <w:t>The TO Contractor, and TO Contractor Personnel, shall (i) abide by all applicable federal, State</w:t>
      </w:r>
      <w:r w:rsidR="00E83842">
        <w:t>,</w:t>
      </w:r>
      <w:r w:rsidRPr="0071302D">
        <w:t xml:space="preserve"> and local laws, rules and regulations concerning security of Information Systems and Information Technology and (ii) comply with and adhere to the State IT Security Policy and Standards as each may be amended or revised from time to time. Updated and revised versions of the State IT Policy and Standards are available online at: </w:t>
      </w:r>
      <w:r w:rsidRPr="0071302D">
        <w:rPr>
          <w:rStyle w:val="Hyperlink"/>
        </w:rPr>
        <w:t>www.doit.maryland.gov</w:t>
      </w:r>
      <w:r w:rsidRPr="0071302D">
        <w:t xml:space="preserve"> – keyword:  Security Policy.</w:t>
      </w:r>
    </w:p>
    <w:p w14:paraId="4DA9962E" w14:textId="1AC145A6" w:rsidR="00322277" w:rsidRPr="0071302D" w:rsidRDefault="00322277" w:rsidP="00E628DF">
      <w:pPr>
        <w:pStyle w:val="MDABC"/>
        <w:widowControl w:val="0"/>
        <w:numPr>
          <w:ilvl w:val="0"/>
          <w:numId w:val="74"/>
        </w:numPr>
        <w:adjustRightInd w:val="0"/>
        <w:textAlignment w:val="baseline"/>
      </w:pPr>
      <w:r w:rsidRPr="0071302D">
        <w:t xml:space="preserve">TO Contractor and TO Contractor Personnel shall adhere to the MDOT Security Policy and Standards as identified in </w:t>
      </w:r>
      <w:r w:rsidR="00CB1B1A" w:rsidRPr="00A54CA7">
        <w:rPr>
          <w:b/>
        </w:rPr>
        <w:t xml:space="preserve">Appendix </w:t>
      </w:r>
      <w:r w:rsidR="00680C54" w:rsidRPr="00A54CA7">
        <w:rPr>
          <w:b/>
        </w:rPr>
        <w:t>7</w:t>
      </w:r>
      <w:r w:rsidR="00CB1B1A">
        <w:t>.</w:t>
      </w:r>
    </w:p>
    <w:p w14:paraId="7C560136" w14:textId="77777777" w:rsidR="00322277" w:rsidRPr="0071302D" w:rsidRDefault="00322277" w:rsidP="00322277">
      <w:pPr>
        <w:pStyle w:val="Heading3"/>
        <w:widowControl w:val="0"/>
        <w:adjustRightInd w:val="0"/>
        <w:ind w:left="720"/>
        <w:textAlignment w:val="baseline"/>
        <w:rPr>
          <w:szCs w:val="22"/>
        </w:rPr>
      </w:pPr>
      <w:r w:rsidRPr="0071302D">
        <w:rPr>
          <w:szCs w:val="22"/>
        </w:rPr>
        <w:t>Data Protection and Controls</w:t>
      </w:r>
    </w:p>
    <w:p w14:paraId="0A796ED4" w14:textId="77777777" w:rsidR="00322277" w:rsidRPr="0071302D" w:rsidRDefault="00322277" w:rsidP="00E628DF">
      <w:pPr>
        <w:pStyle w:val="MDABC"/>
        <w:widowControl w:val="0"/>
        <w:numPr>
          <w:ilvl w:val="0"/>
          <w:numId w:val="75"/>
        </w:numPr>
        <w:adjustRightInd w:val="0"/>
        <w:textAlignment w:val="baseline"/>
      </w:pPr>
      <w:r w:rsidRPr="0071302D">
        <w:t>TO Contractor shall ensure a secure environment for all State data and any hardware and software (including but not limited to servers, network and data components) to be provided or used in connection with the performance of the TO Agreement and shall apply or cause application of appropriate controls so as to maintain such a secure environment (“Security Best Practices”).  Such Security Best Practices shall comply with an accepted industry standard, such as the NIST cybersecurity framework.</w:t>
      </w:r>
    </w:p>
    <w:p w14:paraId="6F9D7861" w14:textId="77777777" w:rsidR="00322277" w:rsidRPr="0071302D" w:rsidRDefault="00322277" w:rsidP="00E628DF">
      <w:pPr>
        <w:pStyle w:val="MDABC"/>
        <w:widowControl w:val="0"/>
        <w:numPr>
          <w:ilvl w:val="0"/>
          <w:numId w:val="75"/>
        </w:numPr>
        <w:adjustRightInd w:val="0"/>
        <w:textAlignment w:val="baseline"/>
      </w:pPr>
      <w:r w:rsidRPr="0071302D">
        <w:t xml:space="preserve">To ensure appropriate data protection safeguards are in place, the TO Contractor </w:t>
      </w:r>
      <w:proofErr w:type="gramStart"/>
      <w:r w:rsidRPr="0071302D">
        <w:t>shall implement and maintain the following controls at all times</w:t>
      </w:r>
      <w:proofErr w:type="gramEnd"/>
      <w:r w:rsidRPr="0071302D">
        <w:t xml:space="preserve"> throughout the term of the TO Agreement (the TO Contractor may augment this list with additional controls):</w:t>
      </w:r>
    </w:p>
    <w:p w14:paraId="778A8C7D" w14:textId="39FBA08D" w:rsidR="0005721D" w:rsidRDefault="0005721D" w:rsidP="00E628DF">
      <w:pPr>
        <w:pStyle w:val="MDABC"/>
        <w:keepNext/>
        <w:keepLines/>
        <w:numPr>
          <w:ilvl w:val="1"/>
          <w:numId w:val="142"/>
        </w:numPr>
        <w:ind w:left="1530"/>
      </w:pPr>
      <w:r>
        <w:t>Enforce strong user authentication and password control measures to minimize the opportunity for unauthorized access through compromise of the user access controls. At a minimum, the implemented measures should be consistent with the most current Maryland Department of Information Technology’s Information Security Policy (</w:t>
      </w:r>
      <w:hyperlink r:id="rId15" w:history="1">
        <w:r>
          <w:rPr>
            <w:rStyle w:val="Hyperlink"/>
          </w:rPr>
          <w:t>http://doit.maryland.gov/support/Pages/SecurityPolicies.aspx</w:t>
        </w:r>
      </w:hyperlink>
      <w:r>
        <w:t>), including specific requirements for password length, complexity, history, and account lockout.</w:t>
      </w:r>
    </w:p>
    <w:p w14:paraId="07201861" w14:textId="77777777" w:rsidR="00322277" w:rsidRPr="0071302D" w:rsidRDefault="00322277" w:rsidP="00E628DF">
      <w:pPr>
        <w:pStyle w:val="MDABC"/>
        <w:widowControl w:val="0"/>
        <w:numPr>
          <w:ilvl w:val="1"/>
          <w:numId w:val="142"/>
        </w:numPr>
        <w:adjustRightInd w:val="0"/>
        <w:ind w:left="1530"/>
        <w:textAlignment w:val="baseline"/>
      </w:pPr>
      <w:r w:rsidRPr="0071302D">
        <w:t>Ensure State Data is not processed, transferred, or stored outside of the United States (“U.S.”). The TO Contractor shall provide its services to the State and the State’s end users solely from data centers in the U.S. Unless granted an exception in writing by the State, the TO Contractor shall not allow TO Contractor Personnel to store State data on portable devices, including personal computers, except for devices that are used and kept only at its U.S. data centers. The TO Contractor shall permit it’s TO Contractor Personnel to access State data remotely only as require</w:t>
      </w:r>
      <w:r>
        <w:t>d to provide technical support.</w:t>
      </w:r>
    </w:p>
    <w:p w14:paraId="7553ED85" w14:textId="77777777" w:rsidR="00322277" w:rsidRPr="0071302D" w:rsidRDefault="00322277" w:rsidP="00E628DF">
      <w:pPr>
        <w:pStyle w:val="MDABC"/>
        <w:widowControl w:val="0"/>
        <w:numPr>
          <w:ilvl w:val="1"/>
          <w:numId w:val="142"/>
        </w:numPr>
        <w:tabs>
          <w:tab w:val="num" w:pos="1872"/>
        </w:tabs>
        <w:adjustRightInd w:val="0"/>
        <w:ind w:left="1530"/>
        <w:textAlignment w:val="baseline"/>
      </w:pPr>
      <w:r w:rsidRPr="0071302D">
        <w:t>Ensure TO Contractor’s Personnel shall not connect any of its own equipment to a State LAN/WAN without prior written approval by the State, which may be revoked at any time for any reason. The TO Contractor/subcontractor shall complete any necessary paperwork as directed and coordinated with the TO Agreement Monitor to obtain approval by the State to connect TO Contractor/subcontractor-owned equipment to a State LAN/WAN.</w:t>
      </w:r>
    </w:p>
    <w:p w14:paraId="2FCBEE92" w14:textId="2D3A6313" w:rsidR="00322277" w:rsidRDefault="00322277" w:rsidP="00E628DF">
      <w:pPr>
        <w:pStyle w:val="MDABC"/>
        <w:widowControl w:val="0"/>
        <w:numPr>
          <w:ilvl w:val="1"/>
          <w:numId w:val="142"/>
        </w:numPr>
        <w:tabs>
          <w:tab w:val="num" w:pos="1872"/>
        </w:tabs>
        <w:adjustRightInd w:val="0"/>
        <w:ind w:left="1530"/>
        <w:textAlignment w:val="baseline"/>
      </w:pPr>
      <w:r w:rsidRPr="0071302D">
        <w:t>Ensure that anti-virus and anti-malware software is installed and maintained on all systems supporting the services provided under this TO Agreement; that the anti-virus and anti-malware software is automatically updated; and that the software is configured to actively scan and detect threats to the system for remediation. The TO Contractor shall perform routine vulnerability scans and take corrective actions for any findings.</w:t>
      </w:r>
    </w:p>
    <w:p w14:paraId="3C70D792" w14:textId="79FA8D62" w:rsidR="00811B31" w:rsidRPr="00811B31" w:rsidRDefault="00811B31" w:rsidP="007E1BC5">
      <w:pPr>
        <w:pStyle w:val="Heading3"/>
        <w:ind w:left="720"/>
      </w:pPr>
      <w:r w:rsidRPr="00811B31">
        <w:t>Security Incident Response</w:t>
      </w:r>
    </w:p>
    <w:p w14:paraId="500AD3EE" w14:textId="006931BF" w:rsidR="00811B31" w:rsidRDefault="00811B31" w:rsidP="00E628DF">
      <w:pPr>
        <w:pStyle w:val="MDABC"/>
        <w:widowControl w:val="0"/>
        <w:numPr>
          <w:ilvl w:val="2"/>
          <w:numId w:val="137"/>
        </w:numPr>
        <w:adjustRightInd w:val="0"/>
        <w:ind w:left="1080"/>
      </w:pPr>
      <w:r>
        <w:t xml:space="preserve">The TO Contractor shall notify the Department in accordance with </w:t>
      </w:r>
      <w:r>
        <w:rPr>
          <w:b/>
        </w:rPr>
        <w:t>Section 3.7.6A-D</w:t>
      </w:r>
      <w:r>
        <w:t xml:space="preserve"> when </w:t>
      </w:r>
      <w:r>
        <w:lastRenderedPageBreak/>
        <w:t>any TO Contractor system that may access, process, or store State data or State systems experiences a Security Incident, or a Data Breach as follows:</w:t>
      </w:r>
    </w:p>
    <w:p w14:paraId="2D004680" w14:textId="77777777" w:rsidR="00E628DF" w:rsidRDefault="00E628DF" w:rsidP="00E628DF">
      <w:pPr>
        <w:pStyle w:val="MDABC"/>
        <w:widowControl w:val="0"/>
        <w:numPr>
          <w:ilvl w:val="1"/>
          <w:numId w:val="144"/>
        </w:numPr>
        <w:adjustRightInd w:val="0"/>
        <w:ind w:left="1440"/>
      </w:pPr>
      <w:r>
        <w:t>Notify the Department within twenty-four (24) hours of the discovery of a Security Incident by providing notice via written or electronic correspondence to the TO Manager, Department chief information officer and Department chief information security officer;</w:t>
      </w:r>
    </w:p>
    <w:p w14:paraId="7E9D5D4F" w14:textId="77777777" w:rsidR="00E628DF" w:rsidRDefault="00E628DF" w:rsidP="00E628DF">
      <w:pPr>
        <w:pStyle w:val="MDABC"/>
        <w:widowControl w:val="0"/>
        <w:numPr>
          <w:ilvl w:val="1"/>
          <w:numId w:val="144"/>
        </w:numPr>
        <w:adjustRightInd w:val="0"/>
        <w:ind w:left="1440"/>
      </w:pPr>
      <w:r>
        <w:t>Provide written notice to the Department within one (1) Business Day after TO Contractor’s discovery of unauthorized use or disclosure of State data and thereafter all information the State (or Department) requests concerning such unauthorized use or disclosure.</w:t>
      </w:r>
    </w:p>
    <w:p w14:paraId="5C2E0BB9" w14:textId="41F06117" w:rsidR="00811B31" w:rsidRDefault="00811B31" w:rsidP="00E628DF">
      <w:pPr>
        <w:pStyle w:val="MDABC"/>
        <w:widowControl w:val="0"/>
        <w:numPr>
          <w:ilvl w:val="0"/>
          <w:numId w:val="145"/>
        </w:numPr>
        <w:adjustRightInd w:val="0"/>
        <w:ind w:left="1080" w:hanging="360"/>
      </w:pPr>
      <w:r>
        <w:t>TO Contractor’s notice shall identify:</w:t>
      </w:r>
    </w:p>
    <w:p w14:paraId="6D8492F1" w14:textId="77777777" w:rsidR="00811B31" w:rsidRDefault="00811B31" w:rsidP="00E628DF">
      <w:pPr>
        <w:pStyle w:val="MDABC"/>
        <w:widowControl w:val="0"/>
        <w:numPr>
          <w:ilvl w:val="1"/>
          <w:numId w:val="75"/>
        </w:numPr>
        <w:adjustRightInd w:val="0"/>
        <w:ind w:left="1440" w:hanging="360"/>
      </w:pPr>
      <w:r>
        <w:t>the nature of the unauthorized use or disclosure;</w:t>
      </w:r>
    </w:p>
    <w:p w14:paraId="1206267C" w14:textId="77777777" w:rsidR="00811B31" w:rsidRDefault="00811B31" w:rsidP="00E628DF">
      <w:pPr>
        <w:pStyle w:val="MDABC"/>
        <w:widowControl w:val="0"/>
        <w:numPr>
          <w:ilvl w:val="1"/>
          <w:numId w:val="75"/>
        </w:numPr>
        <w:adjustRightInd w:val="0"/>
        <w:ind w:left="1440" w:hanging="360"/>
      </w:pPr>
      <w:r>
        <w:t>the State data used or disclosed,</w:t>
      </w:r>
    </w:p>
    <w:p w14:paraId="10FF0B23" w14:textId="77777777" w:rsidR="00811B31" w:rsidRDefault="00811B31" w:rsidP="00E628DF">
      <w:pPr>
        <w:pStyle w:val="MDABC"/>
        <w:widowControl w:val="0"/>
        <w:numPr>
          <w:ilvl w:val="1"/>
          <w:numId w:val="75"/>
        </w:numPr>
        <w:adjustRightInd w:val="0"/>
        <w:ind w:left="1440" w:hanging="360"/>
      </w:pPr>
      <w:r>
        <w:t>who made the unauthorized use or received the unauthorized disclosure;</w:t>
      </w:r>
    </w:p>
    <w:p w14:paraId="235AF803" w14:textId="77777777" w:rsidR="00811B31" w:rsidRDefault="00811B31" w:rsidP="00E628DF">
      <w:pPr>
        <w:pStyle w:val="MDABC"/>
        <w:widowControl w:val="0"/>
        <w:numPr>
          <w:ilvl w:val="1"/>
          <w:numId w:val="75"/>
        </w:numPr>
        <w:adjustRightInd w:val="0"/>
        <w:ind w:left="1440" w:hanging="360"/>
      </w:pPr>
      <w:r>
        <w:t>what the TO Contractor has done or shall do to mitigate any deleterious effect of the unauthorized use or disclosure; and</w:t>
      </w:r>
    </w:p>
    <w:p w14:paraId="73E94AB3" w14:textId="77777777" w:rsidR="00811B31" w:rsidRDefault="00811B31" w:rsidP="00E628DF">
      <w:pPr>
        <w:pStyle w:val="MDABC"/>
        <w:widowControl w:val="0"/>
        <w:numPr>
          <w:ilvl w:val="1"/>
          <w:numId w:val="75"/>
        </w:numPr>
        <w:adjustRightInd w:val="0"/>
        <w:ind w:left="1440" w:hanging="360"/>
      </w:pPr>
      <w:r>
        <w:t>what corrective action the TO Contractor has taken or shall take to prevent future similar unauthorized use or disclosure.</w:t>
      </w:r>
    </w:p>
    <w:p w14:paraId="57E3BD65" w14:textId="77777777" w:rsidR="00811B31" w:rsidRDefault="00811B31" w:rsidP="00E628DF">
      <w:pPr>
        <w:pStyle w:val="MDABC"/>
        <w:widowControl w:val="0"/>
        <w:numPr>
          <w:ilvl w:val="1"/>
          <w:numId w:val="75"/>
        </w:numPr>
        <w:adjustRightInd w:val="0"/>
        <w:ind w:left="1440" w:hanging="360"/>
      </w:pPr>
      <w:r>
        <w:t>The TO Contractor shall provide such other information, including a written report, as reasonably requested by the State.</w:t>
      </w:r>
    </w:p>
    <w:p w14:paraId="56E5BC02" w14:textId="77777777" w:rsidR="00811B31" w:rsidRDefault="00811B31" w:rsidP="00E628DF">
      <w:pPr>
        <w:pStyle w:val="MDABC"/>
        <w:widowControl w:val="0"/>
        <w:numPr>
          <w:ilvl w:val="0"/>
          <w:numId w:val="75"/>
        </w:numPr>
        <w:adjustRightInd w:val="0"/>
        <w:ind w:left="1080" w:hanging="360"/>
      </w:pPr>
      <w:r>
        <w:t>The TO Contractor may need to communicate with outside parties regarding a Security Incident, which may include contacting law enforcement, fielding media inquiries and seeking external expertise as mutually agreed upon, defined by law or contained in the TO Agreement. Discussing Security Incidents with the State should be handled on an urgent as-needed basis, as part of TO Contractor communication and mitigation processes as mutually agreed upon, defined by law or contained in the TO Agreement.</w:t>
      </w:r>
    </w:p>
    <w:p w14:paraId="466A7D48" w14:textId="77777777" w:rsidR="00811B31" w:rsidRDefault="00811B31" w:rsidP="00E628DF">
      <w:pPr>
        <w:pStyle w:val="MDABC"/>
        <w:widowControl w:val="0"/>
        <w:numPr>
          <w:ilvl w:val="0"/>
          <w:numId w:val="75"/>
        </w:numPr>
        <w:adjustRightInd w:val="0"/>
        <w:ind w:left="1080" w:hanging="360"/>
      </w:pPr>
      <w:r>
        <w:t>The Contractor shall comply with all applicable laws that require the notification of individuals in the event of unauthorized release of State data or other event requiring notification, and, where notification is required, assume responsibility for informing all such individuals in accordance with applicable law and to indemnify and hold harmless the State (or Department) and its officials and employees from and against any claims, damages, and actions related to the event requiring notification.</w:t>
      </w:r>
    </w:p>
    <w:p w14:paraId="7E5503DA" w14:textId="77777777" w:rsidR="00811B31" w:rsidRPr="007E1BC5" w:rsidRDefault="00811B31" w:rsidP="00E628DF">
      <w:pPr>
        <w:pStyle w:val="Heading3"/>
        <w:widowControl w:val="0"/>
        <w:numPr>
          <w:ilvl w:val="2"/>
          <w:numId w:val="143"/>
        </w:numPr>
        <w:adjustRightInd w:val="0"/>
        <w:ind w:left="720"/>
        <w:rPr>
          <w:szCs w:val="22"/>
        </w:rPr>
      </w:pPr>
      <w:r w:rsidRPr="007E1BC5">
        <w:rPr>
          <w:szCs w:val="22"/>
        </w:rPr>
        <w:t>Data Breach Responsibilities</w:t>
      </w:r>
    </w:p>
    <w:p w14:paraId="1E81B417" w14:textId="77777777" w:rsidR="00811B31" w:rsidRDefault="00811B31" w:rsidP="007E1BC5">
      <w:pPr>
        <w:pStyle w:val="MDABC"/>
        <w:widowControl w:val="0"/>
        <w:numPr>
          <w:ilvl w:val="0"/>
          <w:numId w:val="146"/>
        </w:numPr>
        <w:adjustRightInd w:val="0"/>
        <w:ind w:left="1080" w:hanging="360"/>
      </w:pPr>
      <w:r>
        <w:t>If the TO Contractor reasonably believes or has actual knowledge of a Data Breach, the TO Contractor shall, unless otherwise directed:</w:t>
      </w:r>
    </w:p>
    <w:p w14:paraId="70E68D6D" w14:textId="77777777" w:rsidR="00811B31" w:rsidRDefault="00811B31" w:rsidP="00E628DF">
      <w:pPr>
        <w:pStyle w:val="MDABC"/>
        <w:widowControl w:val="0"/>
        <w:numPr>
          <w:ilvl w:val="1"/>
          <w:numId w:val="75"/>
        </w:numPr>
        <w:tabs>
          <w:tab w:val="num" w:pos="1440"/>
        </w:tabs>
        <w:adjustRightInd w:val="0"/>
        <w:ind w:left="1440" w:hanging="360"/>
      </w:pPr>
      <w:r>
        <w:t>Notify the appropriate State-identified contact within 24 hours by telephone in accordance with the agreed upon security plan or security procedures unless a shorter time is required by applicable law;</w:t>
      </w:r>
    </w:p>
    <w:p w14:paraId="57CC7BD8" w14:textId="77777777" w:rsidR="00811B31" w:rsidRDefault="00811B31" w:rsidP="00E628DF">
      <w:pPr>
        <w:pStyle w:val="MDABC"/>
        <w:widowControl w:val="0"/>
        <w:numPr>
          <w:ilvl w:val="1"/>
          <w:numId w:val="75"/>
        </w:numPr>
        <w:tabs>
          <w:tab w:val="num" w:pos="1440"/>
        </w:tabs>
        <w:adjustRightInd w:val="0"/>
        <w:ind w:left="1440" w:hanging="360"/>
      </w:pPr>
      <w:r>
        <w:t>Cooperate with the State to investigate and resolve the data breach;</w:t>
      </w:r>
    </w:p>
    <w:p w14:paraId="5AB7E103" w14:textId="77777777" w:rsidR="00811B31" w:rsidRDefault="00811B31" w:rsidP="00E628DF">
      <w:pPr>
        <w:pStyle w:val="MDABC"/>
        <w:widowControl w:val="0"/>
        <w:numPr>
          <w:ilvl w:val="1"/>
          <w:numId w:val="75"/>
        </w:numPr>
        <w:tabs>
          <w:tab w:val="num" w:pos="1440"/>
        </w:tabs>
        <w:adjustRightInd w:val="0"/>
        <w:ind w:left="1440" w:hanging="360"/>
      </w:pPr>
      <w:r>
        <w:t>Promptly implement commercially reasonable remedial measures to remedy the Data Breach; and</w:t>
      </w:r>
    </w:p>
    <w:p w14:paraId="5B401E3C" w14:textId="77777777" w:rsidR="00811B31" w:rsidRDefault="00811B31" w:rsidP="00E628DF">
      <w:pPr>
        <w:pStyle w:val="MDABC"/>
        <w:widowControl w:val="0"/>
        <w:numPr>
          <w:ilvl w:val="1"/>
          <w:numId w:val="75"/>
        </w:numPr>
        <w:tabs>
          <w:tab w:val="num" w:pos="1440"/>
        </w:tabs>
        <w:adjustRightInd w:val="0"/>
        <w:ind w:left="1440" w:hanging="360"/>
      </w:pPr>
      <w:r>
        <w:t xml:space="preserve">Document responsive actions taken related to the Data Breach, including any post-incident review of events and actions taken to make changes in business practices in </w:t>
      </w:r>
      <w:r>
        <w:lastRenderedPageBreak/>
        <w:t>providing the services.</w:t>
      </w:r>
    </w:p>
    <w:p w14:paraId="45D4BE16" w14:textId="73C05D8C" w:rsidR="00811B31" w:rsidRDefault="00811B31" w:rsidP="007E1BC5">
      <w:pPr>
        <w:pStyle w:val="MDABC"/>
        <w:widowControl w:val="0"/>
        <w:numPr>
          <w:ilvl w:val="0"/>
          <w:numId w:val="146"/>
        </w:numPr>
        <w:adjustRightInd w:val="0"/>
      </w:pPr>
      <w:r>
        <w:t>If a Data Breach is a direct result of the TO Contractor’s breach of its TO Agreement obligation to encrypt State data or otherwise prevent its release, the TO Contractor shall bear the costs associated with (1) the investigation and resolution of the data breach; (2) notifications to individuals, regulators or others required by State law; (3) a credit monitoring service required by State or federal law; (4) a website or a toll-free number and call center for affected individuals required by State law; and (5) complete all corrective actions as reasonably determined by TO Contractor based on root cause; all [(1) through (5)] subject to the TO Agreement’s limitation of liability.</w:t>
      </w:r>
    </w:p>
    <w:p w14:paraId="3BC25787" w14:textId="3C314403" w:rsidR="001974F7" w:rsidRPr="0071302D" w:rsidRDefault="001974F7" w:rsidP="001974F7">
      <w:pPr>
        <w:pStyle w:val="Heading3"/>
        <w:widowControl w:val="0"/>
        <w:adjustRightInd w:val="0"/>
        <w:ind w:left="720"/>
        <w:textAlignment w:val="baseline"/>
        <w:rPr>
          <w:b w:val="0"/>
          <w:szCs w:val="22"/>
        </w:rPr>
      </w:pPr>
      <w:r w:rsidRPr="0071302D">
        <w:rPr>
          <w:b w:val="0"/>
          <w:szCs w:val="22"/>
        </w:rPr>
        <w:t xml:space="preserve">Additional security requirements may be established in a </w:t>
      </w:r>
      <w:r>
        <w:rPr>
          <w:b w:val="0"/>
          <w:szCs w:val="22"/>
        </w:rPr>
        <w:t>Task Order and/or a Work Order.</w:t>
      </w:r>
    </w:p>
    <w:p w14:paraId="29A4B2BB" w14:textId="77777777" w:rsidR="001974F7" w:rsidRPr="0071302D" w:rsidRDefault="001974F7" w:rsidP="001974F7">
      <w:pPr>
        <w:pStyle w:val="Heading3"/>
        <w:widowControl w:val="0"/>
        <w:adjustRightInd w:val="0"/>
        <w:ind w:left="720"/>
        <w:textAlignment w:val="baseline"/>
        <w:rPr>
          <w:b w:val="0"/>
          <w:szCs w:val="22"/>
        </w:rPr>
      </w:pPr>
      <w:r w:rsidRPr="0071302D">
        <w:rPr>
          <w:b w:val="0"/>
          <w:szCs w:val="22"/>
        </w:rPr>
        <w:t>The State shall, at its discretion, have the right to review and assess the Contractor’s compliance to the security requirements and standards defined in the TO Agreement.</w:t>
      </w:r>
    </w:p>
    <w:p w14:paraId="2E697DDC" w14:textId="25C8A998" w:rsidR="001974F7" w:rsidRPr="0071302D" w:rsidRDefault="001974F7" w:rsidP="001974F7">
      <w:pPr>
        <w:pStyle w:val="Heading3"/>
        <w:widowControl w:val="0"/>
        <w:adjustRightInd w:val="0"/>
        <w:ind w:left="720"/>
        <w:textAlignment w:val="baseline"/>
        <w:rPr>
          <w:b w:val="0"/>
          <w:szCs w:val="22"/>
        </w:rPr>
      </w:pPr>
      <w:r w:rsidRPr="0071302D">
        <w:rPr>
          <w:b w:val="0"/>
          <w:szCs w:val="22"/>
        </w:rPr>
        <w:t>Provisions in Sections 3.7.1 – 3.7.</w:t>
      </w:r>
      <w:r w:rsidR="00680C54">
        <w:rPr>
          <w:b w:val="0"/>
          <w:szCs w:val="22"/>
        </w:rPr>
        <w:t>7</w:t>
      </w:r>
      <w:r w:rsidRPr="0071302D">
        <w:rPr>
          <w:b w:val="0"/>
          <w:szCs w:val="22"/>
        </w:rPr>
        <w:t xml:space="preserve"> shall survive expiration or termination of the TO Agreement. Additionally, the TO Contractor shall flow down the provisions of Sections 3.7.4-3.7.</w:t>
      </w:r>
      <w:r w:rsidR="00680C54">
        <w:rPr>
          <w:b w:val="0"/>
          <w:szCs w:val="22"/>
        </w:rPr>
        <w:t>7</w:t>
      </w:r>
      <w:r w:rsidRPr="0071302D">
        <w:rPr>
          <w:b w:val="0"/>
          <w:szCs w:val="22"/>
        </w:rPr>
        <w:t xml:space="preserve"> (or the substance thereof) in all subcontracts.</w:t>
      </w:r>
    </w:p>
    <w:p w14:paraId="480ED3C0" w14:textId="77777777" w:rsidR="006E354E" w:rsidRDefault="006E354E" w:rsidP="00A25D55">
      <w:pPr>
        <w:pStyle w:val="Heading2"/>
        <w:ind w:left="720" w:hanging="720"/>
      </w:pPr>
      <w:bookmarkStart w:id="375" w:name="_Toc534989597"/>
      <w:bookmarkStart w:id="376" w:name="_Toc534991095"/>
      <w:bookmarkStart w:id="377" w:name="_Toc534989599"/>
      <w:bookmarkStart w:id="378" w:name="_Toc534991097"/>
      <w:bookmarkStart w:id="379" w:name="_Toc534989602"/>
      <w:bookmarkStart w:id="380" w:name="_Toc534991100"/>
      <w:bookmarkStart w:id="381" w:name="_Toc534989603"/>
      <w:bookmarkStart w:id="382" w:name="_Toc534991101"/>
      <w:bookmarkStart w:id="383" w:name="_Toc534989604"/>
      <w:bookmarkStart w:id="384" w:name="_Toc534991102"/>
      <w:bookmarkStart w:id="385" w:name="_Toc534989606"/>
      <w:bookmarkStart w:id="386" w:name="_Toc534991104"/>
      <w:bookmarkStart w:id="387" w:name="_Toc534989609"/>
      <w:bookmarkStart w:id="388" w:name="_Toc534991107"/>
      <w:bookmarkStart w:id="389" w:name="_Toc534989611"/>
      <w:bookmarkStart w:id="390" w:name="_Toc534991109"/>
      <w:bookmarkStart w:id="391" w:name="_Toc534989612"/>
      <w:bookmarkStart w:id="392" w:name="_Toc534991110"/>
      <w:bookmarkStart w:id="393" w:name="_Toc534989613"/>
      <w:bookmarkStart w:id="394" w:name="_Toc534991111"/>
      <w:bookmarkStart w:id="395" w:name="_Toc534989614"/>
      <w:bookmarkStart w:id="396" w:name="_Toc534991112"/>
      <w:bookmarkStart w:id="397" w:name="_Toc534989616"/>
      <w:bookmarkStart w:id="398" w:name="_Toc534991114"/>
      <w:bookmarkStart w:id="399" w:name="_Toc534989617"/>
      <w:bookmarkStart w:id="400" w:name="_Toc534991115"/>
      <w:bookmarkStart w:id="401" w:name="_Toc534989618"/>
      <w:bookmarkStart w:id="402" w:name="_Toc534991116"/>
      <w:bookmarkStart w:id="403" w:name="_Toc534989619"/>
      <w:bookmarkStart w:id="404" w:name="_Toc534991117"/>
      <w:bookmarkStart w:id="405" w:name="_Toc534989621"/>
      <w:bookmarkStart w:id="406" w:name="_Toc534991119"/>
      <w:bookmarkStart w:id="407" w:name="_Toc534989625"/>
      <w:bookmarkStart w:id="408" w:name="_Toc534991123"/>
      <w:bookmarkStart w:id="409" w:name="_Toc534989626"/>
      <w:bookmarkStart w:id="410" w:name="_Toc534991124"/>
      <w:bookmarkStart w:id="411" w:name="_Toc534989627"/>
      <w:bookmarkStart w:id="412" w:name="_Toc534991125"/>
      <w:bookmarkStart w:id="413" w:name="_Toc534989628"/>
      <w:bookmarkStart w:id="414" w:name="_Toc534991126"/>
      <w:bookmarkStart w:id="415" w:name="_Toc534989629"/>
      <w:bookmarkStart w:id="416" w:name="_Toc534991127"/>
      <w:bookmarkStart w:id="417" w:name="_Toc534989631"/>
      <w:bookmarkStart w:id="418" w:name="_Toc534991129"/>
      <w:bookmarkStart w:id="419" w:name="_Toc534989632"/>
      <w:bookmarkStart w:id="420" w:name="_Toc534991130"/>
      <w:bookmarkStart w:id="421" w:name="_Toc534989633"/>
      <w:bookmarkStart w:id="422" w:name="_Toc534991131"/>
      <w:bookmarkStart w:id="423" w:name="_Toc534989634"/>
      <w:bookmarkStart w:id="424" w:name="_Toc534991132"/>
      <w:bookmarkStart w:id="425" w:name="_Toc534989637"/>
      <w:bookmarkStart w:id="426" w:name="_Toc534991135"/>
      <w:bookmarkStart w:id="427" w:name="_Toc534989640"/>
      <w:bookmarkStart w:id="428" w:name="_Toc534991138"/>
      <w:bookmarkStart w:id="429" w:name="_Toc534989641"/>
      <w:bookmarkStart w:id="430" w:name="_Toc534991139"/>
      <w:bookmarkStart w:id="431" w:name="_Toc534989642"/>
      <w:bookmarkStart w:id="432" w:name="_Toc534991140"/>
      <w:bookmarkStart w:id="433" w:name="_Toc534989651"/>
      <w:bookmarkStart w:id="434" w:name="_Toc534991149"/>
      <w:bookmarkStart w:id="435" w:name="_Toc534989653"/>
      <w:bookmarkStart w:id="436" w:name="_Toc534991151"/>
      <w:bookmarkStart w:id="437" w:name="_Toc534989657"/>
      <w:bookmarkStart w:id="438" w:name="_Toc534991155"/>
      <w:bookmarkStart w:id="439" w:name="_Toc534989658"/>
      <w:bookmarkStart w:id="440" w:name="_Toc534991156"/>
      <w:bookmarkStart w:id="441" w:name="_Toc534989659"/>
      <w:bookmarkStart w:id="442" w:name="_Toc534991157"/>
      <w:bookmarkStart w:id="443" w:name="_Toc534989660"/>
      <w:bookmarkStart w:id="444" w:name="_Toc534991158"/>
      <w:bookmarkStart w:id="445" w:name="_Toc534989663"/>
      <w:bookmarkStart w:id="446" w:name="_Toc534991161"/>
      <w:bookmarkStart w:id="447" w:name="_Toc534989664"/>
      <w:bookmarkStart w:id="448" w:name="_Toc534991162"/>
      <w:bookmarkStart w:id="449" w:name="_Toc534989665"/>
      <w:bookmarkStart w:id="450" w:name="_Toc534991163"/>
      <w:bookmarkStart w:id="451" w:name="_Toc534989677"/>
      <w:bookmarkStart w:id="452" w:name="_Toc534991175"/>
      <w:bookmarkStart w:id="453" w:name="_Toc534989678"/>
      <w:bookmarkStart w:id="454" w:name="_Toc534991176"/>
      <w:bookmarkStart w:id="455" w:name="_Toc534989679"/>
      <w:bookmarkStart w:id="456" w:name="_Toc534991177"/>
      <w:bookmarkStart w:id="457" w:name="_Toc534989680"/>
      <w:bookmarkStart w:id="458" w:name="_Toc534991178"/>
      <w:bookmarkStart w:id="459" w:name="_Toc534989681"/>
      <w:bookmarkStart w:id="460" w:name="_Toc534991179"/>
      <w:bookmarkStart w:id="461" w:name="_Toc534989682"/>
      <w:bookmarkStart w:id="462" w:name="_Toc534991180"/>
      <w:bookmarkStart w:id="463" w:name="_Toc534989686"/>
      <w:bookmarkStart w:id="464" w:name="_Toc534991184"/>
      <w:bookmarkStart w:id="465" w:name="_Toc534989687"/>
      <w:bookmarkStart w:id="466" w:name="_Toc534991185"/>
      <w:bookmarkStart w:id="467" w:name="_Toc534989688"/>
      <w:bookmarkStart w:id="468" w:name="_Toc534991186"/>
      <w:bookmarkStart w:id="469" w:name="_Toc534989689"/>
      <w:bookmarkStart w:id="470" w:name="_Toc534991187"/>
      <w:bookmarkStart w:id="471" w:name="_Toc488066966"/>
      <w:bookmarkStart w:id="472" w:name="_Toc490231799"/>
      <w:bookmarkStart w:id="473" w:name="_Toc5011037"/>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t>Performance and Personnel</w:t>
      </w:r>
      <w:bookmarkEnd w:id="471"/>
      <w:bookmarkEnd w:id="472"/>
      <w:bookmarkEnd w:id="473"/>
    </w:p>
    <w:p w14:paraId="7BDE5340" w14:textId="07A6CED4" w:rsidR="00974F1E" w:rsidRDefault="00974F1E" w:rsidP="0002127D">
      <w:pPr>
        <w:pStyle w:val="Heading3"/>
        <w:tabs>
          <w:tab w:val="clear" w:pos="990"/>
        </w:tabs>
        <w:ind w:left="720"/>
      </w:pPr>
      <w:r>
        <w:t>R</w:t>
      </w:r>
      <w:r w:rsidR="009B0787">
        <w:t>oles and Responsibilities</w:t>
      </w:r>
    </w:p>
    <w:p w14:paraId="1B2CAAAC" w14:textId="3997E839" w:rsidR="00974F1E" w:rsidRDefault="00974F1E" w:rsidP="00974F1E">
      <w:pPr>
        <w:pStyle w:val="MDText0"/>
      </w:pPr>
      <w:r>
        <w:t>Personnel roles and responsibilities under the Task Order:</w:t>
      </w:r>
    </w:p>
    <w:p w14:paraId="1B9C5C08" w14:textId="77777777" w:rsidR="00974F1E" w:rsidRDefault="00974F1E" w:rsidP="00E628DF">
      <w:pPr>
        <w:pStyle w:val="MDABC"/>
        <w:numPr>
          <w:ilvl w:val="0"/>
          <w:numId w:val="76"/>
        </w:numPr>
        <w:ind w:left="1170" w:hanging="450"/>
      </w:pPr>
      <w:r w:rsidRPr="00C54075">
        <w:rPr>
          <w:b/>
        </w:rPr>
        <w:t>TO Procurement Officer</w:t>
      </w:r>
      <w:r>
        <w:t xml:space="preserve"> – The TO Procurement Officer has the primary responsibility for the management of the TORFP process, for the resolution of TO Agreement scope issues, and for authorizing any changes to the TO Agreement.</w:t>
      </w:r>
    </w:p>
    <w:p w14:paraId="588366B0" w14:textId="77777777" w:rsidR="00974F1E" w:rsidRDefault="00974F1E" w:rsidP="00E628DF">
      <w:pPr>
        <w:pStyle w:val="MDABC"/>
        <w:numPr>
          <w:ilvl w:val="0"/>
          <w:numId w:val="76"/>
        </w:numPr>
        <w:ind w:left="1170" w:hanging="450"/>
      </w:pPr>
      <w:r w:rsidRPr="00974F1E">
        <w:rPr>
          <w:b/>
        </w:rPr>
        <w:t>TO Manager</w:t>
      </w:r>
      <w:r>
        <w:t xml:space="preserve"> - The TO Manager has the primary responsibility for the management of the work performed under the TO Agreement, administrative functions, including issuing written directions, and for ensuring compliance with the terms and conditions of the CATS+ Master Contract.  </w:t>
      </w:r>
    </w:p>
    <w:p w14:paraId="4407483A" w14:textId="12D1051E" w:rsidR="00974F1E" w:rsidRPr="00F3382B" w:rsidRDefault="00974F1E" w:rsidP="0002127D">
      <w:pPr>
        <w:pStyle w:val="ListParagraph"/>
        <w:ind w:left="1170"/>
        <w:rPr>
          <w:sz w:val="22"/>
        </w:rPr>
      </w:pPr>
      <w:r w:rsidRPr="00F3382B">
        <w:rPr>
          <w:sz w:val="22"/>
        </w:rPr>
        <w:t xml:space="preserve">The TO Manager will assign tasks to the personnel provided under this TORFP and will track and monitor the work being performed through the monthly accounting of </w:t>
      </w:r>
      <w:r w:rsidR="00C54075" w:rsidRPr="00F3382B">
        <w:rPr>
          <w:sz w:val="22"/>
        </w:rPr>
        <w:t>hours’</w:t>
      </w:r>
      <w:r w:rsidRPr="00F3382B">
        <w:rPr>
          <w:sz w:val="22"/>
        </w:rPr>
        <w:t xml:space="preserve"> deliverable for work types; actual work produced will be reconciled with the hours reported.</w:t>
      </w:r>
    </w:p>
    <w:p w14:paraId="666AAE30" w14:textId="77777777" w:rsidR="00974F1E" w:rsidRDefault="00974F1E" w:rsidP="00E628DF">
      <w:pPr>
        <w:pStyle w:val="MDABC"/>
        <w:numPr>
          <w:ilvl w:val="0"/>
          <w:numId w:val="76"/>
        </w:numPr>
        <w:ind w:left="1170" w:hanging="450"/>
      </w:pPr>
      <w:r w:rsidRPr="00974F1E">
        <w:rPr>
          <w:b/>
        </w:rPr>
        <w:t>TO Contractor</w:t>
      </w:r>
      <w:r>
        <w:t xml:space="preserve"> – The TO Contractor is the CATS+ Master Contractor awarded this Task Order.  The TO Contractor shall provide human resources as necessary to perform the services described in this TORFP Scope of Work.</w:t>
      </w:r>
    </w:p>
    <w:p w14:paraId="25A94E77" w14:textId="26E79486" w:rsidR="00974F1E" w:rsidRDefault="00974F1E" w:rsidP="00E628DF">
      <w:pPr>
        <w:pStyle w:val="MDABC"/>
        <w:numPr>
          <w:ilvl w:val="0"/>
          <w:numId w:val="76"/>
        </w:numPr>
        <w:ind w:left="1170" w:hanging="450"/>
      </w:pPr>
      <w:r w:rsidRPr="00974F1E">
        <w:rPr>
          <w:b/>
        </w:rPr>
        <w:t>TO Contractor Manager</w:t>
      </w:r>
      <w:r>
        <w:t xml:space="preserve"> – The TO Contractor Manager will serve as primary point of contact with the TO Manager to regularly discuss progress of tasks, upcoming tasking, historical performance, and resolution of any issues that may arise pertaining to the TO Contractor Personnel.  The TO Contractor Manager will serve as liaison between the TO Manager and the senior TO Contractor management.</w:t>
      </w:r>
    </w:p>
    <w:p w14:paraId="6B33FBB3" w14:textId="77BDF8F5" w:rsidR="00974F1E" w:rsidRDefault="00974F1E" w:rsidP="00E628DF">
      <w:pPr>
        <w:pStyle w:val="MDABC"/>
        <w:numPr>
          <w:ilvl w:val="0"/>
          <w:numId w:val="76"/>
        </w:numPr>
        <w:ind w:left="1170" w:hanging="450"/>
      </w:pPr>
      <w:r w:rsidRPr="00974F1E">
        <w:rPr>
          <w:b/>
        </w:rPr>
        <w:t>TO Contractor Personnel</w:t>
      </w:r>
      <w:r>
        <w:t xml:space="preserve"> – Any official, employee, agent, Subcontractor, or Subcontractor agents of the TO Contractor who is involved with the Task Order over the course of the Task Order period of performance.</w:t>
      </w:r>
    </w:p>
    <w:p w14:paraId="33771DC0" w14:textId="1D39A02A" w:rsidR="00974F1E" w:rsidRPr="00974F1E" w:rsidRDefault="00974F1E" w:rsidP="00E628DF">
      <w:pPr>
        <w:pStyle w:val="MDABC"/>
        <w:numPr>
          <w:ilvl w:val="0"/>
          <w:numId w:val="76"/>
        </w:numPr>
        <w:ind w:left="1170" w:hanging="450"/>
      </w:pPr>
      <w:r w:rsidRPr="00974F1E">
        <w:rPr>
          <w:b/>
        </w:rPr>
        <w:t>MDOT Contract Management Office (CMO)</w:t>
      </w:r>
      <w:r>
        <w:t xml:space="preserve"> - The CMO is responsible for </w:t>
      </w:r>
      <w:r w:rsidR="00781A9C">
        <w:t xml:space="preserve">contract </w:t>
      </w:r>
      <w:r>
        <w:t xml:space="preserve">management </w:t>
      </w:r>
      <w:r w:rsidR="00781A9C">
        <w:t xml:space="preserve">issues outside of the </w:t>
      </w:r>
      <w:r w:rsidR="00744AC1">
        <w:t>day-to-day</w:t>
      </w:r>
      <w:r w:rsidR="00781A9C">
        <w:t xml:space="preserve"> management of the TO Contract after award.</w:t>
      </w:r>
    </w:p>
    <w:p w14:paraId="7BBD1B79" w14:textId="2435E1C8" w:rsidR="00474224" w:rsidRDefault="00474224" w:rsidP="0002127D">
      <w:pPr>
        <w:pStyle w:val="Heading3"/>
        <w:tabs>
          <w:tab w:val="clear" w:pos="990"/>
        </w:tabs>
        <w:ind w:left="720"/>
      </w:pPr>
      <w:bookmarkStart w:id="474" w:name="_Toc473536803"/>
      <w:r>
        <w:lastRenderedPageBreak/>
        <w:t>Offeror Experience</w:t>
      </w:r>
    </w:p>
    <w:p w14:paraId="4855C01D" w14:textId="77777777" w:rsidR="00474224" w:rsidRPr="00722F45" w:rsidRDefault="00474224" w:rsidP="00474224">
      <w:pPr>
        <w:pStyle w:val="MDText0"/>
      </w:pPr>
      <w:r w:rsidRPr="00722F45">
        <w:t xml:space="preserve">The following experience is expected and will be evaluated as part of the </w:t>
      </w:r>
      <w:r w:rsidR="00F67660">
        <w:t>TO Technical Proposal</w:t>
      </w:r>
      <w:r w:rsidRPr="00722F45">
        <w:t xml:space="preserve"> (see the </w:t>
      </w:r>
      <w:r>
        <w:t>Offeror e</w:t>
      </w:r>
      <w:r w:rsidRPr="00722F45">
        <w:t xml:space="preserve">xperience, capability and references evaluation factor from </w:t>
      </w:r>
      <w:r w:rsidRPr="00722F45">
        <w:rPr>
          <w:b/>
        </w:rPr>
        <w:t>Section 6.</w:t>
      </w:r>
      <w:r>
        <w:rPr>
          <w:b/>
        </w:rPr>
        <w:t>2</w:t>
      </w:r>
      <w:r w:rsidRPr="00722F45">
        <w:t>):</w:t>
      </w:r>
    </w:p>
    <w:p w14:paraId="1CB7FF1D" w14:textId="018C736B" w:rsidR="00781A9C" w:rsidRDefault="00A70721" w:rsidP="00E628DF">
      <w:pPr>
        <w:pStyle w:val="MDABC"/>
        <w:numPr>
          <w:ilvl w:val="0"/>
          <w:numId w:val="29"/>
        </w:numPr>
      </w:pPr>
      <w:r>
        <w:t>Offeror shall d</w:t>
      </w:r>
      <w:r w:rsidR="0002127D">
        <w:t>emonstrate at least three (</w:t>
      </w:r>
      <w:r w:rsidR="0033395B" w:rsidRPr="002C1953">
        <w:t>3</w:t>
      </w:r>
      <w:r w:rsidR="0002127D">
        <w:t xml:space="preserve">) </w:t>
      </w:r>
      <w:r w:rsidR="0002127D" w:rsidRPr="002C1953">
        <w:t>years’ experience</w:t>
      </w:r>
      <w:r w:rsidR="00326A86" w:rsidRPr="002C1953">
        <w:t xml:space="preserve"> </w:t>
      </w:r>
      <w:r w:rsidR="00781A9C" w:rsidRPr="002C1953">
        <w:t xml:space="preserve">providing personnel in </w:t>
      </w:r>
      <w:r w:rsidR="00892AEC" w:rsidRPr="002C1953">
        <w:t>one or more of the</w:t>
      </w:r>
      <w:r w:rsidR="00781A9C" w:rsidRPr="002C1953">
        <w:t xml:space="preserve"> following IT disciplines: </w:t>
      </w:r>
      <w:r w:rsidR="00EA58FD" w:rsidRPr="002C1953">
        <w:t xml:space="preserve">Business </w:t>
      </w:r>
      <w:r w:rsidR="00DA47AF" w:rsidRPr="002C1953">
        <w:t>Analyst, Q</w:t>
      </w:r>
      <w:r w:rsidR="00782E6B" w:rsidRPr="002C1953">
        <w:t xml:space="preserve">uality </w:t>
      </w:r>
      <w:r w:rsidR="00DA47AF" w:rsidRPr="002C1953">
        <w:t>A</w:t>
      </w:r>
      <w:r w:rsidR="00782E6B" w:rsidRPr="002C1953">
        <w:t>ssurance</w:t>
      </w:r>
      <w:r w:rsidR="00DA47AF" w:rsidRPr="002C1953">
        <w:t xml:space="preserve"> </w:t>
      </w:r>
      <w:r w:rsidR="00782E6B" w:rsidRPr="002C1953">
        <w:t>Engineer</w:t>
      </w:r>
      <w:r w:rsidR="00DA47AF" w:rsidRPr="002C1953">
        <w:t xml:space="preserve">, Project Management, </w:t>
      </w:r>
      <w:r w:rsidR="0015663F" w:rsidRPr="002C1953">
        <w:t>Microsoft SQL Server Database Administration</w:t>
      </w:r>
      <w:r w:rsidR="00EA58FD" w:rsidRPr="002C1953">
        <w:t>, Maximo/</w:t>
      </w:r>
      <w:r w:rsidR="0015663F" w:rsidRPr="002C1953">
        <w:t>WebSphere</w:t>
      </w:r>
      <w:r w:rsidR="00EA58FD" w:rsidRPr="002C1953">
        <w:t xml:space="preserve"> System Administration, Salesforce Development and Administration, GIS </w:t>
      </w:r>
      <w:r w:rsidR="008171AF">
        <w:t>Administrator</w:t>
      </w:r>
      <w:r w:rsidR="00EA58FD" w:rsidRPr="002C1953">
        <w:t>,</w:t>
      </w:r>
      <w:r w:rsidR="00892AEC" w:rsidRPr="002C1953">
        <w:t xml:space="preserve"> </w:t>
      </w:r>
      <w:r w:rsidR="0015663F" w:rsidRPr="002C1953">
        <w:t>Microsoft</w:t>
      </w:r>
      <w:r w:rsidR="00EA58FD" w:rsidRPr="002C1953">
        <w:t xml:space="preserve"> Dynamics</w:t>
      </w:r>
      <w:r w:rsidR="0015663F" w:rsidRPr="002C1953">
        <w:t xml:space="preserve"> SL</w:t>
      </w:r>
      <w:r w:rsidR="00EA58FD" w:rsidRPr="002C1953">
        <w:t xml:space="preserve"> Developer and Administrator, Webmaster.</w:t>
      </w:r>
    </w:p>
    <w:p w14:paraId="086A4BE3" w14:textId="06411E63" w:rsidR="00954B05" w:rsidRPr="00712049" w:rsidRDefault="00954B05" w:rsidP="00E628DF">
      <w:pPr>
        <w:pStyle w:val="MDABC"/>
        <w:widowControl w:val="0"/>
        <w:numPr>
          <w:ilvl w:val="0"/>
          <w:numId w:val="29"/>
        </w:numPr>
        <w:adjustRightInd w:val="0"/>
        <w:textAlignment w:val="baseline"/>
      </w:pPr>
      <w:r>
        <w:t>Offeror shall d</w:t>
      </w:r>
      <w:r w:rsidRPr="00712049">
        <w:t xml:space="preserve">emonstrate experience </w:t>
      </w:r>
      <w:r>
        <w:t xml:space="preserve">in </w:t>
      </w:r>
      <w:r w:rsidRPr="00712049">
        <w:t xml:space="preserve">providing </w:t>
      </w:r>
      <w:r>
        <w:t xml:space="preserve">ten (10) </w:t>
      </w:r>
      <w:r w:rsidRPr="00712049">
        <w:t xml:space="preserve">or more </w:t>
      </w:r>
      <w:r>
        <w:t xml:space="preserve">IT </w:t>
      </w:r>
      <w:r w:rsidRPr="00712049">
        <w:t>resources in a prior engagement within the last 5 years.</w:t>
      </w:r>
    </w:p>
    <w:p w14:paraId="04B37557" w14:textId="569BA57E" w:rsidR="00954B05" w:rsidRDefault="00954B05" w:rsidP="00E628DF">
      <w:pPr>
        <w:pStyle w:val="MDABC"/>
        <w:widowControl w:val="0"/>
        <w:numPr>
          <w:ilvl w:val="0"/>
          <w:numId w:val="29"/>
        </w:numPr>
        <w:adjustRightInd w:val="0"/>
        <w:textAlignment w:val="baseline"/>
      </w:pPr>
      <w:r w:rsidRPr="00712049">
        <w:t xml:space="preserve">Prior experience rapidly responding to a </w:t>
      </w:r>
      <w:r w:rsidR="00C209E7">
        <w:t xml:space="preserve">request </w:t>
      </w:r>
      <w:r w:rsidRPr="00712049">
        <w:t>for additional resources at an ongoing engagement.</w:t>
      </w:r>
    </w:p>
    <w:p w14:paraId="6B55747F" w14:textId="5A13134C" w:rsidR="00A70721" w:rsidRPr="002C1953" w:rsidRDefault="00A70721" w:rsidP="00E628DF">
      <w:pPr>
        <w:pStyle w:val="MDABC"/>
        <w:numPr>
          <w:ilvl w:val="0"/>
          <w:numId w:val="29"/>
        </w:numPr>
      </w:pPr>
      <w:r>
        <w:t xml:space="preserve">Offeror shall demonstrate the </w:t>
      </w:r>
      <w:r w:rsidRPr="00712049">
        <w:t>extent to which the Customer(s) were satisfied</w:t>
      </w:r>
      <w:r>
        <w:t xml:space="preserve"> with Offeror’s performance engaged in a five (5) year commitment.</w:t>
      </w:r>
    </w:p>
    <w:p w14:paraId="38DF5302" w14:textId="77777777" w:rsidR="00077CB6" w:rsidRPr="00077CB6" w:rsidRDefault="00077CB6" w:rsidP="00E628DF">
      <w:pPr>
        <w:pStyle w:val="Heading3"/>
        <w:numPr>
          <w:ilvl w:val="2"/>
          <w:numId w:val="143"/>
        </w:numPr>
        <w:tabs>
          <w:tab w:val="clear" w:pos="990"/>
          <w:tab w:val="left" w:pos="720"/>
        </w:tabs>
        <w:ind w:left="720"/>
      </w:pPr>
      <w:r w:rsidRPr="00077CB6">
        <w:t>Labor Categories</w:t>
      </w:r>
    </w:p>
    <w:p w14:paraId="48C94ED2" w14:textId="6DE19E76" w:rsidR="006F5711" w:rsidRDefault="00077CB6" w:rsidP="00F57C91">
      <w:pPr>
        <w:pStyle w:val="MDABC"/>
        <w:numPr>
          <w:ilvl w:val="2"/>
          <w:numId w:val="144"/>
        </w:numPr>
        <w:ind w:left="1170" w:hanging="450"/>
      </w:pPr>
      <w:r>
        <w:t>Offero</w:t>
      </w:r>
      <w:r w:rsidR="006F5711">
        <w:t>rs shall provide the labor categories</w:t>
      </w:r>
      <w:r w:rsidR="00F57C91">
        <w:t xml:space="preserve"> </w:t>
      </w:r>
      <w:r w:rsidR="006F5711">
        <w:t>for each planned position and additional resources.</w:t>
      </w:r>
    </w:p>
    <w:p w14:paraId="18A5164B" w14:textId="46C229AC" w:rsidR="003F696A" w:rsidRDefault="006F5711" w:rsidP="00F57C91">
      <w:pPr>
        <w:pStyle w:val="MDABC"/>
        <w:numPr>
          <w:ilvl w:val="2"/>
          <w:numId w:val="144"/>
        </w:numPr>
        <w:ind w:left="1170" w:hanging="450"/>
      </w:pPr>
      <w:r>
        <w:t xml:space="preserve">Offerors </w:t>
      </w:r>
      <w:r w:rsidR="00077CB6">
        <w:t xml:space="preserve">must be capable </w:t>
      </w:r>
      <w:r>
        <w:t xml:space="preserve">of </w:t>
      </w:r>
      <w:r w:rsidR="00077CB6">
        <w:t>meeting the minimum qualifications</w:t>
      </w:r>
      <w:r w:rsidR="003F696A">
        <w:t xml:space="preserve"> </w:t>
      </w:r>
      <w:r w:rsidR="00077CB6">
        <w:t xml:space="preserve">for all </w:t>
      </w:r>
      <w:r w:rsidR="00BB184A">
        <w:t>planned and additional resources</w:t>
      </w:r>
      <w:r>
        <w:t xml:space="preserve"> as described in </w:t>
      </w:r>
      <w:r w:rsidR="003F696A" w:rsidRPr="003F696A">
        <w:rPr>
          <w:b/>
        </w:rPr>
        <w:t>Appendix 5</w:t>
      </w:r>
      <w:r w:rsidR="00077CB6">
        <w:t>.</w:t>
      </w:r>
    </w:p>
    <w:p w14:paraId="6C7A4C11" w14:textId="6C704D30" w:rsidR="00F57C91" w:rsidRDefault="00077CB6" w:rsidP="00AB5B06">
      <w:pPr>
        <w:pStyle w:val="MDABC"/>
        <w:numPr>
          <w:ilvl w:val="2"/>
          <w:numId w:val="144"/>
        </w:numPr>
        <w:ind w:left="1170" w:hanging="450"/>
      </w:pPr>
      <w:r>
        <w:t xml:space="preserve">Offerors shall submit a TO Financial Proposal Form </w:t>
      </w:r>
      <w:r w:rsidRPr="00954ED9">
        <w:rPr>
          <w:b/>
        </w:rPr>
        <w:t>(Attachment B)</w:t>
      </w:r>
      <w:r>
        <w:t xml:space="preserve"> that provides labor rates for all labor categories for all Task Order years</w:t>
      </w:r>
      <w:r w:rsidR="00F57C91">
        <w:t xml:space="preserve">. </w:t>
      </w:r>
      <w:r>
        <w:t>Actual resumes</w:t>
      </w:r>
      <w:r w:rsidR="00F01CCF">
        <w:t xml:space="preserve"> </w:t>
      </w:r>
      <w:r>
        <w:t xml:space="preserve">utilizing </w:t>
      </w:r>
      <w:r w:rsidRPr="00954ED9">
        <w:rPr>
          <w:b/>
        </w:rPr>
        <w:t>Appendix 4</w:t>
      </w:r>
      <w:r w:rsidR="00F01CCF" w:rsidRPr="00954ED9">
        <w:rPr>
          <w:b/>
        </w:rPr>
        <w:t>A and 4B</w:t>
      </w:r>
      <w:r w:rsidR="00F01CCF">
        <w:t xml:space="preserve"> </w:t>
      </w:r>
      <w:r>
        <w:t xml:space="preserve">shall be provided </w:t>
      </w:r>
      <w:r w:rsidR="00F01CCF">
        <w:t xml:space="preserve">for planned positions </w:t>
      </w:r>
      <w:r>
        <w:t xml:space="preserve">and reviewed at the </w:t>
      </w:r>
      <w:r w:rsidR="00F57C91">
        <w:t xml:space="preserve">Task Order </w:t>
      </w:r>
      <w:r>
        <w:t>Initiation</w:t>
      </w:r>
      <w:r w:rsidR="00F57C91">
        <w:t xml:space="preserve"> </w:t>
      </w:r>
      <w:r w:rsidR="00D765DD">
        <w:t xml:space="preserve">as described </w:t>
      </w:r>
      <w:r w:rsidRPr="00954ED9">
        <w:rPr>
          <w:b/>
        </w:rPr>
        <w:t>Section 3.1.</w:t>
      </w:r>
      <w:r>
        <w:t xml:space="preserve"> Resumes for </w:t>
      </w:r>
      <w:r w:rsidR="00F57C91">
        <w:t xml:space="preserve">additional </w:t>
      </w:r>
      <w:r>
        <w:t>resources provided later shall be coordinated by the TO Manager per the TO Technical Proposal and, if requested in a Work Order, shall be governed by the Work Order process.</w:t>
      </w:r>
    </w:p>
    <w:p w14:paraId="572105DD" w14:textId="2AC51B6B" w:rsidR="00077CB6" w:rsidRDefault="00077CB6" w:rsidP="00F57C91">
      <w:pPr>
        <w:pStyle w:val="MDABC"/>
        <w:numPr>
          <w:ilvl w:val="2"/>
          <w:numId w:val="144"/>
        </w:numPr>
        <w:ind w:left="1170" w:hanging="450"/>
      </w:pPr>
      <w:r>
        <w:t>Each Labor Category includes Titles, Position Description, Education and Experience (General and Specialized).</w:t>
      </w:r>
    </w:p>
    <w:p w14:paraId="28EAD929" w14:textId="01DE200A" w:rsidR="00077CB6" w:rsidRDefault="00BB184A" w:rsidP="00F57C91">
      <w:pPr>
        <w:pStyle w:val="MDABC"/>
        <w:numPr>
          <w:ilvl w:val="2"/>
          <w:numId w:val="144"/>
        </w:numPr>
        <w:ind w:left="1170" w:hanging="450"/>
      </w:pPr>
      <w:r>
        <w:t>The p</w:t>
      </w:r>
      <w:r w:rsidR="00516F61">
        <w:t xml:space="preserve">ersonnel </w:t>
      </w:r>
      <w:r>
        <w:t>e</w:t>
      </w:r>
      <w:r w:rsidR="00516F61">
        <w:t xml:space="preserve">xperience for each </w:t>
      </w:r>
      <w:r w:rsidR="00671A67">
        <w:t xml:space="preserve">planned position and additional resources are </w:t>
      </w:r>
      <w:r w:rsidR="00077CB6">
        <w:t xml:space="preserve">described </w:t>
      </w:r>
      <w:r w:rsidR="00F01CCF">
        <w:t xml:space="preserve">in </w:t>
      </w:r>
      <w:r w:rsidR="00F01CCF" w:rsidRPr="00516F61">
        <w:rPr>
          <w:b/>
        </w:rPr>
        <w:t>Appendix 6</w:t>
      </w:r>
      <w:r w:rsidR="00671A67">
        <w:t>.</w:t>
      </w:r>
      <w:r w:rsidR="00077CB6">
        <w:t xml:space="preserve"> All experience required must have occurred within the most recent ten (10) years.</w:t>
      </w:r>
    </w:p>
    <w:p w14:paraId="3BDD0BBE" w14:textId="6AEF05A5" w:rsidR="00ED6875" w:rsidRPr="00922014" w:rsidRDefault="006E4891" w:rsidP="00B3211C">
      <w:pPr>
        <w:pStyle w:val="Heading3"/>
        <w:tabs>
          <w:tab w:val="clear" w:pos="990"/>
        </w:tabs>
        <w:ind w:left="720"/>
        <w:rPr>
          <w:szCs w:val="22"/>
        </w:rPr>
      </w:pPr>
      <w:bookmarkStart w:id="475" w:name="_Toc473536807"/>
      <w:r w:rsidRPr="00922014">
        <w:rPr>
          <w:szCs w:val="22"/>
        </w:rPr>
        <w:t>TO Contractor</w:t>
      </w:r>
      <w:r w:rsidR="00ED6875" w:rsidRPr="00922014">
        <w:rPr>
          <w:szCs w:val="22"/>
        </w:rPr>
        <w:t xml:space="preserve"> Personnel Maintain Certifications</w:t>
      </w:r>
    </w:p>
    <w:p w14:paraId="2A183C23" w14:textId="2BF2B522" w:rsidR="00377D8B" w:rsidRPr="00922014" w:rsidRDefault="00ED6875" w:rsidP="006206AB">
      <w:pPr>
        <w:pStyle w:val="MDText0"/>
      </w:pPr>
      <w:r w:rsidRPr="00922014">
        <w:t xml:space="preserve">Any </w:t>
      </w:r>
      <w:r w:rsidR="006E4891" w:rsidRPr="00922014">
        <w:t>TO Contractor</w:t>
      </w:r>
      <w:r w:rsidRPr="00922014">
        <w:t xml:space="preserve"> Personnel provided </w:t>
      </w:r>
      <w:r w:rsidR="004E068D">
        <w:t xml:space="preserve">for </w:t>
      </w:r>
      <w:r w:rsidR="00D24BBC">
        <w:t xml:space="preserve">each </w:t>
      </w:r>
      <w:r w:rsidR="004E068D">
        <w:t>planned position and any</w:t>
      </w:r>
      <w:r w:rsidR="00D24BBC">
        <w:t xml:space="preserve"> other </w:t>
      </w:r>
      <w:r w:rsidR="004E068D">
        <w:t xml:space="preserve">resources </w:t>
      </w:r>
      <w:r w:rsidR="00D24BBC">
        <w:t>added later s</w:t>
      </w:r>
      <w:r w:rsidRPr="00922014">
        <w:t xml:space="preserve">hall maintain in good standing any required professional certifications for the duration of the </w:t>
      </w:r>
      <w:r w:rsidR="006206AB" w:rsidRPr="00922014">
        <w:t>TO Agreement</w:t>
      </w:r>
      <w:r w:rsidRPr="00922014">
        <w:t>.</w:t>
      </w:r>
    </w:p>
    <w:bookmarkEnd w:id="475"/>
    <w:p w14:paraId="7EC7C275" w14:textId="77777777" w:rsidR="00ED6875" w:rsidRPr="00922014" w:rsidRDefault="00ED6875" w:rsidP="00693229">
      <w:pPr>
        <w:pStyle w:val="Heading3"/>
        <w:tabs>
          <w:tab w:val="clear" w:pos="990"/>
        </w:tabs>
        <w:ind w:left="720"/>
        <w:rPr>
          <w:szCs w:val="22"/>
        </w:rPr>
      </w:pPr>
      <w:r w:rsidRPr="00922014">
        <w:rPr>
          <w:szCs w:val="22"/>
        </w:rPr>
        <w:t>Work Hours</w:t>
      </w:r>
    </w:p>
    <w:p w14:paraId="7390465B" w14:textId="21C59117" w:rsidR="00504172" w:rsidRPr="00922014" w:rsidRDefault="00ED6875" w:rsidP="00B35568">
      <w:pPr>
        <w:pStyle w:val="MDABC"/>
        <w:numPr>
          <w:ilvl w:val="0"/>
          <w:numId w:val="153"/>
        </w:numPr>
        <w:ind w:left="1170" w:hanging="450"/>
      </w:pPr>
      <w:r w:rsidRPr="00922014">
        <w:t>Business Hours Support</w:t>
      </w:r>
      <w:r w:rsidR="00504172">
        <w:t xml:space="preserve">: </w:t>
      </w:r>
      <w:r w:rsidR="00504172" w:rsidRPr="00922014">
        <w:t xml:space="preserve">TO Contractor shall assign TO Contractor Personnel to support </w:t>
      </w:r>
      <w:r w:rsidR="00504172">
        <w:t>Department b</w:t>
      </w:r>
      <w:r w:rsidR="00504172" w:rsidRPr="00922014">
        <w:t xml:space="preserve">usiness </w:t>
      </w:r>
      <w:r w:rsidR="00504172">
        <w:t>h</w:t>
      </w:r>
      <w:r w:rsidR="00504172" w:rsidRPr="00922014">
        <w:t>ours (</w:t>
      </w:r>
      <w:r w:rsidR="00504172">
        <w:t>7:30 AM to 5:00 PM</w:t>
      </w:r>
      <w:r w:rsidR="00504172" w:rsidRPr="00922014">
        <w:t>)</w:t>
      </w:r>
      <w:r w:rsidR="00504172">
        <w:t>, Monday through Friday except for State holidays.</w:t>
      </w:r>
    </w:p>
    <w:p w14:paraId="44523A3D" w14:textId="701C9BAB" w:rsidR="00377D8B" w:rsidRPr="00922014" w:rsidRDefault="006E4891" w:rsidP="00B35568">
      <w:pPr>
        <w:pStyle w:val="MDABC"/>
        <w:numPr>
          <w:ilvl w:val="0"/>
          <w:numId w:val="153"/>
        </w:numPr>
        <w:ind w:left="1170" w:hanging="450"/>
      </w:pPr>
      <w:r w:rsidRPr="00922014">
        <w:t>TO Contractor</w:t>
      </w:r>
      <w:r w:rsidR="00ED6875" w:rsidRPr="00922014">
        <w:t xml:space="preserve"> Personnel may also be required to provide occasional support outside of normal </w:t>
      </w:r>
      <w:r w:rsidR="00504172">
        <w:t>Department b</w:t>
      </w:r>
      <w:r w:rsidR="00ED6875" w:rsidRPr="00922014">
        <w:t xml:space="preserve">usiness </w:t>
      </w:r>
      <w:r w:rsidR="00504172">
        <w:t>h</w:t>
      </w:r>
      <w:r w:rsidR="00ED6875" w:rsidRPr="00922014">
        <w:t>ours, including evenings, overnight, and weekends, to support specific efforts and emergencies, such as to resolve system repair or restoration. Hours performing activities would be billed on an actual time worked basis at the rates proposed.</w:t>
      </w:r>
    </w:p>
    <w:p w14:paraId="21910B35" w14:textId="6E73D4F2" w:rsidR="00ED6875" w:rsidRPr="00922014" w:rsidRDefault="00ED6875" w:rsidP="00B35568">
      <w:pPr>
        <w:pStyle w:val="MDABC"/>
        <w:numPr>
          <w:ilvl w:val="0"/>
          <w:numId w:val="153"/>
        </w:numPr>
        <w:ind w:left="1170" w:hanging="450"/>
      </w:pPr>
      <w:r w:rsidRPr="00922014">
        <w:lastRenderedPageBreak/>
        <w:t xml:space="preserve">Scheduled non-Business Hours Support: Once personnel have demonstrated an understanding of the </w:t>
      </w:r>
      <w:r w:rsidR="008D790B">
        <w:t>Department</w:t>
      </w:r>
      <w:r w:rsidRPr="00922014">
        <w:t xml:space="preserve"> infrastructure, they will also be required to participate in a rotating emergency on-call schedule, providing non-Business Hours support. Typically, personnel assigned to </w:t>
      </w:r>
      <w:r w:rsidR="008D790B">
        <w:t>Department</w:t>
      </w:r>
      <w:r w:rsidRPr="00922014">
        <w:t xml:space="preserve"> non-Business Hours support are required to be on-call 24 hours a day for a seven-day period, one week out of every four to five weeks.</w:t>
      </w:r>
    </w:p>
    <w:p w14:paraId="5467A9F3" w14:textId="77777777" w:rsidR="00377D8B" w:rsidRPr="00922014" w:rsidRDefault="00ED6875" w:rsidP="00B35568">
      <w:pPr>
        <w:pStyle w:val="MDABC"/>
        <w:numPr>
          <w:ilvl w:val="0"/>
          <w:numId w:val="153"/>
        </w:numPr>
        <w:ind w:left="1170" w:hanging="450"/>
      </w:pPr>
      <w:r w:rsidRPr="00922014">
        <w:t xml:space="preserve">State-Mandated Closings: </w:t>
      </w:r>
      <w:r w:rsidR="006E4891" w:rsidRPr="00922014">
        <w:t>TO Contractor</w:t>
      </w:r>
      <w:r w:rsidRPr="00922014">
        <w:t xml:space="preserve"> Personnel shall be required to participate in any State-mandated closings</w:t>
      </w:r>
      <w:r w:rsidR="00AC29B8" w:rsidRPr="00922014">
        <w:t xml:space="preserve">. </w:t>
      </w:r>
      <w:r w:rsidRPr="00922014">
        <w:t xml:space="preserve">In this event, the </w:t>
      </w:r>
      <w:r w:rsidR="006E4891" w:rsidRPr="00922014">
        <w:t>TO Contractor</w:t>
      </w:r>
      <w:r w:rsidRPr="00922014">
        <w:t xml:space="preserve"> will be notified in writing by the </w:t>
      </w:r>
      <w:r w:rsidR="001474C4" w:rsidRPr="00922014">
        <w:t>TO Manager</w:t>
      </w:r>
      <w:r w:rsidRPr="00922014">
        <w:t xml:space="preserve"> of these details.</w:t>
      </w:r>
    </w:p>
    <w:p w14:paraId="27EFA3E0" w14:textId="77777777" w:rsidR="00ED6875" w:rsidRPr="00922014" w:rsidRDefault="00ED6875" w:rsidP="00B35568">
      <w:pPr>
        <w:pStyle w:val="MDABC"/>
        <w:numPr>
          <w:ilvl w:val="0"/>
          <w:numId w:val="153"/>
        </w:numPr>
        <w:ind w:left="1170" w:hanging="450"/>
      </w:pPr>
      <w:r w:rsidRPr="00922014">
        <w:t xml:space="preserve">Minimum and Maximum Hours: Full-time </w:t>
      </w:r>
      <w:r w:rsidR="006E4891" w:rsidRPr="00922014">
        <w:t>TO Contractor</w:t>
      </w:r>
      <w:r w:rsidRPr="00922014">
        <w:t xml:space="preserve"> Personnel shall work 40 hours per week with starting and ending times as approved by the </w:t>
      </w:r>
      <w:r w:rsidR="001474C4" w:rsidRPr="00922014">
        <w:t>TO Manager</w:t>
      </w:r>
      <w:r w:rsidR="00AC29B8" w:rsidRPr="00922014">
        <w:t xml:space="preserve">. </w:t>
      </w:r>
      <w:r w:rsidRPr="00922014">
        <w:t xml:space="preserve">A flexible work schedule may be used with </w:t>
      </w:r>
      <w:r w:rsidR="001474C4" w:rsidRPr="00922014">
        <w:t>TO Manager</w:t>
      </w:r>
      <w:r w:rsidRPr="00922014">
        <w:t xml:space="preserve"> approval, including time to support any efforts outside core business hours. </w:t>
      </w:r>
      <w:r w:rsidR="006E4891" w:rsidRPr="00922014">
        <w:t>TO Contractor</w:t>
      </w:r>
      <w:r w:rsidR="00C35200" w:rsidRPr="00922014">
        <w:t xml:space="preserve"> P</w:t>
      </w:r>
      <w:r w:rsidRPr="00922014">
        <w:t xml:space="preserve">ersonnel may also be requested to restrict the number of hours </w:t>
      </w:r>
      <w:r w:rsidR="006E4891" w:rsidRPr="00922014">
        <w:t>TO Contractor</w:t>
      </w:r>
      <w:r w:rsidRPr="00922014">
        <w:t xml:space="preserve"> personnel can work within a given </w:t>
      </w:r>
      <w:proofErr w:type="gramStart"/>
      <w:r w:rsidRPr="00922014">
        <w:t>period of time</w:t>
      </w:r>
      <w:proofErr w:type="gramEnd"/>
      <w:r w:rsidRPr="00922014">
        <w:t xml:space="preserve"> that may result in less than an </w:t>
      </w:r>
      <w:r w:rsidR="009F3996" w:rsidRPr="00922014">
        <w:t>eight-hour</w:t>
      </w:r>
      <w:r w:rsidRPr="00922014">
        <w:t xml:space="preserve"> day or less than a </w:t>
      </w:r>
      <w:r w:rsidR="009F3996" w:rsidRPr="00922014">
        <w:t>40-hour</w:t>
      </w:r>
      <w:r w:rsidRPr="00922014">
        <w:t xml:space="preserve"> work week.</w:t>
      </w:r>
    </w:p>
    <w:p w14:paraId="2F6E7EA0" w14:textId="73750D1E" w:rsidR="00ED6875" w:rsidRDefault="00ED6875" w:rsidP="00B35568">
      <w:pPr>
        <w:pStyle w:val="MDABC"/>
        <w:numPr>
          <w:ilvl w:val="0"/>
          <w:numId w:val="153"/>
        </w:numPr>
        <w:ind w:left="1170" w:hanging="450"/>
      </w:pPr>
      <w:r w:rsidRPr="00922014">
        <w:t xml:space="preserve">Vacation Hours: Requests for leave shall be submitted to the </w:t>
      </w:r>
      <w:r w:rsidR="001474C4" w:rsidRPr="00922014">
        <w:t>TO Manager</w:t>
      </w:r>
      <w:r w:rsidRPr="00922014">
        <w:t xml:space="preserve"> </w:t>
      </w:r>
      <w:r w:rsidR="00DC1D6F" w:rsidRPr="00922014">
        <w:t xml:space="preserve">or designee </w:t>
      </w:r>
      <w:r w:rsidRPr="00922014">
        <w:t>at least two weeks in advance</w:t>
      </w:r>
      <w:r w:rsidR="00AC29B8" w:rsidRPr="00922014">
        <w:t xml:space="preserve">. </w:t>
      </w:r>
      <w:r w:rsidRPr="00922014">
        <w:t xml:space="preserve">The </w:t>
      </w:r>
      <w:r w:rsidR="001474C4" w:rsidRPr="00922014">
        <w:t>TO Manager</w:t>
      </w:r>
      <w:r w:rsidRPr="00922014">
        <w:t xml:space="preserve"> </w:t>
      </w:r>
      <w:r w:rsidR="00DC1D6F" w:rsidRPr="00922014">
        <w:t xml:space="preserve">or designee </w:t>
      </w:r>
      <w:r w:rsidRPr="00922014">
        <w:t>reserves the right to request a temporary replacement</w:t>
      </w:r>
      <w:r w:rsidR="00DC1D6F" w:rsidRPr="00922014">
        <w:t>, (</w:t>
      </w:r>
      <w:r w:rsidR="0069620C">
        <w:t>temporary replacement</w:t>
      </w:r>
      <w:r w:rsidR="0069620C" w:rsidRPr="00922014">
        <w:t xml:space="preserve"> </w:t>
      </w:r>
      <w:r w:rsidR="00DC1D6F" w:rsidRPr="00922014">
        <w:t>is required to have the same expertise for the role</w:t>
      </w:r>
      <w:r w:rsidR="00962427">
        <w:t>)</w:t>
      </w:r>
      <w:r w:rsidR="00DC1D6F" w:rsidRPr="00922014">
        <w:t>, unless approved by TO Manager or designee</w:t>
      </w:r>
      <w:r w:rsidRPr="00922014">
        <w:t xml:space="preserve"> if leave extends longer than one consecutive week</w:t>
      </w:r>
      <w:r w:rsidR="00AC29B8" w:rsidRPr="00922014">
        <w:t xml:space="preserve">. </w:t>
      </w:r>
      <w:r w:rsidRPr="00922014">
        <w:t>In cases where there is insufficient coverage, a leave request may be denied.</w:t>
      </w:r>
    </w:p>
    <w:p w14:paraId="1B92F538" w14:textId="1D996330" w:rsidR="00F744E7" w:rsidRPr="00922014" w:rsidRDefault="00F744E7" w:rsidP="00B35568">
      <w:pPr>
        <w:pStyle w:val="MDABC"/>
        <w:widowControl w:val="0"/>
        <w:numPr>
          <w:ilvl w:val="0"/>
          <w:numId w:val="153"/>
        </w:numPr>
        <w:adjustRightInd w:val="0"/>
        <w:ind w:left="1170" w:hanging="450"/>
        <w:textAlignment w:val="baseline"/>
      </w:pPr>
      <w:r w:rsidRPr="00712049">
        <w:t>A leave slip is required for call out or unplanned time off within 2 hours of returning to work. The completed, leave slip must be signed by the manager and submitted to the manager and the TO Manager.</w:t>
      </w:r>
    </w:p>
    <w:p w14:paraId="3CFC8715" w14:textId="77777777" w:rsidR="00377D8B" w:rsidRPr="00922014" w:rsidRDefault="00ED6875" w:rsidP="004C6473">
      <w:pPr>
        <w:pStyle w:val="Heading2"/>
        <w:ind w:left="720" w:hanging="720"/>
        <w:rPr>
          <w:sz w:val="22"/>
          <w:szCs w:val="22"/>
        </w:rPr>
      </w:pPr>
      <w:bookmarkStart w:id="476" w:name="_Toc488066967"/>
      <w:bookmarkStart w:id="477" w:name="_Toc490231800"/>
      <w:bookmarkStart w:id="478" w:name="_Toc5011038"/>
      <w:r w:rsidRPr="00922014">
        <w:rPr>
          <w:sz w:val="22"/>
          <w:szCs w:val="22"/>
        </w:rPr>
        <w:t>Substitution of Personnel</w:t>
      </w:r>
      <w:bookmarkStart w:id="479" w:name="_Toc472702460"/>
      <w:bookmarkEnd w:id="476"/>
      <w:bookmarkEnd w:id="477"/>
      <w:bookmarkEnd w:id="478"/>
    </w:p>
    <w:p w14:paraId="5ACD8E5C" w14:textId="77777777" w:rsidR="00E6198E" w:rsidRPr="00922014" w:rsidRDefault="00E6198E" w:rsidP="004C6473">
      <w:pPr>
        <w:pStyle w:val="Heading3"/>
        <w:tabs>
          <w:tab w:val="clear" w:pos="990"/>
        </w:tabs>
        <w:ind w:left="720"/>
        <w:rPr>
          <w:szCs w:val="22"/>
        </w:rPr>
      </w:pPr>
      <w:bookmarkStart w:id="480" w:name="_Toc488066968"/>
      <w:bookmarkEnd w:id="479"/>
      <w:r w:rsidRPr="00922014">
        <w:rPr>
          <w:szCs w:val="22"/>
        </w:rPr>
        <w:t>Directed Personnel Replacement</w:t>
      </w:r>
    </w:p>
    <w:p w14:paraId="1ADB4254" w14:textId="6C85219F" w:rsidR="00E6198E" w:rsidRPr="00922014" w:rsidRDefault="00E6198E" w:rsidP="00E628DF">
      <w:pPr>
        <w:pStyle w:val="MDABC"/>
        <w:numPr>
          <w:ilvl w:val="0"/>
          <w:numId w:val="31"/>
        </w:numPr>
      </w:pPr>
      <w:r w:rsidRPr="00922014">
        <w:t xml:space="preserve">The TO Manager may direct the TO Contractor to replace any TO Contractor Personnel who, in the sole discretion of the TO Manager, are perceived as being unqualified, non-productive, unable to fully perform the job duties, disruptive, or known, or reasonably believed to have committed a major infraction(s) of law or </w:t>
      </w:r>
      <w:r w:rsidR="008D790B">
        <w:t>Department</w:t>
      </w:r>
      <w:r w:rsidR="0069620C">
        <w:t xml:space="preserve"> policy</w:t>
      </w:r>
      <w:r w:rsidRPr="00922014">
        <w:t>, Contract</w:t>
      </w:r>
      <w:r w:rsidR="0069620C">
        <w:t xml:space="preserve"> terms</w:t>
      </w:r>
      <w:r w:rsidRPr="00922014">
        <w:t>, or Task Order requirement.</w:t>
      </w:r>
    </w:p>
    <w:p w14:paraId="688C615C" w14:textId="34BCCBB0" w:rsidR="00E6198E" w:rsidRPr="00922014" w:rsidRDefault="00E6198E" w:rsidP="00D0637E">
      <w:pPr>
        <w:pStyle w:val="MDABC"/>
        <w:numPr>
          <w:ilvl w:val="0"/>
          <w:numId w:val="31"/>
        </w:numPr>
      </w:pPr>
      <w:r w:rsidRPr="00922014">
        <w:t>If deemed appropriate in the discretion of the TO Manager, the TO Manager shall give written notice of any TO Contractor Personnel performance issues to the TO Contractor, describing the problem and delineating the remediation requirement(s).  The TO Contractor shall provide a written Remediation Plan within three (3) days of the date of the notice.  If the TO Manager rejects the Remediation Plan, the TO Contractor shall revise and resubmit the plan to the TO Manager within five (5) days of the rejection, or in the timeframe set forth by the TO Manager in writing. Once a Remediation Plan has been accepted in writing by the TO Manager, the TO Contractor shall immediately implement the Remediation Plan.</w:t>
      </w:r>
    </w:p>
    <w:p w14:paraId="6C80063F" w14:textId="54BBE9E5" w:rsidR="00E6198E" w:rsidRPr="00922014" w:rsidRDefault="00E6198E" w:rsidP="00E628DF">
      <w:pPr>
        <w:pStyle w:val="MDABC"/>
        <w:numPr>
          <w:ilvl w:val="0"/>
          <w:numId w:val="30"/>
        </w:numPr>
      </w:pPr>
      <w:r w:rsidRPr="00922014">
        <w:t xml:space="preserve">Should performance issues persist despite the approved Remediation Plan, the TO Manager will give written notice of the continuing performance issues and either request a new Remediation Plan within a specified time limit or direct the removal and replacement of the TO Contractor Personnel whose performance is at issue. A request for a new Remediation Plan will follow the procedure described in </w:t>
      </w:r>
      <w:r w:rsidRPr="00922014">
        <w:rPr>
          <w:b/>
        </w:rPr>
        <w:t>Section 3.</w:t>
      </w:r>
      <w:r w:rsidR="004C6473">
        <w:rPr>
          <w:b/>
        </w:rPr>
        <w:t>9.</w:t>
      </w:r>
      <w:r w:rsidRPr="00922014">
        <w:rPr>
          <w:b/>
        </w:rPr>
        <w:t>1</w:t>
      </w:r>
      <w:r w:rsidR="00F92963" w:rsidRPr="00922014">
        <w:rPr>
          <w:b/>
        </w:rPr>
        <w:t>.B</w:t>
      </w:r>
      <w:r w:rsidRPr="00922014">
        <w:t>.</w:t>
      </w:r>
    </w:p>
    <w:p w14:paraId="067C9A73" w14:textId="77777777" w:rsidR="00E6198E" w:rsidRPr="00922014" w:rsidRDefault="00E6198E" w:rsidP="00E628DF">
      <w:pPr>
        <w:pStyle w:val="MDABC"/>
        <w:numPr>
          <w:ilvl w:val="0"/>
          <w:numId w:val="30"/>
        </w:numPr>
      </w:pPr>
      <w:r w:rsidRPr="00922014">
        <w:t xml:space="preserve">In circumstances of directed removal, the TO Contractor shall provide a suitable replacement for TO Manager approval within fifteen (15) days of the date of the notification of directed </w:t>
      </w:r>
      <w:r w:rsidRPr="00922014">
        <w:lastRenderedPageBreak/>
        <w:t>removal, or the actual removal, whichever occurs first, or such earlier time as directed by the TO Manager in the event of a removal on less than fifteen days’ notice</w:t>
      </w:r>
    </w:p>
    <w:p w14:paraId="753DCF1E" w14:textId="17D90659" w:rsidR="00E6198E" w:rsidRPr="00922014" w:rsidRDefault="00E6198E" w:rsidP="00D0637E">
      <w:pPr>
        <w:pStyle w:val="MDABC"/>
        <w:numPr>
          <w:ilvl w:val="0"/>
          <w:numId w:val="30"/>
        </w:numPr>
      </w:pPr>
      <w:r w:rsidRPr="00922014">
        <w:t>Normally, a directed personnel replacement will occur only after prior notification of problems with requested remediation, as described above. However, the TO Manager reserves the right to direct immediate personnel replacement without utilizing the remediation procedure described above.</w:t>
      </w:r>
    </w:p>
    <w:p w14:paraId="5F3FAB95" w14:textId="57BEA164" w:rsidR="00E6198E" w:rsidRPr="00922014" w:rsidRDefault="00E6198E" w:rsidP="00E628DF">
      <w:pPr>
        <w:pStyle w:val="MDABC"/>
        <w:numPr>
          <w:ilvl w:val="0"/>
          <w:numId w:val="30"/>
        </w:numPr>
      </w:pPr>
      <w:r w:rsidRPr="00922014">
        <w:t>Replacement or substitution of TO Contractor Personnel under this section shall be in addition to, and not in lieu of, the State’s remedies under the Task Order or which otherwise may be available at law or in equity.</w:t>
      </w:r>
    </w:p>
    <w:p w14:paraId="28A64C5F" w14:textId="523F0830" w:rsidR="00DC1D6F" w:rsidRPr="00922014" w:rsidRDefault="00DC1D6F" w:rsidP="00E628DF">
      <w:pPr>
        <w:pStyle w:val="MDABC"/>
        <w:numPr>
          <w:ilvl w:val="0"/>
          <w:numId w:val="30"/>
        </w:numPr>
      </w:pPr>
      <w:r w:rsidRPr="00922014">
        <w:t>All substitutions of personnel require a Criminal Background Check</w:t>
      </w:r>
      <w:r w:rsidR="00A02846">
        <w:t>.</w:t>
      </w:r>
    </w:p>
    <w:p w14:paraId="0ECC98CE" w14:textId="77777777" w:rsidR="00E6198E" w:rsidRPr="00922014" w:rsidRDefault="00E6198E" w:rsidP="0026265A">
      <w:pPr>
        <w:pStyle w:val="Heading3"/>
        <w:tabs>
          <w:tab w:val="clear" w:pos="990"/>
        </w:tabs>
        <w:ind w:left="720"/>
        <w:rPr>
          <w:szCs w:val="22"/>
        </w:rPr>
      </w:pPr>
      <w:r w:rsidRPr="00922014">
        <w:rPr>
          <w:szCs w:val="22"/>
        </w:rPr>
        <w:t>Substitution Prior to and 30 Days After Task Order Execution</w:t>
      </w:r>
    </w:p>
    <w:p w14:paraId="5A0EC477" w14:textId="77777777" w:rsidR="00E6198E" w:rsidRPr="00922014" w:rsidRDefault="00E6198E" w:rsidP="00E628DF">
      <w:pPr>
        <w:pStyle w:val="MDABC"/>
        <w:numPr>
          <w:ilvl w:val="0"/>
          <w:numId w:val="32"/>
        </w:numPr>
      </w:pPr>
      <w:r w:rsidRPr="00922014">
        <w:t xml:space="preserve">Prior to Task Order Execution or within thirty (30) days after Task Order Execution, the Offeror may substitute proposed Key Personnel only under the following circumstances:  vacancy occurs due to the sudden termination, resignation, or approved leave of absence due to an </w:t>
      </w:r>
      <w:r w:rsidRPr="00922014">
        <w:rPr>
          <w:i/>
        </w:rPr>
        <w:t>Extraordinary Personnel Event</w:t>
      </w:r>
      <w:r w:rsidRPr="00922014">
        <w:t>, or death of such personnel. To qualify for such substitution, the Offeror must describe to the State's satisfaction the event necessitating substitution and must demonstrate that the originally proposed personnel are actual full-time direct employees with the Offeror (subcontractors, temporary staff or 1099 contractors do not qualify).  Proposed substitutions shall be of equal caliber or higher, in the State's sole discretion.  Proposed substitutes deemed by the State to be less qualified than the originally proposed individual may be grounds for pre-award disqualification or post-award termination.</w:t>
      </w:r>
    </w:p>
    <w:p w14:paraId="0393FAD3" w14:textId="4808EB3B" w:rsidR="00E6198E" w:rsidRPr="00922014" w:rsidRDefault="00E6198E" w:rsidP="00E628DF">
      <w:pPr>
        <w:pStyle w:val="MDABC"/>
        <w:numPr>
          <w:ilvl w:val="0"/>
          <w:numId w:val="30"/>
        </w:numPr>
      </w:pPr>
      <w:r w:rsidRPr="00922014">
        <w:t xml:space="preserve">An </w:t>
      </w:r>
      <w:r w:rsidRPr="00922014">
        <w:rPr>
          <w:i/>
        </w:rPr>
        <w:t>Extraordinary Personnel Event</w:t>
      </w:r>
      <w:r w:rsidRPr="00922014">
        <w:t xml:space="preserve"> – means Leave under the Family Medical Leave Act; an incapacitating injury or incapacitating illness; or other circumstances that in the sole discretion of the State warrant an extended leave of absence, such as extended jury duty or extended military service. </w:t>
      </w:r>
    </w:p>
    <w:p w14:paraId="5F0A3237" w14:textId="77777777" w:rsidR="00E6198E" w:rsidRPr="00922014" w:rsidRDefault="00E6198E" w:rsidP="0026265A">
      <w:pPr>
        <w:pStyle w:val="Heading3"/>
        <w:tabs>
          <w:tab w:val="clear" w:pos="990"/>
        </w:tabs>
        <w:ind w:left="720"/>
        <w:rPr>
          <w:szCs w:val="22"/>
        </w:rPr>
      </w:pPr>
      <w:r w:rsidRPr="00922014">
        <w:rPr>
          <w:szCs w:val="22"/>
        </w:rPr>
        <w:t xml:space="preserve">Substitution More Than 30 Days After Task Order Execution </w:t>
      </w:r>
    </w:p>
    <w:p w14:paraId="25353F59" w14:textId="47425F28" w:rsidR="00E6198E" w:rsidRPr="00922014" w:rsidRDefault="00E6198E" w:rsidP="00E6198E">
      <w:pPr>
        <w:rPr>
          <w:sz w:val="22"/>
        </w:rPr>
      </w:pPr>
      <w:r w:rsidRPr="00922014">
        <w:rPr>
          <w:sz w:val="22"/>
        </w:rPr>
        <w:t>The procedure for substituting personnel after Task Order execution is as follows:</w:t>
      </w:r>
    </w:p>
    <w:p w14:paraId="06CC0B3C" w14:textId="77777777" w:rsidR="00E6198E" w:rsidRPr="00922014" w:rsidRDefault="00E6198E" w:rsidP="00E628DF">
      <w:pPr>
        <w:pStyle w:val="MDABC"/>
        <w:numPr>
          <w:ilvl w:val="0"/>
          <w:numId w:val="33"/>
        </w:numPr>
      </w:pPr>
      <w:r w:rsidRPr="00922014">
        <w:t>The TO Contractor may not substitute personnel without the prior approval of the TO Manager.</w:t>
      </w:r>
    </w:p>
    <w:p w14:paraId="5CD79E5D" w14:textId="4A67B5FD" w:rsidR="00E6198E" w:rsidRPr="00922014" w:rsidRDefault="00E6198E" w:rsidP="00E628DF">
      <w:pPr>
        <w:pStyle w:val="MDABC"/>
        <w:numPr>
          <w:ilvl w:val="0"/>
          <w:numId w:val="30"/>
        </w:numPr>
      </w:pPr>
      <w:r w:rsidRPr="00922014">
        <w:t xml:space="preserve">To replace any personnel, the TO Contractor shall submit resumes of the proposed individual specifying the intended approved labor category.  Any proposed substitute personnel shall have qualifications equal to or </w:t>
      </w:r>
      <w:r w:rsidR="001A51D6">
        <w:t>greater</w:t>
      </w:r>
      <w:r w:rsidRPr="00922014">
        <w:t xml:space="preserve"> than those of the replaced personnel.</w:t>
      </w:r>
    </w:p>
    <w:p w14:paraId="56E33E02" w14:textId="77777777" w:rsidR="00E6198E" w:rsidRPr="00922014" w:rsidRDefault="00E6198E" w:rsidP="00E628DF">
      <w:pPr>
        <w:pStyle w:val="MDABC"/>
        <w:numPr>
          <w:ilvl w:val="0"/>
          <w:numId w:val="30"/>
        </w:numPr>
      </w:pPr>
      <w:r w:rsidRPr="00922014">
        <w:t xml:space="preserve">Proposed substitute individual shall be approved by the TO Manager.  The TO Manager shall have the option to interview the proposed substitute personnel and may require that such interviews be in person.  After the interview, the TO Manager shall notify the TO Contractor of acceptance or denial of the requested substitution. If no acceptable substitute personnel </w:t>
      </w:r>
      <w:proofErr w:type="gramStart"/>
      <w:r w:rsidRPr="00922014">
        <w:t>is</w:t>
      </w:r>
      <w:proofErr w:type="gramEnd"/>
      <w:r w:rsidRPr="00922014">
        <w:t xml:space="preserve"> proposed within the time frame established by the TO Manager, the TO Agreement may be cancelled.</w:t>
      </w:r>
    </w:p>
    <w:p w14:paraId="66CEC5F7" w14:textId="77777777" w:rsidR="008774AB" w:rsidRPr="00634B9B" w:rsidRDefault="008774AB" w:rsidP="0026265A">
      <w:pPr>
        <w:pStyle w:val="Heading2"/>
        <w:ind w:left="720" w:hanging="720"/>
      </w:pPr>
      <w:bookmarkStart w:id="481" w:name="_Toc490231801"/>
      <w:bookmarkStart w:id="482" w:name="_Toc5011039"/>
      <w:r w:rsidRPr="00634B9B">
        <w:lastRenderedPageBreak/>
        <w:t xml:space="preserve">Minority Business Enterprise </w:t>
      </w:r>
      <w:r>
        <w:t>(</w:t>
      </w:r>
      <w:r w:rsidRPr="00634B9B">
        <w:t>MBE</w:t>
      </w:r>
      <w:r>
        <w:t>)</w:t>
      </w:r>
      <w:r w:rsidRPr="00634B9B">
        <w:t xml:space="preserve"> Reports</w:t>
      </w:r>
      <w:bookmarkEnd w:id="474"/>
      <w:bookmarkEnd w:id="480"/>
      <w:bookmarkEnd w:id="481"/>
      <w:bookmarkEnd w:id="482"/>
    </w:p>
    <w:p w14:paraId="701ABA2A" w14:textId="77777777" w:rsidR="00CA24F0" w:rsidRDefault="00CA24F0" w:rsidP="00946756">
      <w:pPr>
        <w:pStyle w:val="Heading3"/>
        <w:tabs>
          <w:tab w:val="clear" w:pos="990"/>
        </w:tabs>
        <w:ind w:left="720"/>
      </w:pPr>
      <w:bookmarkStart w:id="483" w:name="_Toc473536804"/>
      <w:bookmarkStart w:id="484" w:name="_Toc488066969"/>
      <w:r>
        <w:t>MBE PARTICIPATION REPORTS</w:t>
      </w:r>
    </w:p>
    <w:p w14:paraId="4C64CC87" w14:textId="7A513287" w:rsidR="00CA24F0" w:rsidRDefault="00946756" w:rsidP="00967269">
      <w:pPr>
        <w:pStyle w:val="MDText0"/>
      </w:pPr>
      <w:r>
        <w:t xml:space="preserve">Department </w:t>
      </w:r>
      <w:r w:rsidR="00CA24F0">
        <w:t>will monitor both the TO Contractor’s efforts to achieve the MBE participation goal and compliance with reporting requirements.</w:t>
      </w:r>
    </w:p>
    <w:p w14:paraId="520726D7" w14:textId="77777777" w:rsidR="00CA24F0" w:rsidRDefault="00CA24F0" w:rsidP="00946756">
      <w:pPr>
        <w:pStyle w:val="MDText1"/>
        <w:tabs>
          <w:tab w:val="clear" w:pos="990"/>
        </w:tabs>
        <w:ind w:left="720"/>
      </w:pPr>
      <w:r>
        <w:t xml:space="preserve">Monthly reporting of MBE participation is required in accordance with the terms and conditions of the CATS+ Master Contract. </w:t>
      </w:r>
    </w:p>
    <w:p w14:paraId="7769F11A" w14:textId="2D923F46" w:rsidR="00967269" w:rsidRDefault="00967269" w:rsidP="00E628DF">
      <w:pPr>
        <w:pStyle w:val="MDABC"/>
        <w:numPr>
          <w:ilvl w:val="0"/>
          <w:numId w:val="34"/>
        </w:numPr>
      </w:pPr>
      <w:r>
        <w:t>The TO Contractor shall s</w:t>
      </w:r>
      <w:r w:rsidRPr="00634B9B">
        <w:t xml:space="preserve">ubmit </w:t>
      </w:r>
      <w:r>
        <w:t xml:space="preserve">the following reports </w:t>
      </w:r>
      <w:r w:rsidRPr="00634B9B">
        <w:t xml:space="preserve">by the </w:t>
      </w:r>
      <w:r>
        <w:t>15</w:t>
      </w:r>
      <w:r w:rsidRPr="00634B9B">
        <w:t xml:space="preserve">th of </w:t>
      </w:r>
      <w:r>
        <w:t>each</w:t>
      </w:r>
      <w:r w:rsidRPr="00634B9B">
        <w:t xml:space="preserve"> month </w:t>
      </w:r>
      <w:r>
        <w:t xml:space="preserve">to the </w:t>
      </w:r>
      <w:r w:rsidR="00951358">
        <w:t>Department</w:t>
      </w:r>
      <w:r w:rsidR="00792583">
        <w:t xml:space="preserve"> at the same time the invoice copy is sent</w:t>
      </w:r>
      <w:r>
        <w:t>:</w:t>
      </w:r>
    </w:p>
    <w:p w14:paraId="36535AF9" w14:textId="1D4FE921" w:rsidR="00967269" w:rsidRDefault="00967269" w:rsidP="00E628DF">
      <w:pPr>
        <w:pStyle w:val="MDABC"/>
        <w:numPr>
          <w:ilvl w:val="1"/>
          <w:numId w:val="34"/>
        </w:numPr>
        <w:tabs>
          <w:tab w:val="clear" w:pos="1728"/>
        </w:tabs>
        <w:ind w:left="1620" w:hanging="468"/>
      </w:pPr>
      <w:r w:rsidRPr="006465DE">
        <w:rPr>
          <w:u w:val="single"/>
        </w:rPr>
        <w:t>A Prime Contractor Paid/Unpaid MBE Invoice Report</w:t>
      </w:r>
      <w:r w:rsidRPr="00634B9B">
        <w:t xml:space="preserve"> (</w:t>
      </w:r>
      <w:r w:rsidR="00951358" w:rsidRPr="00142D42">
        <w:rPr>
          <w:b/>
        </w:rPr>
        <w:t xml:space="preserve">Attachment </w:t>
      </w:r>
      <w:r w:rsidR="00951358" w:rsidRPr="00142D42">
        <w:rPr>
          <w:rFonts w:eastAsia="MS Mincho"/>
          <w:b/>
          <w:bCs/>
        </w:rPr>
        <w:t>D</w:t>
      </w:r>
      <w:r w:rsidR="00951358" w:rsidRPr="00142D42">
        <w:rPr>
          <w:b/>
        </w:rPr>
        <w:t xml:space="preserve"> MDOT MBE Form D-5</w:t>
      </w:r>
      <w:r w:rsidRPr="00634B9B">
        <w:t>) listing any unpaid invoices, over 45 days old, received from any certified MBE subcontractor, the amount of each invoice and the reason payment has not been made; and</w:t>
      </w:r>
    </w:p>
    <w:p w14:paraId="36D5C4EB" w14:textId="15552F9A" w:rsidR="00967269" w:rsidRPr="00634B9B" w:rsidRDefault="00967269" w:rsidP="00E628DF">
      <w:pPr>
        <w:pStyle w:val="MDABC"/>
        <w:numPr>
          <w:ilvl w:val="1"/>
          <w:numId w:val="34"/>
        </w:numPr>
        <w:tabs>
          <w:tab w:val="clear" w:pos="1728"/>
        </w:tabs>
        <w:ind w:left="1620" w:hanging="468"/>
      </w:pPr>
      <w:r w:rsidRPr="00A8021B">
        <w:rPr>
          <w:u w:val="single"/>
        </w:rPr>
        <w:t>(If Applicable) An MBE Prime Contractor Report</w:t>
      </w:r>
      <w:r w:rsidRPr="00634B9B">
        <w:t xml:space="preserve"> identifying an MBE prime’s self-performing work to be counted towards the MBE participation goals.</w:t>
      </w:r>
    </w:p>
    <w:p w14:paraId="41F049A2" w14:textId="30D77509" w:rsidR="00CA24F0" w:rsidRDefault="00CA24F0" w:rsidP="008B1972">
      <w:pPr>
        <w:pStyle w:val="MDText1"/>
        <w:tabs>
          <w:tab w:val="clear" w:pos="990"/>
          <w:tab w:val="left" w:pos="0"/>
        </w:tabs>
        <w:ind w:left="720"/>
      </w:pPr>
      <w:r>
        <w:t>The TO Contractor shall ensure that each MBE subcontractor provides a completed Subcontractor Paid/Unpaid MBE Invoice Report (</w:t>
      </w:r>
      <w:r w:rsidR="008B1972" w:rsidRPr="00142D42">
        <w:rPr>
          <w:b/>
          <w:szCs w:val="22"/>
        </w:rPr>
        <w:t xml:space="preserve">Attachment </w:t>
      </w:r>
      <w:r w:rsidR="008B1972" w:rsidRPr="00142D42">
        <w:rPr>
          <w:rFonts w:eastAsia="MS Mincho"/>
          <w:b/>
          <w:bCs/>
          <w:szCs w:val="22"/>
        </w:rPr>
        <w:t>D</w:t>
      </w:r>
      <w:r w:rsidR="008B1972" w:rsidRPr="00142D42">
        <w:rPr>
          <w:b/>
          <w:szCs w:val="22"/>
        </w:rPr>
        <w:t xml:space="preserve"> MDOT MBE Form D-6</w:t>
      </w:r>
      <w:r>
        <w:t>)</w:t>
      </w:r>
      <w:r w:rsidR="00EF3C66">
        <w:t xml:space="preserve"> by the 15</w:t>
      </w:r>
      <w:r w:rsidR="00EF3C66" w:rsidRPr="00EF3C66">
        <w:rPr>
          <w:vertAlign w:val="superscript"/>
        </w:rPr>
        <w:t>th</w:t>
      </w:r>
      <w:r w:rsidR="00EF3C66">
        <w:t xml:space="preserve"> of each month</w:t>
      </w:r>
      <w:r>
        <w:t xml:space="preserve">. </w:t>
      </w:r>
    </w:p>
    <w:p w14:paraId="3A4592A9" w14:textId="3F5A733A" w:rsidR="00CF08FF" w:rsidRDefault="00CA24F0" w:rsidP="008B1972">
      <w:pPr>
        <w:pStyle w:val="MDText1"/>
        <w:tabs>
          <w:tab w:val="clear" w:pos="990"/>
          <w:tab w:val="left" w:pos="0"/>
        </w:tabs>
        <w:ind w:left="720"/>
      </w:pPr>
      <w:r>
        <w:t xml:space="preserve">Subcontractor reporting shall be sent directly from the subcontractor to the </w:t>
      </w:r>
      <w:r w:rsidR="008B1972">
        <w:t>Department</w:t>
      </w:r>
      <w:r>
        <w:t>. The TO Contractor shall e-mail all completed forms, copies of invoices and checks paid to the MBE directly to the TO Manager.</w:t>
      </w:r>
    </w:p>
    <w:p w14:paraId="1A1829D3" w14:textId="77777777" w:rsidR="008774AB" w:rsidRDefault="008774AB" w:rsidP="008B1972">
      <w:pPr>
        <w:pStyle w:val="Heading2"/>
        <w:ind w:left="720" w:hanging="720"/>
      </w:pPr>
      <w:bookmarkStart w:id="485" w:name="_Toc490231802"/>
      <w:bookmarkStart w:id="486" w:name="_Toc5011040"/>
      <w:r>
        <w:t>Veteran Small Business Enterprise (</w:t>
      </w:r>
      <w:r w:rsidRPr="00634B9B">
        <w:t>VSBE</w:t>
      </w:r>
      <w:r>
        <w:t>)</w:t>
      </w:r>
      <w:r w:rsidRPr="00634B9B">
        <w:t xml:space="preserve"> Reports</w:t>
      </w:r>
      <w:bookmarkEnd w:id="483"/>
      <w:bookmarkEnd w:id="484"/>
      <w:bookmarkEnd w:id="485"/>
      <w:bookmarkEnd w:id="486"/>
    </w:p>
    <w:p w14:paraId="7A272C8D" w14:textId="77777777" w:rsidR="003813BA" w:rsidRPr="003813BA" w:rsidRDefault="003813BA" w:rsidP="003813BA">
      <w:pPr>
        <w:pStyle w:val="MDText0"/>
      </w:pPr>
      <w:r w:rsidRPr="003813BA">
        <w:t xml:space="preserve">There is no </w:t>
      </w:r>
      <w:r>
        <w:t>VSBE</w:t>
      </w:r>
      <w:r w:rsidRPr="003813BA">
        <w:t xml:space="preserve"> Goal for this Task Order.</w:t>
      </w:r>
    </w:p>
    <w:p w14:paraId="384EA05F" w14:textId="77777777" w:rsidR="00ED6875" w:rsidRDefault="00ED6875" w:rsidP="00D40D10">
      <w:pPr>
        <w:pStyle w:val="Heading2"/>
        <w:ind w:left="720" w:hanging="720"/>
      </w:pPr>
      <w:bookmarkStart w:id="487" w:name="_Toc488066970"/>
      <w:bookmarkStart w:id="488" w:name="_Toc490231803"/>
      <w:bookmarkStart w:id="489" w:name="_Toc5011041"/>
      <w:r>
        <w:t>Work Orders</w:t>
      </w:r>
      <w:bookmarkEnd w:id="487"/>
      <w:bookmarkEnd w:id="488"/>
      <w:bookmarkEnd w:id="489"/>
    </w:p>
    <w:p w14:paraId="401C6B86" w14:textId="5849559A" w:rsidR="00377D8B" w:rsidRDefault="00ED6875" w:rsidP="00E628DF">
      <w:pPr>
        <w:pStyle w:val="MDABC"/>
        <w:numPr>
          <w:ilvl w:val="0"/>
          <w:numId w:val="35"/>
        </w:numPr>
      </w:pPr>
      <w:r>
        <w:t xml:space="preserve">Additional </w:t>
      </w:r>
      <w:r w:rsidRPr="00E21CA4">
        <w:t>resources will</w:t>
      </w:r>
      <w:r>
        <w:t xml:space="preserve"> be provided via a Work Order </w:t>
      </w:r>
      <w:r w:rsidR="00BF417C">
        <w:t>process.</w:t>
      </w:r>
      <w:r>
        <w:t xml:space="preserve"> Work shall not begin in advance of a fully executed Work Order. A Work Order may be issued for time and materials (T&amp;M) pricing</w:t>
      </w:r>
      <w:r w:rsidR="00AC29B8">
        <w:t xml:space="preserve">. </w:t>
      </w:r>
      <w:r>
        <w:t xml:space="preserve">T&amp;M Work Orders will be issued in accordance with pre-approved Labor Categories with the fully loaded rates proposed </w:t>
      </w:r>
      <w:r w:rsidRPr="009425E3">
        <w:t xml:space="preserve">in </w:t>
      </w:r>
      <w:r w:rsidR="009425E3" w:rsidRPr="000E0564">
        <w:rPr>
          <w:b/>
        </w:rPr>
        <w:t>Attachment B</w:t>
      </w:r>
      <w:r>
        <w:t>.</w:t>
      </w:r>
    </w:p>
    <w:p w14:paraId="1D55CF3F" w14:textId="77777777" w:rsidR="00377D8B" w:rsidRDefault="00ED6875" w:rsidP="00E628DF">
      <w:pPr>
        <w:pStyle w:val="MDABC"/>
        <w:numPr>
          <w:ilvl w:val="0"/>
          <w:numId w:val="30"/>
        </w:numPr>
      </w:pPr>
      <w:r>
        <w:t xml:space="preserve">The </w:t>
      </w:r>
      <w:r w:rsidR="001474C4">
        <w:t>TO Manager</w:t>
      </w:r>
      <w:r>
        <w:t xml:space="preserve"> shall e-mail a Work Order Request </w:t>
      </w:r>
      <w:r w:rsidR="00A136E8" w:rsidRPr="00C47CF4">
        <w:t>(See</w:t>
      </w:r>
      <w:r w:rsidR="00A136E8">
        <w:t xml:space="preserve"> sample at</w:t>
      </w:r>
      <w:r w:rsidR="00A136E8" w:rsidRPr="00C47CF4">
        <w:t xml:space="preserve"> </w:t>
      </w:r>
      <w:hyperlink r:id="rId16" w:history="1">
        <w:r w:rsidR="00A136E8" w:rsidRPr="005A6C8E">
          <w:rPr>
            <w:rStyle w:val="Hyperlink"/>
          </w:rPr>
          <w:t>http://doit.maryland.gov/contracts/Documents/CATSPlus/CATS+WorkOrderSample.pdf</w:t>
        </w:r>
      </w:hyperlink>
      <w:r w:rsidR="00A136E8" w:rsidRPr="00C47CF4">
        <w:t>)</w:t>
      </w:r>
      <w:r>
        <w:t xml:space="preserve"> to the </w:t>
      </w:r>
      <w:r w:rsidR="006E4891">
        <w:t>TO Contractor</w:t>
      </w:r>
      <w:r>
        <w:t xml:space="preserve"> to provide services or resources that are within the scope of this </w:t>
      </w:r>
      <w:r w:rsidR="001474C4">
        <w:t>TORFP</w:t>
      </w:r>
      <w:r w:rsidR="00AC29B8">
        <w:t xml:space="preserve">. </w:t>
      </w:r>
      <w:r>
        <w:t>The Work Order Request will include:</w:t>
      </w:r>
    </w:p>
    <w:p w14:paraId="7FFC5603" w14:textId="77777777" w:rsidR="00ED6875" w:rsidRDefault="00ED6875" w:rsidP="00E628DF">
      <w:pPr>
        <w:pStyle w:val="MDABC"/>
        <w:numPr>
          <w:ilvl w:val="1"/>
          <w:numId w:val="136"/>
        </w:numPr>
        <w:tabs>
          <w:tab w:val="num" w:pos="1620"/>
        </w:tabs>
        <w:ind w:left="1620" w:hanging="468"/>
      </w:pPr>
      <w:r>
        <w:t>Technical requirements and description of the service or resources needed</w:t>
      </w:r>
    </w:p>
    <w:p w14:paraId="0E7C9ECA" w14:textId="77777777" w:rsidR="00377D8B" w:rsidRDefault="00ED6875" w:rsidP="00E628DF">
      <w:pPr>
        <w:pStyle w:val="MDABC"/>
        <w:numPr>
          <w:ilvl w:val="1"/>
          <w:numId w:val="136"/>
        </w:numPr>
        <w:tabs>
          <w:tab w:val="num" w:pos="1620"/>
        </w:tabs>
        <w:ind w:left="1620" w:hanging="468"/>
      </w:pPr>
      <w:r>
        <w:t>Performance objectives and/or deliverables, as applicable</w:t>
      </w:r>
    </w:p>
    <w:p w14:paraId="5DE45BDC" w14:textId="77777777" w:rsidR="00ED6875" w:rsidRDefault="00ED6875" w:rsidP="00E628DF">
      <w:pPr>
        <w:pStyle w:val="MDABC"/>
        <w:numPr>
          <w:ilvl w:val="1"/>
          <w:numId w:val="136"/>
        </w:numPr>
        <w:tabs>
          <w:tab w:val="num" w:pos="1620"/>
        </w:tabs>
        <w:ind w:left="1620" w:hanging="468"/>
      </w:pPr>
      <w:r>
        <w:t>Due date and time for submitting a response to the request, and</w:t>
      </w:r>
    </w:p>
    <w:p w14:paraId="1CA4F4C5" w14:textId="77777777" w:rsidR="00ED6875" w:rsidRDefault="00ED6875" w:rsidP="00E628DF">
      <w:pPr>
        <w:pStyle w:val="MDABC"/>
        <w:numPr>
          <w:ilvl w:val="1"/>
          <w:numId w:val="136"/>
        </w:numPr>
        <w:tabs>
          <w:tab w:val="num" w:pos="1620"/>
        </w:tabs>
        <w:ind w:left="1620" w:hanging="468"/>
      </w:pPr>
      <w:r>
        <w:t>Required place(s) where work must be performed</w:t>
      </w:r>
    </w:p>
    <w:p w14:paraId="7F4EE7FA" w14:textId="77777777" w:rsidR="00377D8B" w:rsidRDefault="00ED6875" w:rsidP="00E628DF">
      <w:pPr>
        <w:pStyle w:val="MDABC"/>
        <w:numPr>
          <w:ilvl w:val="0"/>
          <w:numId w:val="30"/>
        </w:numPr>
      </w:pPr>
      <w:r w:rsidRPr="001C43E4">
        <w:t>The</w:t>
      </w:r>
      <w:r>
        <w:t xml:space="preserve"> </w:t>
      </w:r>
      <w:r w:rsidR="006E4891">
        <w:t>TO Contractor</w:t>
      </w:r>
      <w:r>
        <w:t xml:space="preserve"> shall e-mail a response to the </w:t>
      </w:r>
      <w:r w:rsidR="001474C4">
        <w:t>TO Manager</w:t>
      </w:r>
      <w:r>
        <w:t xml:space="preserve"> within the specified time and include at a minimum:</w:t>
      </w:r>
    </w:p>
    <w:p w14:paraId="11266DCA" w14:textId="77777777" w:rsidR="00ED6875" w:rsidRDefault="00ED6875" w:rsidP="003162A2">
      <w:pPr>
        <w:pStyle w:val="MDABC"/>
        <w:numPr>
          <w:ilvl w:val="1"/>
          <w:numId w:val="147"/>
        </w:numPr>
        <w:ind w:left="1620" w:hanging="450"/>
      </w:pPr>
      <w:r>
        <w:t xml:space="preserve">A response that details the </w:t>
      </w:r>
      <w:r w:rsidR="006E4891">
        <w:t>TO Contractor</w:t>
      </w:r>
      <w:r w:rsidR="00CD087A">
        <w:t>’s understanding of the work;</w:t>
      </w:r>
    </w:p>
    <w:p w14:paraId="0A4E9D8D" w14:textId="0D7E8CBA" w:rsidR="00ED6875" w:rsidRDefault="00ED6875" w:rsidP="003162A2">
      <w:pPr>
        <w:pStyle w:val="MDABC"/>
        <w:numPr>
          <w:ilvl w:val="1"/>
          <w:numId w:val="147"/>
        </w:numPr>
        <w:ind w:left="1620" w:hanging="450"/>
      </w:pPr>
      <w:r>
        <w:lastRenderedPageBreak/>
        <w:t xml:space="preserve">A price to complete the Work Order Request using the format provided </w:t>
      </w:r>
      <w:r w:rsidR="00A136E8">
        <w:t xml:space="preserve">(see online </w:t>
      </w:r>
      <w:r w:rsidR="00A136E8" w:rsidRPr="000C71D5">
        <w:t>sampl</w:t>
      </w:r>
      <w:r w:rsidR="00A136E8">
        <w:t>e</w:t>
      </w:r>
      <w:r w:rsidR="00A136E8" w:rsidRPr="000C71D5">
        <w:t>)</w:t>
      </w:r>
      <w:r>
        <w:t>.</w:t>
      </w:r>
    </w:p>
    <w:p w14:paraId="04FEE26C" w14:textId="77777777" w:rsidR="00ED6875" w:rsidRDefault="00ED6875" w:rsidP="003162A2">
      <w:pPr>
        <w:pStyle w:val="MDABC"/>
        <w:numPr>
          <w:ilvl w:val="1"/>
          <w:numId w:val="147"/>
        </w:numPr>
        <w:ind w:left="1620" w:hanging="450"/>
      </w:pPr>
      <w:r>
        <w:t xml:space="preserve">A description of proposed resources required to perform the requested tasks, with labor categories listed in accordance with </w:t>
      </w:r>
      <w:r w:rsidR="009425E3" w:rsidRPr="000E0564">
        <w:t>Attachment B</w:t>
      </w:r>
      <w:r w:rsidR="00CD087A">
        <w:t>.</w:t>
      </w:r>
    </w:p>
    <w:p w14:paraId="4141058D" w14:textId="77777777" w:rsidR="00ED6875" w:rsidRDefault="00ED6875" w:rsidP="003162A2">
      <w:pPr>
        <w:pStyle w:val="MDABC"/>
        <w:numPr>
          <w:ilvl w:val="1"/>
          <w:numId w:val="147"/>
        </w:numPr>
        <w:ind w:left="1620" w:hanging="450"/>
      </w:pPr>
      <w:r>
        <w:t>An explanation of how tasks shall be completed. This description shall include proposed subcon</w:t>
      </w:r>
      <w:r w:rsidR="00CD087A">
        <w:t>tractors and related tasks.</w:t>
      </w:r>
    </w:p>
    <w:p w14:paraId="767ED487" w14:textId="77777777" w:rsidR="00ED6875" w:rsidRDefault="00ED6875" w:rsidP="003162A2">
      <w:pPr>
        <w:pStyle w:val="MDABC"/>
        <w:numPr>
          <w:ilvl w:val="1"/>
          <w:numId w:val="147"/>
        </w:numPr>
        <w:ind w:left="1620" w:hanging="450"/>
      </w:pPr>
      <w:r>
        <w:t>State-furnished information, work site, and/or access to equipment, facilities, or personnel</w:t>
      </w:r>
    </w:p>
    <w:p w14:paraId="7AAC24DE" w14:textId="77777777" w:rsidR="00ED6875" w:rsidRDefault="00ED6875" w:rsidP="003162A2">
      <w:pPr>
        <w:pStyle w:val="MDABC"/>
        <w:numPr>
          <w:ilvl w:val="1"/>
          <w:numId w:val="147"/>
        </w:numPr>
        <w:ind w:left="1620" w:hanging="450"/>
      </w:pPr>
      <w:r>
        <w:t xml:space="preserve">The proposed personnel resources, including any </w:t>
      </w:r>
      <w:r w:rsidR="0060209C">
        <w:t>subcontractor</w:t>
      </w:r>
      <w:r>
        <w:t xml:space="preserve"> p</w:t>
      </w:r>
      <w:r w:rsidR="00CD087A">
        <w:t>ersonnel, to complete the task.</w:t>
      </w:r>
    </w:p>
    <w:p w14:paraId="390F5328" w14:textId="77777777" w:rsidR="00ED6875" w:rsidRDefault="00ED6875" w:rsidP="00E628DF">
      <w:pPr>
        <w:pStyle w:val="MDABC"/>
        <w:numPr>
          <w:ilvl w:val="0"/>
          <w:numId w:val="30"/>
        </w:numPr>
      </w:pPr>
      <w:r>
        <w:t xml:space="preserve">For a T&amp;M Work Order, the </w:t>
      </w:r>
      <w:r w:rsidR="001474C4">
        <w:t>TO Manager</w:t>
      </w:r>
      <w:r>
        <w:t xml:space="preserve"> will review the response and will confirm the proposed labor rates are consistent with this </w:t>
      </w:r>
      <w:r w:rsidR="001474C4">
        <w:t>TORFP</w:t>
      </w:r>
      <w:r>
        <w:t xml:space="preserve">. For a fixed price Work Order, the </w:t>
      </w:r>
      <w:r w:rsidR="001474C4">
        <w:t>TO Manager</w:t>
      </w:r>
      <w:r>
        <w:t xml:space="preserve"> will review the response and will confirm the proposed prices are acceptable.</w:t>
      </w:r>
    </w:p>
    <w:p w14:paraId="1BF5FEC6" w14:textId="77777777" w:rsidR="00377D8B" w:rsidRDefault="00ED6875" w:rsidP="00E628DF">
      <w:pPr>
        <w:pStyle w:val="MDABC"/>
        <w:numPr>
          <w:ilvl w:val="0"/>
          <w:numId w:val="30"/>
        </w:numPr>
      </w:pPr>
      <w:r>
        <w:t xml:space="preserve">The </w:t>
      </w:r>
      <w:r w:rsidR="001474C4">
        <w:t>TO Manager</w:t>
      </w:r>
      <w:r>
        <w:t xml:space="preserve"> may contact the </w:t>
      </w:r>
      <w:r w:rsidR="006E4891">
        <w:t>TO Contractor</w:t>
      </w:r>
      <w:r>
        <w:t xml:space="preserve"> to obtain additional information, clarification or revision to the Work Order, and will provide the Work Order to the </w:t>
      </w:r>
      <w:r w:rsidR="001474C4">
        <w:t>TO Procurement Officer</w:t>
      </w:r>
      <w:r>
        <w:t xml:space="preserve"> for a determination of compliance with the </w:t>
      </w:r>
      <w:r w:rsidR="00D47D19">
        <w:t>TO Agreement</w:t>
      </w:r>
      <w:r>
        <w:t xml:space="preserve"> and a determination whether a change order is appropriate. Written </w:t>
      </w:r>
      <w:r w:rsidR="001474C4">
        <w:t>TO Procurement Officer</w:t>
      </w:r>
      <w:r>
        <w:t xml:space="preserve"> approval is required before Work Order execution by the State.</w:t>
      </w:r>
    </w:p>
    <w:p w14:paraId="473BB238" w14:textId="7392DC52" w:rsidR="00ED6875" w:rsidRDefault="00ED6875" w:rsidP="00E628DF">
      <w:pPr>
        <w:pStyle w:val="MDABC"/>
        <w:numPr>
          <w:ilvl w:val="0"/>
          <w:numId w:val="30"/>
        </w:numPr>
      </w:pPr>
      <w:r>
        <w:t xml:space="preserve">Proposed personnel on any type of Work Order shall be subject to </w:t>
      </w:r>
      <w:r w:rsidR="008B1972">
        <w:t xml:space="preserve">Department </w:t>
      </w:r>
      <w:r>
        <w:t xml:space="preserve">approval. The </w:t>
      </w:r>
      <w:r w:rsidR="006E4891">
        <w:t>TO Contractor</w:t>
      </w:r>
      <w:r>
        <w:t xml:space="preserve"> shall furnish resumes of proposed personnel specifying the labor category(</w:t>
      </w:r>
      <w:proofErr w:type="spellStart"/>
      <w:r>
        <w:t>ies</w:t>
      </w:r>
      <w:proofErr w:type="spellEnd"/>
      <w:r>
        <w:t>) proposed</w:t>
      </w:r>
      <w:r w:rsidR="006D337D">
        <w:t xml:space="preserve"> by utilizing forms in Appendix 4</w:t>
      </w:r>
      <w:r w:rsidR="00AC29B8">
        <w:t xml:space="preserve">. </w:t>
      </w:r>
      <w:r>
        <w:t xml:space="preserve">The </w:t>
      </w:r>
      <w:r w:rsidR="001474C4">
        <w:t>TO Manager</w:t>
      </w:r>
      <w:r>
        <w:t xml:space="preserve"> shall have the option to interview the proposed personnel and, in the event of an interview or not, shall notify the </w:t>
      </w:r>
      <w:r w:rsidR="006E4891">
        <w:t>TO Contractor</w:t>
      </w:r>
      <w:r>
        <w:t xml:space="preserve"> of acceptance or denial of the personnel.</w:t>
      </w:r>
    </w:p>
    <w:p w14:paraId="5830E256" w14:textId="29E32A9D" w:rsidR="00ED6875" w:rsidRDefault="00ED6875" w:rsidP="00E628DF">
      <w:pPr>
        <w:pStyle w:val="MDABC"/>
        <w:numPr>
          <w:ilvl w:val="0"/>
          <w:numId w:val="30"/>
        </w:numPr>
      </w:pPr>
      <w:r>
        <w:t xml:space="preserve">Performance of services under a Work Order shall commence consistent with an NTP issued by the </w:t>
      </w:r>
      <w:r w:rsidR="001474C4">
        <w:t>TO Manager</w:t>
      </w:r>
      <w:r>
        <w:t xml:space="preserve"> for such Work Order.</w:t>
      </w:r>
      <w:r w:rsidR="006D337D" w:rsidRPr="006D337D">
        <w:t xml:space="preserve"> </w:t>
      </w:r>
    </w:p>
    <w:p w14:paraId="6667EED5" w14:textId="77777777" w:rsidR="009C5D5E" w:rsidRDefault="005B46DA" w:rsidP="00D40D10">
      <w:pPr>
        <w:pStyle w:val="Heading2"/>
        <w:ind w:left="720" w:hanging="720"/>
      </w:pPr>
      <w:bookmarkStart w:id="490" w:name="_Toc488066971"/>
      <w:bookmarkStart w:id="491" w:name="_Toc490231804"/>
      <w:bookmarkStart w:id="492" w:name="_Toc5011042"/>
      <w:r>
        <w:t>Additional Clauses</w:t>
      </w:r>
      <w:bookmarkEnd w:id="490"/>
      <w:bookmarkEnd w:id="491"/>
      <w:bookmarkEnd w:id="492"/>
    </w:p>
    <w:p w14:paraId="3C42494E" w14:textId="02FBC2B6" w:rsidR="00377D8B" w:rsidRDefault="00450404" w:rsidP="009C5D5E">
      <w:pPr>
        <w:pStyle w:val="MDText0"/>
      </w:pPr>
      <w:r w:rsidRPr="00984D18">
        <w:t xml:space="preserve">The </w:t>
      </w:r>
      <w:r w:rsidR="006E4891">
        <w:t>TO Contractor</w:t>
      </w:r>
      <w:r w:rsidRPr="00984D18">
        <w:t xml:space="preserve"> shall </w:t>
      </w:r>
      <w:r w:rsidR="002116CF">
        <w:t>be subject to</w:t>
      </w:r>
      <w:r w:rsidRPr="00984D18">
        <w:t xml:space="preserve"> the requirements in th</w:t>
      </w:r>
      <w:r>
        <w:t xml:space="preserve">is section </w:t>
      </w:r>
      <w:r w:rsidR="00511E38">
        <w:t>and shall</w:t>
      </w:r>
      <w:r w:rsidRPr="00984D18">
        <w:t xml:space="preserve"> </w:t>
      </w:r>
      <w:r>
        <w:t>flow down</w:t>
      </w:r>
      <w:r w:rsidRPr="00984D18">
        <w:t xml:space="preserve"> the provisions of </w:t>
      </w:r>
      <w:r w:rsidRPr="00450404">
        <w:rPr>
          <w:b/>
        </w:rPr>
        <w:t>Sections 3.1</w:t>
      </w:r>
      <w:r w:rsidR="007F1D48">
        <w:rPr>
          <w:b/>
        </w:rPr>
        <w:t>3</w:t>
      </w:r>
      <w:r w:rsidRPr="00450404">
        <w:rPr>
          <w:b/>
        </w:rPr>
        <w:t>.1 – 3.1</w:t>
      </w:r>
      <w:r w:rsidR="007F1D48">
        <w:rPr>
          <w:b/>
        </w:rPr>
        <w:t>3</w:t>
      </w:r>
      <w:r w:rsidRPr="00450404">
        <w:rPr>
          <w:b/>
        </w:rPr>
        <w:t>.5</w:t>
      </w:r>
      <w:r>
        <w:t xml:space="preserve"> (or the substance thereof) </w:t>
      </w:r>
      <w:r w:rsidRPr="00984D18">
        <w:t xml:space="preserve">in </w:t>
      </w:r>
      <w:r>
        <w:t>all</w:t>
      </w:r>
      <w:r w:rsidRPr="00984D18">
        <w:t xml:space="preserve"> subcontract</w:t>
      </w:r>
      <w:r>
        <w:t>s</w:t>
      </w:r>
      <w:r w:rsidRPr="00984D18">
        <w:t>.</w:t>
      </w:r>
    </w:p>
    <w:p w14:paraId="56030CB4" w14:textId="77777777" w:rsidR="00487284" w:rsidRDefault="00487284" w:rsidP="007F1D48">
      <w:pPr>
        <w:pStyle w:val="Heading3"/>
        <w:tabs>
          <w:tab w:val="clear" w:pos="990"/>
        </w:tabs>
        <w:ind w:left="720"/>
      </w:pPr>
      <w:r>
        <w:t>TORFP Subject to CATS+ Master Contract</w:t>
      </w:r>
    </w:p>
    <w:p w14:paraId="4E0B2749" w14:textId="77777777" w:rsidR="00487284" w:rsidRPr="002530A9" w:rsidRDefault="00487284" w:rsidP="00487284">
      <w:pPr>
        <w:pStyle w:val="MDText0"/>
      </w:pPr>
      <w:r w:rsidRPr="002530A9">
        <w:t>In addition to the requirements of this TORFP, the Master Contractors are subject to all terms and conditions contained in the CATS+ RFP issued by the Maryland Department of Information Technology (</w:t>
      </w:r>
      <w:proofErr w:type="spellStart"/>
      <w:r w:rsidRPr="002530A9">
        <w:t>DoIT</w:t>
      </w:r>
      <w:proofErr w:type="spellEnd"/>
      <w:r w:rsidRPr="002530A9">
        <w:t>) and subsequent Master Contract Project Number 060B2490023, including any amendments</w:t>
      </w:r>
      <w:r>
        <w:t>, including but not limited to</w:t>
      </w:r>
      <w:r w:rsidR="008B3F05">
        <w:t>:</w:t>
      </w:r>
    </w:p>
    <w:p w14:paraId="1CEF09D1" w14:textId="77777777" w:rsidR="00487284" w:rsidRDefault="00487284" w:rsidP="00E628DF">
      <w:pPr>
        <w:pStyle w:val="MDABC"/>
        <w:numPr>
          <w:ilvl w:val="0"/>
          <w:numId w:val="36"/>
        </w:numPr>
      </w:pPr>
      <w:r>
        <w:t>Custom Software, Custom Source Code, Data</w:t>
      </w:r>
      <w:r w:rsidR="008B3F05">
        <w:t>;</w:t>
      </w:r>
    </w:p>
    <w:p w14:paraId="195858CA" w14:textId="77777777" w:rsidR="00487284" w:rsidRDefault="00487284" w:rsidP="00E628DF">
      <w:pPr>
        <w:pStyle w:val="MDABC"/>
        <w:numPr>
          <w:ilvl w:val="0"/>
          <w:numId w:val="30"/>
        </w:numPr>
      </w:pPr>
      <w:r>
        <w:t>Hardware and software costs procured as part of the TORFP cannot exceed 49 percent of the to</w:t>
      </w:r>
      <w:r w:rsidR="008B3F05">
        <w:t>tal Task Order value;</w:t>
      </w:r>
    </w:p>
    <w:p w14:paraId="6D530A42" w14:textId="77777777" w:rsidR="00487284" w:rsidRDefault="00487284" w:rsidP="00E628DF">
      <w:pPr>
        <w:pStyle w:val="MDABC"/>
        <w:numPr>
          <w:ilvl w:val="0"/>
          <w:numId w:val="30"/>
        </w:numPr>
      </w:pPr>
      <w:r>
        <w:t xml:space="preserve">Material costs shall be passed through with </w:t>
      </w:r>
      <w:r w:rsidR="008B3F05">
        <w:t>no mark-up by the TO Contractor;</w:t>
      </w:r>
    </w:p>
    <w:p w14:paraId="25BD6DC1" w14:textId="77777777" w:rsidR="008B3F05" w:rsidRDefault="008B3F05" w:rsidP="00E628DF">
      <w:pPr>
        <w:pStyle w:val="MDABC"/>
        <w:numPr>
          <w:ilvl w:val="0"/>
          <w:numId w:val="30"/>
        </w:numPr>
      </w:pPr>
      <w:r>
        <w:t>No-V</w:t>
      </w:r>
      <w:r w:rsidRPr="00634B9B">
        <w:t>isual Access</w:t>
      </w:r>
    </w:p>
    <w:p w14:paraId="6F284E9E" w14:textId="77777777" w:rsidR="00487284" w:rsidRDefault="00487284" w:rsidP="00E628DF">
      <w:pPr>
        <w:pStyle w:val="MDABC"/>
        <w:numPr>
          <w:ilvl w:val="0"/>
          <w:numId w:val="30"/>
        </w:numPr>
      </w:pPr>
      <w:r>
        <w:t xml:space="preserve">By responding to this TORFP and accepting a Task Order award, an Offeror specifically agrees that for any software, hardware or hosting service that it proposes for use by the State </w:t>
      </w:r>
      <w:r>
        <w:lastRenderedPageBreak/>
        <w:t>in response to this TORFP, the State will have the right to purchase from another source, instead of from the selected Offeror.</w:t>
      </w:r>
    </w:p>
    <w:p w14:paraId="785CE481" w14:textId="77777777" w:rsidR="00487284" w:rsidRDefault="00487284" w:rsidP="007F1D48">
      <w:pPr>
        <w:pStyle w:val="MDText1"/>
        <w:tabs>
          <w:tab w:val="clear" w:pos="990"/>
        </w:tabs>
        <w:ind w:left="720"/>
      </w:pPr>
      <w:r w:rsidRPr="002530A9">
        <w:t xml:space="preserve">All times specified in this document are local time, defined as Eastern Standard Time or Eastern Daylight Time, whichever is in effect. </w:t>
      </w:r>
    </w:p>
    <w:p w14:paraId="1EB7124A" w14:textId="77777777" w:rsidR="001F35DA" w:rsidRPr="006D337D" w:rsidRDefault="001F35DA" w:rsidP="007F1D48">
      <w:pPr>
        <w:pStyle w:val="Heading3"/>
        <w:tabs>
          <w:tab w:val="clear" w:pos="990"/>
        </w:tabs>
        <w:ind w:left="720"/>
        <w:rPr>
          <w:szCs w:val="22"/>
        </w:rPr>
      </w:pPr>
      <w:bookmarkStart w:id="493" w:name="_Toc244414473"/>
      <w:bookmarkStart w:id="494" w:name="_Toc359489998"/>
      <w:bookmarkStart w:id="495" w:name="_Toc359219164"/>
      <w:bookmarkStart w:id="496" w:name="_Toc399769107"/>
      <w:bookmarkStart w:id="497" w:name="_Toc413301736"/>
      <w:bookmarkStart w:id="498" w:name="_Toc405457600"/>
      <w:bookmarkStart w:id="499" w:name="_Toc473631073"/>
      <w:bookmarkStart w:id="500" w:name="_Toc484526295"/>
      <w:r w:rsidRPr="006D337D">
        <w:rPr>
          <w:szCs w:val="22"/>
        </w:rPr>
        <w:t xml:space="preserve">Contract Management Oversight </w:t>
      </w:r>
      <w:bookmarkEnd w:id="493"/>
      <w:bookmarkEnd w:id="494"/>
      <w:bookmarkEnd w:id="495"/>
      <w:bookmarkEnd w:id="496"/>
      <w:bookmarkEnd w:id="497"/>
      <w:bookmarkEnd w:id="498"/>
      <w:bookmarkEnd w:id="499"/>
      <w:bookmarkEnd w:id="500"/>
      <w:r w:rsidR="00440576" w:rsidRPr="006D337D">
        <w:rPr>
          <w:szCs w:val="22"/>
        </w:rPr>
        <w:t>Activities</w:t>
      </w:r>
    </w:p>
    <w:p w14:paraId="70456A3C" w14:textId="24571CD8" w:rsidR="001F35DA" w:rsidRPr="006D337D" w:rsidRDefault="001F35DA" w:rsidP="00E628DF">
      <w:pPr>
        <w:pStyle w:val="MDABC"/>
        <w:numPr>
          <w:ilvl w:val="0"/>
          <w:numId w:val="37"/>
        </w:numPr>
      </w:pPr>
      <w:proofErr w:type="spellStart"/>
      <w:r w:rsidRPr="006D337D">
        <w:t>DoIT</w:t>
      </w:r>
      <w:proofErr w:type="spellEnd"/>
      <w:r w:rsidRPr="006D337D">
        <w:t xml:space="preserve"> is responsible for contract management oversight on the CATS+ Master Contract.  As part of that oversight, </w:t>
      </w:r>
      <w:proofErr w:type="spellStart"/>
      <w:r w:rsidRPr="006D337D">
        <w:t>DoIT</w:t>
      </w:r>
      <w:proofErr w:type="spellEnd"/>
      <w:r w:rsidRPr="006D337D">
        <w:t xml:space="preserve"> has implemented a process for self-reporting contract management activities of Task Orders under CATS+.  This process typically applies to active TOs for operations and maintenance services valued at $1 million or greater, but all CATS+ Task Orders are subject to review.</w:t>
      </w:r>
    </w:p>
    <w:p w14:paraId="32097955" w14:textId="77777777" w:rsidR="001F35DA" w:rsidRPr="006D337D" w:rsidRDefault="001F35DA" w:rsidP="00E628DF">
      <w:pPr>
        <w:pStyle w:val="MDABC"/>
        <w:numPr>
          <w:ilvl w:val="0"/>
          <w:numId w:val="37"/>
        </w:numPr>
      </w:pPr>
      <w:r w:rsidRPr="006D337D">
        <w:t xml:space="preserve">A sample of the TO Contractor Self-Reporting Checklist is available on the CATS+ website at </w:t>
      </w:r>
      <w:r w:rsidRPr="006D337D">
        <w:rPr>
          <w:rStyle w:val="Hyperlink"/>
        </w:rPr>
        <w:t>http://doit.maryland.gov/contracts/Documents/CATSPlus/CATS+Self-ReportingChecklistSample.pdf</w:t>
      </w:r>
      <w:r w:rsidRPr="006D337D">
        <w:t xml:space="preserve">.  </w:t>
      </w:r>
      <w:proofErr w:type="spellStart"/>
      <w:r w:rsidRPr="006D337D">
        <w:t>DoIT</w:t>
      </w:r>
      <w:proofErr w:type="spellEnd"/>
      <w:r w:rsidRPr="006D337D">
        <w:t xml:space="preserve"> may send initial checklists out to applicable/selected TO Contractors approximately three months after the award date for a Task Orders. The TO Contractor shall complete and return the checklist as instructed on the form. Subsequently, at </w:t>
      </w:r>
      <w:proofErr w:type="gramStart"/>
      <w:r w:rsidRPr="006D337D">
        <w:t>six month</w:t>
      </w:r>
      <w:proofErr w:type="gramEnd"/>
      <w:r w:rsidRPr="006D337D">
        <w:t xml:space="preserve"> intervals from the due date on the initial checklist, the TO Contractor shall update and resend the checklist to </w:t>
      </w:r>
      <w:proofErr w:type="spellStart"/>
      <w:r w:rsidRPr="006D337D">
        <w:t>DoIT</w:t>
      </w:r>
      <w:proofErr w:type="spellEnd"/>
      <w:r w:rsidRPr="006D337D">
        <w:t>.</w:t>
      </w:r>
    </w:p>
    <w:p w14:paraId="2A972ACA" w14:textId="77777777" w:rsidR="00D40D10" w:rsidRPr="006D337D" w:rsidRDefault="00D40D10" w:rsidP="00D40D10">
      <w:pPr>
        <w:pStyle w:val="Heading3"/>
        <w:widowControl w:val="0"/>
        <w:adjustRightInd w:val="0"/>
        <w:ind w:left="720"/>
        <w:textAlignment w:val="baseline"/>
        <w:rPr>
          <w:szCs w:val="22"/>
        </w:rPr>
      </w:pPr>
      <w:bookmarkStart w:id="501" w:name="_Toc473536852"/>
      <w:r w:rsidRPr="006D337D">
        <w:rPr>
          <w:szCs w:val="22"/>
        </w:rPr>
        <w:t>Change Control and Advance Notice</w:t>
      </w:r>
    </w:p>
    <w:p w14:paraId="04514A73" w14:textId="7E747411" w:rsidR="00D40D10" w:rsidRPr="006D337D" w:rsidRDefault="00D40D10" w:rsidP="00E628DF">
      <w:pPr>
        <w:pStyle w:val="MDABC"/>
        <w:widowControl w:val="0"/>
        <w:numPr>
          <w:ilvl w:val="0"/>
          <w:numId w:val="100"/>
        </w:numPr>
        <w:adjustRightInd w:val="0"/>
        <w:ind w:left="1170" w:hanging="450"/>
        <w:textAlignment w:val="baseline"/>
      </w:pPr>
      <w:r w:rsidRPr="006D337D">
        <w:t>Unless otherwise specified in an applicable Service Level Agreement, the Contractor shall give seven (7) days advance notice to the State of any upgrades or modifications that may impact service availability and performance.</w:t>
      </w:r>
    </w:p>
    <w:bookmarkEnd w:id="501"/>
    <w:p w14:paraId="6494E6B5" w14:textId="77777777" w:rsidR="007810A3" w:rsidRDefault="007810A3" w:rsidP="00D40D10">
      <w:pPr>
        <w:pStyle w:val="Heading3"/>
        <w:tabs>
          <w:tab w:val="clear" w:pos="990"/>
        </w:tabs>
        <w:ind w:left="720"/>
      </w:pPr>
      <w:r>
        <w:t>No-Cost Extensions</w:t>
      </w:r>
    </w:p>
    <w:p w14:paraId="3F6398D4" w14:textId="77777777" w:rsidR="00377D8B" w:rsidRDefault="002479D3" w:rsidP="00695E5E">
      <w:pPr>
        <w:pStyle w:val="MDText0"/>
      </w:pPr>
      <w:r>
        <w:t>I</w:t>
      </w:r>
      <w:r w:rsidR="007810A3">
        <w:t xml:space="preserve">n the event there are unspent funds remaining on the </w:t>
      </w:r>
      <w:r>
        <w:t>TO Agreement</w:t>
      </w:r>
      <w:r w:rsidR="007810A3">
        <w:t xml:space="preserve">, prior to the </w:t>
      </w:r>
      <w:r>
        <w:t>T</w:t>
      </w:r>
      <w:r w:rsidR="00FB188B">
        <w:t xml:space="preserve">O’s </w:t>
      </w:r>
      <w:r w:rsidR="007810A3">
        <w:t xml:space="preserve">expiration date the </w:t>
      </w:r>
      <w:r>
        <w:t xml:space="preserve">TO </w:t>
      </w:r>
      <w:r w:rsidR="007810A3">
        <w:t xml:space="preserve">Procurement Officer may modify the </w:t>
      </w:r>
      <w:r>
        <w:t>TO Agreement</w:t>
      </w:r>
      <w:r w:rsidR="007810A3">
        <w:t xml:space="preserve"> to extend the </w:t>
      </w:r>
      <w:r>
        <w:t xml:space="preserve">TO Agreement </w:t>
      </w:r>
      <w:r w:rsidR="007810A3">
        <w:t xml:space="preserve">beyond its expiration date for the performance of work within the </w:t>
      </w:r>
      <w:r>
        <w:t>T</w:t>
      </w:r>
      <w:r w:rsidR="00FB188B">
        <w:t>O</w:t>
      </w:r>
      <w:r>
        <w:t>’s</w:t>
      </w:r>
      <w:r w:rsidR="007810A3">
        <w:t xml:space="preserve"> scope of work. Notwithstanding anything to the contrary, no funds may be added to the </w:t>
      </w:r>
      <w:r>
        <w:t xml:space="preserve">TO Agreement </w:t>
      </w:r>
      <w:r w:rsidR="007810A3">
        <w:t>in connection with any such extension.</w:t>
      </w:r>
    </w:p>
    <w:p w14:paraId="5207681D" w14:textId="77777777" w:rsidR="00D40D10" w:rsidRDefault="00D40D10" w:rsidP="00F0468A">
      <w:pPr>
        <w:pStyle w:val="MDIntentionalBlank"/>
      </w:pPr>
    </w:p>
    <w:p w14:paraId="6AEAC625" w14:textId="797D2BD4" w:rsidR="00F0468A" w:rsidRPr="008553EE" w:rsidRDefault="00F0468A" w:rsidP="00F0468A">
      <w:pPr>
        <w:pStyle w:val="MDIntentionalBlank"/>
      </w:pPr>
      <w:r w:rsidRPr="008553EE">
        <w:t>THE REMAINDER OF THIS PAGE IS INTENTIONALLY LEFT BLANK.</w:t>
      </w:r>
    </w:p>
    <w:p w14:paraId="4BC05E12" w14:textId="77777777" w:rsidR="0058772B" w:rsidRDefault="005A50ED" w:rsidP="00F30C5F">
      <w:pPr>
        <w:pStyle w:val="Heading1"/>
      </w:pPr>
      <w:bookmarkStart w:id="502" w:name="_Toc488066972"/>
      <w:bookmarkStart w:id="503" w:name="_Toc490231805"/>
      <w:bookmarkStart w:id="504" w:name="_Toc5011043"/>
      <w:r>
        <w:lastRenderedPageBreak/>
        <w:t>TORFP</w:t>
      </w:r>
      <w:r w:rsidR="00EA3BCD">
        <w:t xml:space="preserve"> </w:t>
      </w:r>
      <w:r w:rsidR="00F30C5F">
        <w:t>Instructions</w:t>
      </w:r>
      <w:bookmarkEnd w:id="502"/>
      <w:bookmarkEnd w:id="503"/>
      <w:bookmarkEnd w:id="504"/>
    </w:p>
    <w:p w14:paraId="2DE5B048" w14:textId="77777777" w:rsidR="005D56E3" w:rsidRPr="00634B9B" w:rsidRDefault="00850474" w:rsidP="008C50A7">
      <w:pPr>
        <w:pStyle w:val="Heading2"/>
        <w:ind w:left="720" w:hanging="720"/>
      </w:pPr>
      <w:bookmarkStart w:id="505" w:name="_Toc83537669"/>
      <w:bookmarkStart w:id="506" w:name="_Toc83538576"/>
      <w:bookmarkStart w:id="507" w:name="_Toc472702462"/>
      <w:bookmarkStart w:id="508" w:name="_Toc473536810"/>
      <w:bookmarkStart w:id="509" w:name="_Toc488066973"/>
      <w:bookmarkStart w:id="510" w:name="_Toc5011044"/>
      <w:r>
        <w:t xml:space="preserve">TO </w:t>
      </w:r>
      <w:bookmarkStart w:id="511" w:name="_Toc490231806"/>
      <w:r w:rsidR="005D56E3" w:rsidRPr="00634B9B">
        <w:t>Pre-Proposal Conference</w:t>
      </w:r>
      <w:bookmarkEnd w:id="505"/>
      <w:bookmarkEnd w:id="506"/>
      <w:bookmarkEnd w:id="507"/>
      <w:bookmarkEnd w:id="508"/>
      <w:bookmarkEnd w:id="509"/>
      <w:bookmarkEnd w:id="510"/>
      <w:bookmarkEnd w:id="511"/>
    </w:p>
    <w:p w14:paraId="5EA8688E" w14:textId="2B4E1CEE" w:rsidR="005D56E3" w:rsidRDefault="009A38FB" w:rsidP="008C50A7">
      <w:pPr>
        <w:pStyle w:val="MDText1"/>
        <w:tabs>
          <w:tab w:val="clear" w:pos="990"/>
        </w:tabs>
        <w:ind w:left="720"/>
      </w:pPr>
      <w:r>
        <w:t>A</w:t>
      </w:r>
      <w:r w:rsidR="00954ED9">
        <w:t xml:space="preserve"> </w:t>
      </w:r>
      <w:r w:rsidR="001474C4">
        <w:t>TO pre-proposal conference</w:t>
      </w:r>
      <w:r w:rsidR="005D56E3">
        <w:t xml:space="preserve"> (Conference) will be held </w:t>
      </w:r>
      <w:r w:rsidR="005D56E3" w:rsidRPr="00634B9B">
        <w:t xml:space="preserve">at the </w:t>
      </w:r>
      <w:r w:rsidR="005D56E3">
        <w:t xml:space="preserve">date, </w:t>
      </w:r>
      <w:r w:rsidR="005D56E3" w:rsidRPr="00634B9B">
        <w:t>time, and location indicated on the Key Information Summary Sheet</w:t>
      </w:r>
      <w:r w:rsidR="00B67B73">
        <w:t>.</w:t>
      </w:r>
    </w:p>
    <w:p w14:paraId="7DC0036C" w14:textId="77777777" w:rsidR="00377D8B" w:rsidRDefault="005D56E3" w:rsidP="008C50A7">
      <w:pPr>
        <w:pStyle w:val="MDText1"/>
        <w:tabs>
          <w:tab w:val="clear" w:pos="990"/>
        </w:tabs>
        <w:ind w:left="720"/>
      </w:pPr>
      <w:r>
        <w:t xml:space="preserve">Attendance at the </w:t>
      </w:r>
      <w:r w:rsidR="00B67B73">
        <w:t>C</w:t>
      </w:r>
      <w:r>
        <w:t>onference is not mandatory, but all interested parties</w:t>
      </w:r>
      <w:r w:rsidRPr="00634B9B">
        <w:t xml:space="preserve"> are encouraged to attend in order to facilitate better preparation of their proposals.</w:t>
      </w:r>
    </w:p>
    <w:p w14:paraId="4A503F65" w14:textId="77777777" w:rsidR="00A00EDE" w:rsidRPr="00634B9B" w:rsidRDefault="00286F35" w:rsidP="008C50A7">
      <w:pPr>
        <w:pStyle w:val="MDText1"/>
        <w:tabs>
          <w:tab w:val="clear" w:pos="990"/>
        </w:tabs>
        <w:ind w:left="720"/>
      </w:pPr>
      <w:r>
        <w:t>Following</w:t>
      </w:r>
      <w:r w:rsidR="00A00EDE">
        <w:t xml:space="preserve"> the Conference, the attendance record and </w:t>
      </w:r>
      <w:r w:rsidR="00A00EDE" w:rsidRPr="00634B9B">
        <w:t xml:space="preserve">summary </w:t>
      </w:r>
      <w:r w:rsidR="00A00EDE">
        <w:t xml:space="preserve">of the Conference </w:t>
      </w:r>
      <w:r w:rsidR="00A00EDE" w:rsidRPr="00634B9B">
        <w:t xml:space="preserve">will be distributed </w:t>
      </w:r>
      <w:r w:rsidR="00624A0E">
        <w:t xml:space="preserve">via </w:t>
      </w:r>
      <w:r w:rsidR="00624A0E" w:rsidRPr="00624A0E">
        <w:t>e-mail to all Master Contractors known to have received a copy of this TORFP</w:t>
      </w:r>
      <w:r w:rsidR="00A00EDE" w:rsidRPr="00634B9B">
        <w:t>.</w:t>
      </w:r>
    </w:p>
    <w:p w14:paraId="329488F6" w14:textId="77777777" w:rsidR="00377D8B" w:rsidRDefault="005D56E3" w:rsidP="00B62E57">
      <w:pPr>
        <w:pStyle w:val="MDText1"/>
        <w:tabs>
          <w:tab w:val="clear" w:pos="990"/>
        </w:tabs>
        <w:ind w:left="720"/>
      </w:pPr>
      <w:r>
        <w:t>Attendees should bring a copy of the solicitation and a business card to help facilitate the sign-in process.</w:t>
      </w:r>
    </w:p>
    <w:p w14:paraId="0757129F" w14:textId="20870B31" w:rsidR="005D56E3" w:rsidRDefault="005D56E3" w:rsidP="00B62E57">
      <w:pPr>
        <w:pStyle w:val="MDText1"/>
        <w:tabs>
          <w:tab w:val="clear" w:pos="990"/>
        </w:tabs>
        <w:ind w:left="720"/>
      </w:pPr>
      <w:r>
        <w:t xml:space="preserve">In order to assure adequate seating and other accommodations at the </w:t>
      </w:r>
      <w:r w:rsidR="00B67B73">
        <w:t>C</w:t>
      </w:r>
      <w:r>
        <w:t>onference, please e-mail the Pre-Proposal Conference Response Form (</w:t>
      </w:r>
      <w:r w:rsidRPr="001122B4">
        <w:rPr>
          <w:b/>
        </w:rPr>
        <w:t>Attachment</w:t>
      </w:r>
      <w:r w:rsidRPr="00634B9B">
        <w:t xml:space="preserve"> </w:t>
      </w:r>
      <w:r>
        <w:rPr>
          <w:b/>
        </w:rPr>
        <w:t>A</w:t>
      </w:r>
      <w:r>
        <w:t xml:space="preserve">) no later than the time and date indicated on the form. In addition, if there is a need for sign language interpretation and/or other special accommodations due to a disability, please notify the </w:t>
      </w:r>
      <w:r w:rsidR="001474C4">
        <w:t>TO Procurement Officer</w:t>
      </w:r>
      <w:r>
        <w:t xml:space="preserve"> at least five (5) business days prior to the </w:t>
      </w:r>
      <w:r w:rsidR="00B67B73">
        <w:t>C</w:t>
      </w:r>
      <w:r>
        <w:t xml:space="preserve">onference date. The </w:t>
      </w:r>
      <w:r w:rsidR="008D790B">
        <w:t>Department</w:t>
      </w:r>
      <w:r>
        <w:t xml:space="preserve"> will make a reasonable effort to provide such special accommodation.</w:t>
      </w:r>
    </w:p>
    <w:p w14:paraId="47A63846" w14:textId="36AE997C" w:rsidR="00E01427" w:rsidRDefault="00E01427" w:rsidP="00B62E57">
      <w:pPr>
        <w:pStyle w:val="MDText1"/>
        <w:tabs>
          <w:tab w:val="clear" w:pos="990"/>
        </w:tabs>
        <w:ind w:left="720"/>
      </w:pPr>
      <w:r>
        <w:t>Seating at the Conference will be limited to two (2) attendees per company.</w:t>
      </w:r>
    </w:p>
    <w:p w14:paraId="69A4FC7F" w14:textId="77777777" w:rsidR="008B054D" w:rsidRPr="004418A7" w:rsidRDefault="008B054D" w:rsidP="008B054D">
      <w:pPr>
        <w:pStyle w:val="Heading3"/>
        <w:tabs>
          <w:tab w:val="clear" w:pos="990"/>
        </w:tabs>
        <w:ind w:left="720"/>
        <w:rPr>
          <w:b w:val="0"/>
          <w:szCs w:val="22"/>
        </w:rPr>
      </w:pPr>
      <w:bookmarkStart w:id="512" w:name="_Toc534989699"/>
      <w:bookmarkStart w:id="513" w:name="_Toc534991197"/>
      <w:bookmarkStart w:id="514" w:name="_Toc534989700"/>
      <w:bookmarkStart w:id="515" w:name="_Toc534991198"/>
      <w:bookmarkStart w:id="516" w:name="_Toc83537671"/>
      <w:bookmarkStart w:id="517" w:name="_Toc83538578"/>
      <w:bookmarkStart w:id="518" w:name="_Toc472702464"/>
      <w:bookmarkStart w:id="519" w:name="_Toc473536812"/>
      <w:bookmarkStart w:id="520" w:name="_Toc488066975"/>
      <w:bookmarkStart w:id="521" w:name="_Toc490231808"/>
      <w:bookmarkStart w:id="522" w:name="_Toc5011045"/>
      <w:bookmarkEnd w:id="512"/>
      <w:bookmarkEnd w:id="513"/>
      <w:bookmarkEnd w:id="514"/>
      <w:bookmarkEnd w:id="515"/>
      <w:r w:rsidRPr="004418A7">
        <w:rPr>
          <w:b w:val="0"/>
          <w:szCs w:val="22"/>
        </w:rPr>
        <w:t>Those wishing to attend the Conference via the web may request a meeting invitation by emailing the Pre-Proposal Response Form</w:t>
      </w:r>
      <w:r>
        <w:rPr>
          <w:b w:val="0"/>
          <w:szCs w:val="22"/>
        </w:rPr>
        <w:t xml:space="preserve"> </w:t>
      </w:r>
      <w:r w:rsidRPr="004418A7">
        <w:rPr>
          <w:b w:val="0"/>
          <w:szCs w:val="22"/>
        </w:rPr>
        <w:t xml:space="preserve">(Attachment A) to Abby Alam at </w:t>
      </w:r>
      <w:hyperlink r:id="rId17" w:history="1">
        <w:r>
          <w:rPr>
            <w:rStyle w:val="Hyperlink"/>
            <w:b w:val="0"/>
            <w:szCs w:val="22"/>
          </w:rPr>
          <w:t>aalam2@mdot.maryland.gov</w:t>
        </w:r>
      </w:hyperlink>
      <w:r w:rsidRPr="004418A7">
        <w:rPr>
          <w:b w:val="0"/>
          <w:szCs w:val="22"/>
        </w:rPr>
        <w:t xml:space="preserve"> no later than the time and date indicated on Attachment A.  An invitation e-mail is required for registration, and therefore attendance on-line. Upon receipt of the email and form, the TO Procurement Officer will reply with a registration email that contains a link that may be used to register for the conference.</w:t>
      </w:r>
    </w:p>
    <w:p w14:paraId="55A04EB8" w14:textId="77777777" w:rsidR="00D928EA" w:rsidRDefault="00D928EA" w:rsidP="00B62E57">
      <w:pPr>
        <w:pStyle w:val="Heading2"/>
        <w:ind w:hanging="666"/>
      </w:pPr>
      <w:r w:rsidRPr="00634B9B">
        <w:t>Questions</w:t>
      </w:r>
      <w:bookmarkEnd w:id="516"/>
      <w:bookmarkEnd w:id="517"/>
      <w:bookmarkEnd w:id="518"/>
      <w:bookmarkEnd w:id="519"/>
      <w:bookmarkEnd w:id="520"/>
      <w:bookmarkEnd w:id="521"/>
      <w:bookmarkEnd w:id="522"/>
    </w:p>
    <w:p w14:paraId="01F8D9B1" w14:textId="3E544D9C" w:rsidR="00377D8B" w:rsidRDefault="003A422D" w:rsidP="00B62E57">
      <w:pPr>
        <w:pStyle w:val="MDText1"/>
        <w:tabs>
          <w:tab w:val="clear" w:pos="990"/>
        </w:tabs>
        <w:ind w:left="720"/>
      </w:pPr>
      <w:r>
        <w:t>All</w:t>
      </w:r>
      <w:r w:rsidRPr="00634B9B">
        <w:t xml:space="preserve"> questions shall </w:t>
      </w:r>
      <w:r w:rsidR="006D572C" w:rsidRPr="00795587">
        <w:t>identify in the subject line the Solicitation Number and Title</w:t>
      </w:r>
      <w:r w:rsidR="00107049">
        <w:t xml:space="preserve"> </w:t>
      </w:r>
      <w:r w:rsidR="001E3041" w:rsidRPr="006D337D">
        <w:t>(</w:t>
      </w:r>
      <w:r w:rsidR="00244198">
        <w:t>J01B9400035</w:t>
      </w:r>
      <w:r w:rsidR="001E3041">
        <w:t xml:space="preserve"> - </w:t>
      </w:r>
      <w:r w:rsidR="007E0273">
        <w:t>Information Technology (IT) Enterprise Business Solutions and Project Management Support</w:t>
      </w:r>
      <w:r w:rsidR="009B78E3">
        <w:t>) and</w:t>
      </w:r>
      <w:r w:rsidR="006D572C">
        <w:t xml:space="preserve"> shall </w:t>
      </w:r>
      <w:r w:rsidRPr="00634B9B">
        <w:t xml:space="preserve">be submitted </w:t>
      </w:r>
      <w:r w:rsidR="00D546D1">
        <w:t xml:space="preserve">in writing </w:t>
      </w:r>
      <w:r>
        <w:t>via e-mai</w:t>
      </w:r>
      <w:r w:rsidR="00D546D1">
        <w:t>l</w:t>
      </w:r>
      <w:r w:rsidRPr="00634B9B">
        <w:t xml:space="preserve"> to the </w:t>
      </w:r>
      <w:r w:rsidR="001474C4">
        <w:t>TO Procurement Officer</w:t>
      </w:r>
      <w:r w:rsidR="001E3041">
        <w:t xml:space="preserve"> no later than the </w:t>
      </w:r>
      <w:r w:rsidR="001E3041" w:rsidRPr="00795587">
        <w:t>date and time specified the Key Information Summary Shee</w:t>
      </w:r>
      <w:r w:rsidR="001E3041">
        <w:t>t</w:t>
      </w:r>
      <w:r>
        <w:t>.</w:t>
      </w:r>
    </w:p>
    <w:p w14:paraId="42C3FD8B" w14:textId="77777777" w:rsidR="00D928EA" w:rsidRPr="00634B9B" w:rsidRDefault="00D928EA" w:rsidP="00B62E57">
      <w:pPr>
        <w:pStyle w:val="MDText1"/>
        <w:tabs>
          <w:tab w:val="clear" w:pos="990"/>
        </w:tabs>
        <w:ind w:left="720"/>
      </w:pPr>
      <w:r w:rsidRPr="00634B9B">
        <w:t xml:space="preserve">Answers to all questions that are not clearly specific only to the requestor will be </w:t>
      </w:r>
      <w:r w:rsidR="001E3041">
        <w:t xml:space="preserve">provided </w:t>
      </w:r>
      <w:r w:rsidR="001E3041" w:rsidRPr="00B12C89">
        <w:t>to all Master Contractors who are known to have received a copy of the TORFP</w:t>
      </w:r>
      <w:r w:rsidR="001E3041">
        <w:t>.</w:t>
      </w:r>
    </w:p>
    <w:p w14:paraId="73E297B6" w14:textId="26D3C3EA" w:rsidR="00D928EA" w:rsidRDefault="00D928EA" w:rsidP="00B62E57">
      <w:pPr>
        <w:pStyle w:val="MDText1"/>
        <w:tabs>
          <w:tab w:val="clear" w:pos="990"/>
        </w:tabs>
        <w:ind w:left="720"/>
      </w:pPr>
      <w:r w:rsidRPr="00A8184A">
        <w:t xml:space="preserve">The statements and interpretations contained in responses to any questions, whether responded to verbally or in writing, are not binding </w:t>
      </w:r>
      <w:r w:rsidR="00F9302B" w:rsidRPr="00286F35">
        <w:t xml:space="preserve">on the </w:t>
      </w:r>
      <w:r w:rsidR="00B62E57">
        <w:t xml:space="preserve">Department </w:t>
      </w:r>
      <w:r w:rsidR="00F9302B" w:rsidRPr="00286F35">
        <w:t>unless it issues an amendment in writing.</w:t>
      </w:r>
    </w:p>
    <w:p w14:paraId="56E30645" w14:textId="77777777" w:rsidR="00D928EA" w:rsidRDefault="00850474" w:rsidP="007E6BC7">
      <w:pPr>
        <w:pStyle w:val="Heading2"/>
        <w:ind w:left="720" w:hanging="720"/>
      </w:pPr>
      <w:bookmarkStart w:id="523" w:name="_Toc83537672"/>
      <w:bookmarkStart w:id="524" w:name="_Toc83538579"/>
      <w:bookmarkStart w:id="525" w:name="_Toc472702466"/>
      <w:bookmarkStart w:id="526" w:name="_Toc473536814"/>
      <w:bookmarkStart w:id="527" w:name="_Toc488066977"/>
      <w:bookmarkStart w:id="528" w:name="_Toc5011046"/>
      <w:r>
        <w:t xml:space="preserve">TO </w:t>
      </w:r>
      <w:bookmarkStart w:id="529" w:name="_Toc490231810"/>
      <w:r w:rsidR="0055120F">
        <w:t>Proposal</w:t>
      </w:r>
      <w:r w:rsidR="00D928EA" w:rsidRPr="00634B9B">
        <w:t xml:space="preserve"> Due (Closing) Date</w:t>
      </w:r>
      <w:bookmarkEnd w:id="523"/>
      <w:bookmarkEnd w:id="524"/>
      <w:r w:rsidR="00D928EA" w:rsidRPr="00634B9B">
        <w:t xml:space="preserve"> and Time</w:t>
      </w:r>
      <w:bookmarkEnd w:id="525"/>
      <w:bookmarkEnd w:id="526"/>
      <w:bookmarkEnd w:id="527"/>
      <w:bookmarkEnd w:id="528"/>
      <w:bookmarkEnd w:id="529"/>
    </w:p>
    <w:p w14:paraId="5E74674C" w14:textId="77777777" w:rsidR="0055120F" w:rsidRDefault="00850474" w:rsidP="007E6BC7">
      <w:pPr>
        <w:pStyle w:val="MDText1"/>
        <w:tabs>
          <w:tab w:val="clear" w:pos="990"/>
        </w:tabs>
        <w:ind w:left="720"/>
      </w:pPr>
      <w:r>
        <w:t xml:space="preserve">TO </w:t>
      </w:r>
      <w:r w:rsidR="00D928EA" w:rsidRPr="00634B9B">
        <w:t xml:space="preserve">Proposals, in the number and form set forth in </w:t>
      </w:r>
      <w:r w:rsidR="00D928EA" w:rsidRPr="0055120F">
        <w:rPr>
          <w:b/>
        </w:rPr>
        <w:t>Section 5</w:t>
      </w:r>
      <w:r w:rsidR="00E35811">
        <w:t xml:space="preserve"> </w:t>
      </w:r>
      <w:r w:rsidRPr="00850474">
        <w:rPr>
          <w:b/>
        </w:rPr>
        <w:t>TO</w:t>
      </w:r>
      <w:r>
        <w:t xml:space="preserve"> </w:t>
      </w:r>
      <w:r w:rsidR="00343D6E" w:rsidRPr="00E35811">
        <w:rPr>
          <w:b/>
        </w:rPr>
        <w:t>Proposal Format</w:t>
      </w:r>
      <w:r w:rsidR="00634C94">
        <w:t>,</w:t>
      </w:r>
      <w:r w:rsidR="00D928EA" w:rsidRPr="00634B9B">
        <w:t xml:space="preserve"> must be received by the </w:t>
      </w:r>
      <w:r w:rsidR="001474C4">
        <w:t>TO Procurement Officer</w:t>
      </w:r>
      <w:r w:rsidR="00D928EA" w:rsidRPr="00634B9B">
        <w:t xml:space="preserve"> no later than the </w:t>
      </w:r>
      <w:r>
        <w:t xml:space="preserve">TO </w:t>
      </w:r>
      <w:r w:rsidR="0055120F">
        <w:t xml:space="preserve">Proposal due </w:t>
      </w:r>
      <w:r w:rsidR="00D928EA" w:rsidRPr="00634B9B">
        <w:t xml:space="preserve">date and time </w:t>
      </w:r>
      <w:r w:rsidR="00D928EA">
        <w:t>indicated</w:t>
      </w:r>
      <w:r w:rsidR="00D928EA" w:rsidRPr="00634B9B">
        <w:t xml:space="preserve"> on the Key Information Summary Sheet in order to be considered.</w:t>
      </w:r>
    </w:p>
    <w:p w14:paraId="32ABAD78" w14:textId="77777777" w:rsidR="00377D8B" w:rsidRDefault="00634C94" w:rsidP="007E6BC7">
      <w:pPr>
        <w:pStyle w:val="MDText1"/>
        <w:tabs>
          <w:tab w:val="clear" w:pos="990"/>
        </w:tabs>
        <w:ind w:left="720"/>
      </w:pPr>
      <w:r>
        <w:t>Requests for extension of this date or time shall not be granted.</w:t>
      </w:r>
    </w:p>
    <w:p w14:paraId="7F2AACC8" w14:textId="77777777" w:rsidR="00D928EA" w:rsidRDefault="00D928EA" w:rsidP="007E6BC7">
      <w:pPr>
        <w:pStyle w:val="MDText1"/>
        <w:tabs>
          <w:tab w:val="clear" w:pos="990"/>
        </w:tabs>
        <w:ind w:left="720"/>
      </w:pPr>
      <w:r>
        <w:t xml:space="preserve">Offerors submitting </w:t>
      </w:r>
      <w:r w:rsidR="00850474">
        <w:t xml:space="preserve">TO </w:t>
      </w:r>
      <w:r>
        <w:t xml:space="preserve">Proposals should allow </w:t>
      </w:r>
      <w:proofErr w:type="gramStart"/>
      <w:r>
        <w:t>sufficient</w:t>
      </w:r>
      <w:proofErr w:type="gramEnd"/>
      <w:r>
        <w:t xml:space="preserve"> </w:t>
      </w:r>
      <w:r w:rsidRPr="00634B9B">
        <w:t xml:space="preserve">delivery time to ensure timely receipt by the </w:t>
      </w:r>
      <w:r w:rsidR="001474C4">
        <w:t>TO Procurement Officer</w:t>
      </w:r>
      <w:r w:rsidR="00AC29B8">
        <w:t xml:space="preserve">. </w:t>
      </w:r>
      <w:r>
        <w:t xml:space="preserve">Except as provided in COMAR 21.05.03.02.F and 21.05.02.10, </w:t>
      </w:r>
      <w:r w:rsidR="00850474">
        <w:lastRenderedPageBreak/>
        <w:t xml:space="preserve">TO </w:t>
      </w:r>
      <w:r>
        <w:t xml:space="preserve">Proposals received after the due date and time listed in </w:t>
      </w:r>
      <w:r w:rsidRPr="00F653A4">
        <w:t xml:space="preserve">the </w:t>
      </w:r>
      <w:r w:rsidR="0055120F">
        <w:t>Key Information Summary Sheet</w:t>
      </w:r>
      <w:r w:rsidRPr="00F653A4">
        <w:t xml:space="preserve"> </w:t>
      </w:r>
      <w:r>
        <w:t>will not be considered.</w:t>
      </w:r>
    </w:p>
    <w:p w14:paraId="23336CD8" w14:textId="77777777" w:rsidR="00634C94" w:rsidRDefault="00634C94" w:rsidP="007E6BC7">
      <w:pPr>
        <w:pStyle w:val="MDText1"/>
        <w:tabs>
          <w:tab w:val="clear" w:pos="990"/>
        </w:tabs>
        <w:ind w:left="720"/>
      </w:pPr>
      <w:r>
        <w:t>The date and time of an e-mail</w:t>
      </w:r>
      <w:r w:rsidRPr="00634B9B">
        <w:t xml:space="preserve"> </w:t>
      </w:r>
      <w:r>
        <w:t>submission is determined by the date and time of arrival in the e-mail address indicated on the Key Information Summary Sheet.</w:t>
      </w:r>
    </w:p>
    <w:p w14:paraId="06E35B6F" w14:textId="77777777" w:rsidR="00D928EA" w:rsidRPr="00634B9B" w:rsidRDefault="000612FB" w:rsidP="007E6BC7">
      <w:pPr>
        <w:pStyle w:val="MDText1"/>
        <w:tabs>
          <w:tab w:val="clear" w:pos="990"/>
        </w:tabs>
        <w:ind w:left="720"/>
      </w:pPr>
      <w:r>
        <w:t xml:space="preserve">TO </w:t>
      </w:r>
      <w:r w:rsidR="00D928EA" w:rsidRPr="00634B9B">
        <w:t xml:space="preserve">Proposals may be modified or withdrawn by written notice received by the </w:t>
      </w:r>
      <w:r>
        <w:t xml:space="preserve">TO </w:t>
      </w:r>
      <w:r w:rsidR="00D928EA" w:rsidRPr="00634B9B">
        <w:t xml:space="preserve">Procurement Officer before the </w:t>
      </w:r>
      <w:r w:rsidR="00D928EA">
        <w:t xml:space="preserve">time and date set forth in </w:t>
      </w:r>
      <w:r w:rsidR="00D928EA" w:rsidRPr="00F653A4">
        <w:t xml:space="preserve">the </w:t>
      </w:r>
      <w:r w:rsidR="0055120F">
        <w:t>Key Information Summary Sheet</w:t>
      </w:r>
      <w:r w:rsidR="00D928EA" w:rsidRPr="00F653A4">
        <w:t xml:space="preserve"> </w:t>
      </w:r>
      <w:r w:rsidR="00D928EA">
        <w:t xml:space="preserve">for receipt of </w:t>
      </w:r>
      <w:r>
        <w:t xml:space="preserve">TO </w:t>
      </w:r>
      <w:r w:rsidR="00D928EA">
        <w:t>Proposals</w:t>
      </w:r>
      <w:r w:rsidR="00D928EA" w:rsidRPr="00634B9B">
        <w:t>.</w:t>
      </w:r>
    </w:p>
    <w:p w14:paraId="5B37774E" w14:textId="77777777" w:rsidR="00D928EA" w:rsidRPr="00634B9B" w:rsidRDefault="00D928EA" w:rsidP="007E6BC7">
      <w:pPr>
        <w:pStyle w:val="Heading2"/>
        <w:ind w:left="720" w:hanging="720"/>
      </w:pPr>
      <w:bookmarkStart w:id="530" w:name="_Toc472702470"/>
      <w:bookmarkStart w:id="531" w:name="_Toc473536818"/>
      <w:bookmarkStart w:id="532" w:name="_Toc488066981"/>
      <w:bookmarkStart w:id="533" w:name="_Ref489451273"/>
      <w:bookmarkStart w:id="534" w:name="_Ref489451277"/>
      <w:bookmarkStart w:id="535" w:name="_Ref489451285"/>
      <w:bookmarkStart w:id="536" w:name="_Toc490231814"/>
      <w:bookmarkStart w:id="537" w:name="_Toc5011047"/>
      <w:r w:rsidRPr="00634B9B">
        <w:t>Award Basis</w:t>
      </w:r>
      <w:bookmarkEnd w:id="530"/>
      <w:bookmarkEnd w:id="531"/>
      <w:bookmarkEnd w:id="532"/>
      <w:bookmarkEnd w:id="533"/>
      <w:bookmarkEnd w:id="534"/>
      <w:bookmarkEnd w:id="535"/>
      <w:bookmarkEnd w:id="536"/>
      <w:bookmarkEnd w:id="537"/>
    </w:p>
    <w:p w14:paraId="79E8DE33" w14:textId="77777777" w:rsidR="00F309FE" w:rsidRDefault="00F309FE" w:rsidP="00F309FE">
      <w:pPr>
        <w:pStyle w:val="MDText0"/>
      </w:pPr>
      <w:r>
        <w:t xml:space="preserve">Based upon an evaluation of TO Proposal responses as provided in </w:t>
      </w:r>
      <w:r w:rsidRPr="00F309FE">
        <w:rPr>
          <w:b/>
        </w:rPr>
        <w:t>Section 6.4</w:t>
      </w:r>
      <w:r>
        <w:t xml:space="preserve">, below, a Master Contractor will be selected to conduct the work defined in </w:t>
      </w:r>
      <w:r w:rsidRPr="00F309FE">
        <w:rPr>
          <w:b/>
        </w:rPr>
        <w:t xml:space="preserve">Sections 2 </w:t>
      </w:r>
      <w:r w:rsidRPr="00F309FE">
        <w:t>and</w:t>
      </w:r>
      <w:r w:rsidRPr="00F309FE">
        <w:rPr>
          <w:b/>
        </w:rPr>
        <w:t xml:space="preserve"> 3</w:t>
      </w:r>
      <w:r>
        <w:t xml:space="preserve">.  A specific TO Agreement, </w:t>
      </w:r>
      <w:r w:rsidRPr="00AD0555">
        <w:rPr>
          <w:b/>
        </w:rPr>
        <w:t>Attachment M</w:t>
      </w:r>
      <w:r w:rsidRPr="00AD0555">
        <w:t>, will then</w:t>
      </w:r>
      <w:r>
        <w:t xml:space="preserve"> be entered into between the State and the selected Master Contractor, which will bind the selected Master Contractor (TO Contractor) to the contents of its TO Proposal, including the </w:t>
      </w:r>
      <w:r w:rsidR="00F67660">
        <w:t>TO Financial Proposal</w:t>
      </w:r>
      <w:r>
        <w:t>.</w:t>
      </w:r>
    </w:p>
    <w:p w14:paraId="75A135D2" w14:textId="77777777" w:rsidR="00D928EA" w:rsidRDefault="00D928EA" w:rsidP="007E6BC7">
      <w:pPr>
        <w:pStyle w:val="Heading2"/>
        <w:ind w:left="720" w:hanging="720"/>
      </w:pPr>
      <w:bookmarkStart w:id="538" w:name="_Toc472702471"/>
      <w:bookmarkStart w:id="539" w:name="_Toc473536819"/>
      <w:bookmarkStart w:id="540" w:name="_Toc488066982"/>
      <w:bookmarkStart w:id="541" w:name="_Toc490231815"/>
      <w:bookmarkStart w:id="542" w:name="_Toc5011048"/>
      <w:r w:rsidRPr="00634B9B">
        <w:t>Oral Presentation</w:t>
      </w:r>
      <w:bookmarkEnd w:id="538"/>
      <w:bookmarkEnd w:id="539"/>
      <w:bookmarkEnd w:id="540"/>
      <w:bookmarkEnd w:id="541"/>
      <w:bookmarkEnd w:id="542"/>
    </w:p>
    <w:p w14:paraId="18889D2D" w14:textId="01206989" w:rsidR="0051471D" w:rsidRDefault="0051471D" w:rsidP="00446F1D">
      <w:pPr>
        <w:pStyle w:val="MDText1"/>
        <w:numPr>
          <w:ilvl w:val="0"/>
          <w:numId w:val="0"/>
        </w:numPr>
      </w:pPr>
      <w:r w:rsidRPr="002530A9">
        <w:t xml:space="preserve">Offerors </w:t>
      </w:r>
      <w:r w:rsidR="005C4751">
        <w:t>may</w:t>
      </w:r>
      <w:r w:rsidRPr="002530A9">
        <w:t xml:space="preserve"> be required to make an oral presentation to State </w:t>
      </w:r>
      <w:r w:rsidRPr="0046597E">
        <w:t xml:space="preserve">representatives. </w:t>
      </w:r>
      <w:r w:rsidR="00D928EA" w:rsidRPr="00634B9B">
        <w:t xml:space="preserve">Offerors must confirm in </w:t>
      </w:r>
      <w:r w:rsidRPr="002530A9">
        <w:t>writing</w:t>
      </w:r>
      <w:r w:rsidR="00D928EA" w:rsidRPr="00634B9B">
        <w:t xml:space="preserve"> any substantive oral clarification of</w:t>
      </w:r>
      <w:r w:rsidR="00D928EA">
        <w:t>,</w:t>
      </w:r>
      <w:r w:rsidR="00D928EA" w:rsidRPr="00634B9B">
        <w:t xml:space="preserve"> or change in</w:t>
      </w:r>
      <w:r w:rsidR="00D928EA">
        <w:t>,</w:t>
      </w:r>
      <w:r w:rsidR="00D928EA" w:rsidRPr="00634B9B">
        <w:t xml:space="preserve"> their Proposals made in the course of discussions</w:t>
      </w:r>
      <w:r w:rsidR="00AC29B8">
        <w:t xml:space="preserve">. </w:t>
      </w:r>
      <w:r w:rsidR="00D928EA" w:rsidRPr="00634B9B">
        <w:t xml:space="preserve">Any </w:t>
      </w:r>
      <w:r w:rsidRPr="002530A9">
        <w:t xml:space="preserve">such </w:t>
      </w:r>
      <w:r w:rsidR="00D928EA" w:rsidRPr="00634B9B">
        <w:t xml:space="preserve">written clarifications or changes then </w:t>
      </w:r>
      <w:r w:rsidRPr="002530A9">
        <w:t xml:space="preserve">become part of the Master Contractor’s </w:t>
      </w:r>
      <w:r w:rsidR="00850474">
        <w:t>TO P</w:t>
      </w:r>
      <w:r w:rsidRPr="002530A9">
        <w:t xml:space="preserve">roposal.  The TO Procurement Officer will notify </w:t>
      </w:r>
      <w:r w:rsidR="00D928EA" w:rsidRPr="00634B9B">
        <w:t xml:space="preserve">Offerors </w:t>
      </w:r>
      <w:r w:rsidRPr="002530A9">
        <w:t>of the time and place of oral presentations and interviews, should interviews be scheduled separately.</w:t>
      </w:r>
    </w:p>
    <w:p w14:paraId="102E6E5A" w14:textId="77777777" w:rsidR="000C371E" w:rsidRDefault="000C371E" w:rsidP="00894374">
      <w:pPr>
        <w:pStyle w:val="Heading2"/>
        <w:ind w:left="720" w:hanging="720"/>
      </w:pPr>
      <w:bookmarkStart w:id="543" w:name="_Toc534989708"/>
      <w:bookmarkStart w:id="544" w:name="_Toc534991206"/>
      <w:bookmarkStart w:id="545" w:name="_Toc534989709"/>
      <w:bookmarkStart w:id="546" w:name="_Toc534991207"/>
      <w:bookmarkStart w:id="547" w:name="_Toc534989713"/>
      <w:bookmarkStart w:id="548" w:name="_Toc534991211"/>
      <w:bookmarkStart w:id="549" w:name="_Toc5011049"/>
      <w:bookmarkEnd w:id="543"/>
      <w:bookmarkEnd w:id="544"/>
      <w:bookmarkEnd w:id="545"/>
      <w:bookmarkEnd w:id="546"/>
      <w:bookmarkEnd w:id="547"/>
      <w:bookmarkEnd w:id="548"/>
      <w:r>
        <w:t>Limitation of Liability</w:t>
      </w:r>
      <w:bookmarkEnd w:id="549"/>
    </w:p>
    <w:p w14:paraId="64DCD218" w14:textId="07BD940A" w:rsidR="000C371E" w:rsidRPr="00CA20D0" w:rsidRDefault="000C371E" w:rsidP="000C371E">
      <w:pPr>
        <w:pStyle w:val="MDText0"/>
      </w:pPr>
      <w:r w:rsidRPr="00CA20D0">
        <w:t xml:space="preserve">The TO Contractor’s liability is limited in accordance with </w:t>
      </w:r>
      <w:r>
        <w:t>the Limitations of Liability section</w:t>
      </w:r>
      <w:r w:rsidRPr="00CA20D0">
        <w:t xml:space="preserve"> of the CATS+ Master Contract</w:t>
      </w:r>
      <w:r w:rsidR="008608D8">
        <w:t xml:space="preserve"> which </w:t>
      </w:r>
      <w:r w:rsidRPr="00CA20D0">
        <w:t xml:space="preserve">for this TORFP is limited to </w:t>
      </w:r>
      <w:r w:rsidRPr="001C2CCF">
        <w:t>two (2)</w:t>
      </w:r>
      <w:r w:rsidRPr="00CA20D0">
        <w:t xml:space="preserve"> times the total TO Agreement amount.</w:t>
      </w:r>
    </w:p>
    <w:p w14:paraId="0674CAB9" w14:textId="77777777" w:rsidR="00FE7635" w:rsidRPr="00634B9B" w:rsidRDefault="00FE7635" w:rsidP="00894374">
      <w:pPr>
        <w:pStyle w:val="Heading2"/>
        <w:ind w:left="720" w:hanging="720"/>
      </w:pPr>
      <w:bookmarkStart w:id="550" w:name="_Toc473536835"/>
      <w:bookmarkStart w:id="551" w:name="_Toc488066998"/>
      <w:bookmarkStart w:id="552" w:name="_Toc5011050"/>
      <w:r w:rsidRPr="004F306B">
        <w:t>MBE Participation Goal</w:t>
      </w:r>
      <w:bookmarkEnd w:id="550"/>
      <w:bookmarkEnd w:id="551"/>
      <w:bookmarkEnd w:id="552"/>
    </w:p>
    <w:p w14:paraId="039EC943" w14:textId="77777777" w:rsidR="003813BA" w:rsidRDefault="003813BA" w:rsidP="00894374">
      <w:pPr>
        <w:pStyle w:val="MDText1"/>
        <w:tabs>
          <w:tab w:val="clear" w:pos="990"/>
        </w:tabs>
        <w:ind w:left="720"/>
      </w:pPr>
      <w:bookmarkStart w:id="553" w:name="_Toc349906900"/>
      <w:bookmarkStart w:id="554" w:name="_Toc472702488"/>
      <w:bookmarkStart w:id="555" w:name="_Toc473536836"/>
      <w:bookmarkStart w:id="556" w:name="_Toc488066999"/>
      <w:bookmarkStart w:id="557" w:name="_Toc490231832"/>
      <w:r>
        <w:t xml:space="preserve">A Master Contractor that responds to this TORFP shall complete, sign, and submit all required MBE documentation at the time of TO Proposal submission (See </w:t>
      </w:r>
      <w:r w:rsidRPr="00CA24F0">
        <w:rPr>
          <w:b/>
        </w:rPr>
        <w:t>Attachment D</w:t>
      </w:r>
      <w:r>
        <w:t xml:space="preserve"> Minority Business Enterprise Forms). </w:t>
      </w:r>
      <w:r w:rsidRPr="00792583">
        <w:rPr>
          <w:b/>
        </w:rPr>
        <w:t>Failure of the Master Contractor to complete, sign, and submit all required MBE documentation at the time of TO Proposal submission will result in the State’s rejection of the Master Contractor’s TO Proposal.</w:t>
      </w:r>
    </w:p>
    <w:p w14:paraId="7D9BCE93" w14:textId="77777777" w:rsidR="003813BA" w:rsidRDefault="003813BA" w:rsidP="00894374">
      <w:pPr>
        <w:pStyle w:val="MDText1"/>
        <w:tabs>
          <w:tab w:val="clear" w:pos="990"/>
        </w:tabs>
        <w:ind w:left="720"/>
      </w:pPr>
      <w:r>
        <w:t xml:space="preserve">In 2014, Maryland adopted new regulations as part of its Minority Business Enterprise (MBE) program concerning MBE primes. Those new regulations, which became effective June 9, 2014 and are being applied to this task order, provide that when a certified MBE firm participates as a prime contractor on a contract, an agency may count the distinct, clearly defined portion of the work of the contract that the certified MBE firm performs with its own forces toward fulfilling up to fifty-percent (50%) of the MBE participation goal (overall) and up to one hundred percent (100%) of not more than one of the MBE participation </w:t>
      </w:r>
      <w:proofErr w:type="spellStart"/>
      <w:r>
        <w:t>subgoals</w:t>
      </w:r>
      <w:proofErr w:type="spellEnd"/>
      <w:r>
        <w:t>, if any, established for the contract. Please see the attached MBE forms and instructions.</w:t>
      </w:r>
    </w:p>
    <w:p w14:paraId="5D50E94B" w14:textId="77777777" w:rsidR="00F83392" w:rsidRPr="00634B9B" w:rsidRDefault="00F83392" w:rsidP="008032A6">
      <w:pPr>
        <w:pStyle w:val="Heading2"/>
        <w:ind w:left="720" w:hanging="720"/>
      </w:pPr>
      <w:bookmarkStart w:id="558" w:name="_Toc5011051"/>
      <w:r>
        <w:t>VSBE</w:t>
      </w:r>
      <w:r w:rsidRPr="00634B9B">
        <w:t xml:space="preserve"> Goal</w:t>
      </w:r>
      <w:bookmarkEnd w:id="553"/>
      <w:bookmarkEnd w:id="554"/>
      <w:bookmarkEnd w:id="555"/>
      <w:bookmarkEnd w:id="556"/>
      <w:bookmarkEnd w:id="557"/>
      <w:bookmarkEnd w:id="558"/>
    </w:p>
    <w:p w14:paraId="5E7E6163" w14:textId="77777777" w:rsidR="00F83392" w:rsidRDefault="00F83392" w:rsidP="00F83392">
      <w:pPr>
        <w:pStyle w:val="MDText0"/>
      </w:pPr>
      <w:r>
        <w:t>There is no VSBE participation goal for this procurement.</w:t>
      </w:r>
    </w:p>
    <w:p w14:paraId="308404FF" w14:textId="77777777" w:rsidR="000875C7" w:rsidRPr="00634B9B" w:rsidRDefault="000875C7" w:rsidP="008032A6">
      <w:pPr>
        <w:pStyle w:val="Heading2"/>
        <w:ind w:left="720" w:hanging="720"/>
      </w:pPr>
      <w:bookmarkStart w:id="559" w:name="_Toc349906893"/>
      <w:bookmarkStart w:id="560" w:name="_Toc472702489"/>
      <w:bookmarkStart w:id="561" w:name="_Toc473536837"/>
      <w:bookmarkStart w:id="562" w:name="_Toc488067000"/>
      <w:bookmarkStart w:id="563" w:name="_Toc490231833"/>
      <w:bookmarkStart w:id="564" w:name="_Toc5011052"/>
      <w:r w:rsidRPr="00634B9B">
        <w:lastRenderedPageBreak/>
        <w:t>Living Wage Requirements</w:t>
      </w:r>
      <w:bookmarkEnd w:id="559"/>
      <w:bookmarkEnd w:id="560"/>
      <w:bookmarkEnd w:id="561"/>
      <w:bookmarkEnd w:id="562"/>
      <w:bookmarkEnd w:id="563"/>
      <w:bookmarkEnd w:id="564"/>
    </w:p>
    <w:p w14:paraId="53C075A4" w14:textId="2D56F002" w:rsidR="0051471D" w:rsidRDefault="0051471D" w:rsidP="00414A9B">
      <w:pPr>
        <w:pStyle w:val="MDText0"/>
      </w:pPr>
      <w:r w:rsidRPr="00242FB4">
        <w:t xml:space="preserve">The Master Contractor shall abide by the Living Wage </w:t>
      </w:r>
      <w:r>
        <w:t>requirements under Title 18, State Finance and Procurement Article, Annotated Code of Maryland and the regulations proposed by the Commissioner of Labor and Industry.</w:t>
      </w:r>
    </w:p>
    <w:p w14:paraId="196DE79A" w14:textId="77777777" w:rsidR="0051471D" w:rsidRDefault="0051471D" w:rsidP="0051471D">
      <w:pPr>
        <w:pStyle w:val="MDText0"/>
      </w:pPr>
      <w:r>
        <w:t xml:space="preserve">All TO Proposals shall be accompanied by a completed Living Wage Affidavit of Agreement, </w:t>
      </w:r>
      <w:r w:rsidRPr="00221BED">
        <w:rPr>
          <w:b/>
        </w:rPr>
        <w:t xml:space="preserve">Attachment </w:t>
      </w:r>
      <w:r w:rsidRPr="0028587D">
        <w:rPr>
          <w:b/>
        </w:rPr>
        <w:t>F</w:t>
      </w:r>
      <w:r>
        <w:rPr>
          <w:rFonts w:ascii="Arial" w:hAnsi="Arial" w:cs="Arial"/>
          <w:b/>
          <w:bCs/>
          <w:color w:val="000000"/>
        </w:rPr>
        <w:t xml:space="preserve"> </w:t>
      </w:r>
      <w:r>
        <w:t>of this TORFP.</w:t>
      </w:r>
    </w:p>
    <w:p w14:paraId="285ABC50" w14:textId="77777777" w:rsidR="00627B15" w:rsidRDefault="00627B15" w:rsidP="00446F1D">
      <w:pPr>
        <w:pStyle w:val="Heading2"/>
        <w:ind w:left="720" w:hanging="720"/>
      </w:pPr>
      <w:bookmarkStart w:id="565" w:name="_Toc488067001"/>
      <w:bookmarkStart w:id="566" w:name="_Toc490231834"/>
      <w:bookmarkStart w:id="567" w:name="_Toc5011053"/>
      <w:r>
        <w:t>Federal Funding Acknowledgement</w:t>
      </w:r>
      <w:bookmarkEnd w:id="565"/>
      <w:bookmarkEnd w:id="566"/>
      <w:bookmarkEnd w:id="567"/>
    </w:p>
    <w:p w14:paraId="11A6F93E" w14:textId="77777777" w:rsidR="00627B15" w:rsidRDefault="00627B15" w:rsidP="00627B15">
      <w:pPr>
        <w:pStyle w:val="MDText0"/>
      </w:pPr>
      <w:r>
        <w:t xml:space="preserve">This </w:t>
      </w:r>
      <w:r w:rsidR="006E4891">
        <w:t>Task Order</w:t>
      </w:r>
      <w:r>
        <w:t xml:space="preserve"> does not contain federal funds.</w:t>
      </w:r>
    </w:p>
    <w:p w14:paraId="011297AA" w14:textId="77777777" w:rsidR="00FF62AC" w:rsidRPr="00634B9B" w:rsidRDefault="00FF62AC" w:rsidP="00446F1D">
      <w:pPr>
        <w:pStyle w:val="Heading2"/>
        <w:ind w:left="720" w:hanging="720"/>
      </w:pPr>
      <w:bookmarkStart w:id="568" w:name="_Toc534989721"/>
      <w:bookmarkStart w:id="569" w:name="_Toc534991219"/>
      <w:bookmarkStart w:id="570" w:name="_Toc534989725"/>
      <w:bookmarkStart w:id="571" w:name="_Toc534991223"/>
      <w:bookmarkStart w:id="572" w:name="_Toc349906895"/>
      <w:bookmarkStart w:id="573" w:name="_Toc472702491"/>
      <w:bookmarkStart w:id="574" w:name="_Toc473536839"/>
      <w:bookmarkStart w:id="575" w:name="_Toc488067002"/>
      <w:bookmarkStart w:id="576" w:name="_Toc490231835"/>
      <w:bookmarkStart w:id="577" w:name="_Toc5011054"/>
      <w:bookmarkEnd w:id="568"/>
      <w:bookmarkEnd w:id="569"/>
      <w:bookmarkEnd w:id="570"/>
      <w:bookmarkEnd w:id="571"/>
      <w:r w:rsidRPr="00634B9B">
        <w:t>Conflict of Interest Affidavit and Disclosure</w:t>
      </w:r>
      <w:bookmarkEnd w:id="572"/>
      <w:bookmarkEnd w:id="573"/>
      <w:bookmarkEnd w:id="574"/>
      <w:bookmarkEnd w:id="575"/>
      <w:bookmarkEnd w:id="576"/>
      <w:bookmarkEnd w:id="577"/>
    </w:p>
    <w:p w14:paraId="5BCCE1F2" w14:textId="77777777" w:rsidR="00377D8B" w:rsidRDefault="00FF62AC" w:rsidP="00446F1D">
      <w:pPr>
        <w:pStyle w:val="MDText1"/>
        <w:tabs>
          <w:tab w:val="clear" w:pos="990"/>
        </w:tabs>
        <w:ind w:left="720"/>
      </w:pPr>
      <w:r w:rsidRPr="00634B9B">
        <w:t>Offerors</w:t>
      </w:r>
      <w:r w:rsidR="00DF7144">
        <w:t xml:space="preserve"> shall complete and </w:t>
      </w:r>
      <w:r w:rsidRPr="00634B9B">
        <w:t xml:space="preserve">sign the </w:t>
      </w:r>
      <w:r w:rsidR="00DF7144">
        <w:t xml:space="preserve">Conflict of Interest Affidavit and Disclosure </w:t>
      </w:r>
      <w:r w:rsidRPr="00634B9B">
        <w:t>(</w:t>
      </w:r>
      <w:r w:rsidR="00DF7144" w:rsidRPr="00DF7144">
        <w:rPr>
          <w:b/>
        </w:rPr>
        <w:t>Attachment</w:t>
      </w:r>
      <w:r w:rsidR="00DF7144" w:rsidRPr="00974F1E">
        <w:t xml:space="preserve"> </w:t>
      </w:r>
      <w:r w:rsidR="00DF7144" w:rsidRPr="00DF7144">
        <w:rPr>
          <w:b/>
        </w:rPr>
        <w:t>H</w:t>
      </w:r>
      <w:r w:rsidRPr="00634B9B">
        <w:t>) and submit it with their Proposal</w:t>
      </w:r>
      <w:r>
        <w:t>s</w:t>
      </w:r>
      <w:r w:rsidR="00AC29B8">
        <w:t xml:space="preserve">. </w:t>
      </w:r>
      <w:r w:rsidRPr="00634B9B">
        <w:t xml:space="preserve">All Offerors are advised that if a </w:t>
      </w:r>
      <w:r w:rsidR="003813BA">
        <w:t>TO Agreement</w:t>
      </w:r>
      <w:r w:rsidRPr="00634B9B">
        <w:t xml:space="preserve"> is awarded as a result</w:t>
      </w:r>
      <w:r w:rsidR="00DF7144">
        <w:t xml:space="preserve"> of this </w:t>
      </w:r>
      <w:r w:rsidRPr="00634B9B">
        <w:t xml:space="preserve">solicitation, the </w:t>
      </w:r>
      <w:r w:rsidR="00974F1E">
        <w:t xml:space="preserve">TO </w:t>
      </w:r>
      <w:r w:rsidRPr="00634B9B">
        <w:t xml:space="preserve">Contractor’s </w:t>
      </w:r>
      <w:r w:rsidR="00974F1E">
        <w:t>P</w:t>
      </w:r>
      <w:r w:rsidRPr="00634B9B">
        <w:t xml:space="preserve">ersonnel who perform or control work under this </w:t>
      </w:r>
      <w:r w:rsidR="00974F1E">
        <w:t>TO Agreement</w:t>
      </w:r>
      <w:r w:rsidRPr="00634B9B">
        <w:t xml:space="preserve"> and each of</w:t>
      </w:r>
      <w:r w:rsidR="00DF7144">
        <w:t xml:space="preserve"> the </w:t>
      </w:r>
      <w:r w:rsidRPr="00634B9B">
        <w:t xml:space="preserve">participating subcontractor personnel who perform or control work under this </w:t>
      </w:r>
      <w:r w:rsidR="003813BA">
        <w:t>TO Agreem</w:t>
      </w:r>
      <w:r w:rsidR="00DF0118">
        <w:t>e</w:t>
      </w:r>
      <w:r w:rsidR="003813BA">
        <w:t>nt</w:t>
      </w:r>
      <w:r w:rsidRPr="00634B9B">
        <w:t xml:space="preserve"> shall be required to complete agreements substantially similar</w:t>
      </w:r>
      <w:r w:rsidR="00DF7144">
        <w:t xml:space="preserve"> to </w:t>
      </w:r>
      <w:r w:rsidRPr="00FF62AC">
        <w:rPr>
          <w:b/>
        </w:rPr>
        <w:t>Attachment</w:t>
      </w:r>
      <w:r w:rsidRPr="00634B9B">
        <w:t xml:space="preserve"> </w:t>
      </w:r>
      <w:r>
        <w:rPr>
          <w:b/>
        </w:rPr>
        <w:t>H</w:t>
      </w:r>
      <w:r w:rsidRPr="00B11A74">
        <w:t>,</w:t>
      </w:r>
      <w:r w:rsidR="00DF7144">
        <w:t xml:space="preserve"> conflict of interest </w:t>
      </w:r>
      <w:r w:rsidRPr="00634B9B">
        <w:t>Affidavit and Disclosure.</w:t>
      </w:r>
    </w:p>
    <w:p w14:paraId="5E04DA4D" w14:textId="77777777" w:rsidR="00DF7144" w:rsidRDefault="00974F1E" w:rsidP="00446F1D">
      <w:pPr>
        <w:pStyle w:val="MDText1"/>
        <w:tabs>
          <w:tab w:val="clear" w:pos="990"/>
        </w:tabs>
        <w:ind w:left="720"/>
      </w:pPr>
      <w:r w:rsidRPr="00974F1E">
        <w:t xml:space="preserve">If the TO Procurement Officer </w:t>
      </w:r>
      <w:proofErr w:type="gramStart"/>
      <w:r w:rsidRPr="00974F1E">
        <w:t>makes a determination</w:t>
      </w:r>
      <w:proofErr w:type="gramEnd"/>
      <w:r w:rsidRPr="00974F1E">
        <w:t xml:space="preserve"> that facts or circumstances exist that give rise to or could in the future give rise to a conflict of interest within the meaning of COMAR 21.05.08.08A, the TO Procurement Officer may reject an Offeror’s TO Proposal under COMAR 21.06.02.03B.</w:t>
      </w:r>
    </w:p>
    <w:p w14:paraId="7B37B08F" w14:textId="77777777" w:rsidR="00DF7144" w:rsidRDefault="00DF7144" w:rsidP="00446F1D">
      <w:pPr>
        <w:pStyle w:val="MDText1"/>
        <w:tabs>
          <w:tab w:val="clear" w:pos="990"/>
        </w:tabs>
        <w:ind w:left="720"/>
      </w:pPr>
      <w:r>
        <w:t>Master Contractors should be aware that the State Ethics Law, Md. Code Ann., General Provisions Article, Title 5, might limit the selected Master Contractor's ability to participate in future related procurements, depending upon specific circumstances.</w:t>
      </w:r>
    </w:p>
    <w:p w14:paraId="227D5011" w14:textId="4AE97DCE" w:rsidR="00FF62AC" w:rsidRDefault="00DF7144" w:rsidP="00446F1D">
      <w:pPr>
        <w:pStyle w:val="MDText1"/>
        <w:tabs>
          <w:tab w:val="clear" w:pos="990"/>
        </w:tabs>
        <w:ind w:left="720"/>
      </w:pPr>
      <w:r>
        <w:t xml:space="preserve">By submitting a Conflict of Interest Affidavit and Disclosure, the Offeror shall be construed as certifying all </w:t>
      </w:r>
      <w:r w:rsidR="00974F1E">
        <w:t xml:space="preserve">TO </w:t>
      </w:r>
      <w:r>
        <w:t xml:space="preserve">Contractor Personnel and Subcontractors </w:t>
      </w:r>
      <w:r w:rsidR="00690C9F">
        <w:t>are</w:t>
      </w:r>
      <w:r>
        <w:t xml:space="preserve"> without a conflict of interest as defined in COMAR 21.05.08.08A.</w:t>
      </w:r>
    </w:p>
    <w:p w14:paraId="3C75683B" w14:textId="77777777" w:rsidR="00FF62AC" w:rsidRPr="00634B9B" w:rsidRDefault="00FF62AC" w:rsidP="00446F1D">
      <w:pPr>
        <w:pStyle w:val="Heading2"/>
        <w:ind w:left="720" w:hanging="720"/>
      </w:pPr>
      <w:bookmarkStart w:id="578" w:name="_Toc473536840"/>
      <w:bookmarkStart w:id="579" w:name="_Toc488067003"/>
      <w:bookmarkStart w:id="580" w:name="_Toc490231836"/>
      <w:bookmarkStart w:id="581" w:name="_Toc5011055"/>
      <w:r w:rsidRPr="00634B9B">
        <w:t>Non-Disclosure Agreement</w:t>
      </w:r>
      <w:bookmarkEnd w:id="578"/>
      <w:bookmarkEnd w:id="579"/>
      <w:bookmarkEnd w:id="580"/>
      <w:bookmarkEnd w:id="581"/>
    </w:p>
    <w:p w14:paraId="019C7BC5" w14:textId="7A8C378D" w:rsidR="00446F1D" w:rsidRPr="00EC5DA5" w:rsidRDefault="00446F1D" w:rsidP="00446F1D">
      <w:pPr>
        <w:pStyle w:val="MDText0"/>
      </w:pPr>
      <w:r w:rsidRPr="00EC5DA5">
        <w:t xml:space="preserve">All Offerors are advised that this solicitation and any TO Agreement(s) </w:t>
      </w:r>
      <w:r w:rsidR="00690C9F" w:rsidRPr="00EC5DA5">
        <w:t>be</w:t>
      </w:r>
      <w:r w:rsidRPr="00EC5DA5">
        <w:t xml:space="preserve"> subject to the terms of the Non-Disclosure Agreement (NDA) contained in this solicitation as </w:t>
      </w:r>
      <w:r w:rsidRPr="00EC5DA5">
        <w:rPr>
          <w:b/>
        </w:rPr>
        <w:t>Attachment</w:t>
      </w:r>
      <w:r w:rsidRPr="00EC5DA5">
        <w:t xml:space="preserve"> </w:t>
      </w:r>
      <w:r w:rsidRPr="00EC5DA5">
        <w:rPr>
          <w:b/>
        </w:rPr>
        <w:t>I</w:t>
      </w:r>
      <w:r w:rsidRPr="00EC5DA5">
        <w:t>. This Agreement must be provided within five (5) Business Days of notification of recommended award; however, to expedite processing, it is suggested that this document be completed and submitted with the TO Proposal.</w:t>
      </w:r>
    </w:p>
    <w:p w14:paraId="29504DA8" w14:textId="77777777" w:rsidR="003D529C" w:rsidRPr="00634B9B" w:rsidRDefault="003D529C" w:rsidP="009B4987">
      <w:pPr>
        <w:pStyle w:val="Heading2"/>
        <w:ind w:left="720" w:hanging="720"/>
      </w:pPr>
      <w:bookmarkStart w:id="582" w:name="_Toc534989730"/>
      <w:bookmarkStart w:id="583" w:name="_Toc534991228"/>
      <w:bookmarkStart w:id="584" w:name="_Toc534989733"/>
      <w:bookmarkStart w:id="585" w:name="_Toc534991231"/>
      <w:bookmarkStart w:id="586" w:name="_Toc534989735"/>
      <w:bookmarkStart w:id="587" w:name="_Toc534991233"/>
      <w:bookmarkStart w:id="588" w:name="_Toc534989737"/>
      <w:bookmarkStart w:id="589" w:name="_Toc534991235"/>
      <w:bookmarkStart w:id="590" w:name="_Toc534989752"/>
      <w:bookmarkStart w:id="591" w:name="_Toc534991250"/>
      <w:bookmarkStart w:id="592" w:name="_Toc534989760"/>
      <w:bookmarkStart w:id="593" w:name="_Toc534991258"/>
      <w:bookmarkStart w:id="594" w:name="_Toc534989762"/>
      <w:bookmarkStart w:id="595" w:name="_Toc534991260"/>
      <w:bookmarkStart w:id="596" w:name="_Toc534989764"/>
      <w:bookmarkStart w:id="597" w:name="_Toc534991262"/>
      <w:bookmarkStart w:id="598" w:name="_Toc534989766"/>
      <w:bookmarkStart w:id="599" w:name="_Toc534991264"/>
      <w:bookmarkStart w:id="600" w:name="_Toc534989767"/>
      <w:bookmarkStart w:id="601" w:name="_Toc534991265"/>
      <w:bookmarkStart w:id="602" w:name="_Toc349906903"/>
      <w:bookmarkStart w:id="603" w:name="_Toc472702496"/>
      <w:bookmarkStart w:id="604" w:name="_Toc473536844"/>
      <w:bookmarkStart w:id="605" w:name="_Toc488067007"/>
      <w:bookmarkStart w:id="606" w:name="_Toc490231840"/>
      <w:bookmarkStart w:id="607" w:name="_Toc5011056"/>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634B9B">
        <w:t>Location of the Performance of Services Disclosure</w:t>
      </w:r>
      <w:bookmarkEnd w:id="602"/>
      <w:bookmarkEnd w:id="603"/>
      <w:bookmarkEnd w:id="604"/>
      <w:bookmarkEnd w:id="605"/>
      <w:bookmarkEnd w:id="606"/>
      <w:bookmarkEnd w:id="607"/>
    </w:p>
    <w:p w14:paraId="4F7B1288" w14:textId="77777777" w:rsidR="003D529C" w:rsidRPr="00634B9B" w:rsidRDefault="003D529C" w:rsidP="003D529C">
      <w:pPr>
        <w:pStyle w:val="MDText0"/>
      </w:pPr>
      <w:r w:rsidRPr="00634B9B">
        <w:t>The Offeror is required to complete the Location of the Performance of Services Disclosure</w:t>
      </w:r>
      <w:r w:rsidR="00AC29B8">
        <w:t xml:space="preserve">. </w:t>
      </w:r>
      <w:r w:rsidRPr="00634B9B">
        <w:t xml:space="preserve">A copy of this Disclosure is </w:t>
      </w:r>
      <w:r w:rsidRPr="00D26E41">
        <w:t xml:space="preserve">included as </w:t>
      </w:r>
      <w:r w:rsidRPr="00D26E41">
        <w:rPr>
          <w:b/>
        </w:rPr>
        <w:t>Attachment</w:t>
      </w:r>
      <w:r w:rsidRPr="00D26E41">
        <w:t xml:space="preserve"> </w:t>
      </w:r>
      <w:r w:rsidRPr="00D26E41">
        <w:rPr>
          <w:b/>
          <w:bCs/>
        </w:rPr>
        <w:t>L</w:t>
      </w:r>
      <w:r w:rsidR="00AC29B8">
        <w:t xml:space="preserve">. </w:t>
      </w:r>
      <w:r w:rsidRPr="00D26E41">
        <w:t>The</w:t>
      </w:r>
      <w:r w:rsidRPr="00634B9B">
        <w:t xml:space="preserve"> Disclosure must be provided with the </w:t>
      </w:r>
      <w:r w:rsidR="00850474">
        <w:t xml:space="preserve">TO </w:t>
      </w:r>
      <w:r w:rsidRPr="00634B9B">
        <w:t>Proposal.</w:t>
      </w:r>
    </w:p>
    <w:p w14:paraId="14B674F1" w14:textId="36F055CC" w:rsidR="00EB2BD5" w:rsidRPr="00DA6380" w:rsidRDefault="00EB2BD5" w:rsidP="009C3D63">
      <w:pPr>
        <w:pStyle w:val="MDText0"/>
      </w:pPr>
      <w:bookmarkStart w:id="608" w:name="_Toc534989770"/>
      <w:bookmarkStart w:id="609" w:name="_Toc534991268"/>
      <w:bookmarkStart w:id="610" w:name="_Toc534989772"/>
      <w:bookmarkStart w:id="611" w:name="_Toc534991270"/>
      <w:bookmarkStart w:id="612" w:name="_Toc534989773"/>
      <w:bookmarkStart w:id="613" w:name="_Toc534991271"/>
      <w:bookmarkEnd w:id="608"/>
      <w:bookmarkEnd w:id="609"/>
      <w:bookmarkEnd w:id="610"/>
      <w:bookmarkEnd w:id="611"/>
      <w:bookmarkEnd w:id="612"/>
      <w:bookmarkEnd w:id="613"/>
    </w:p>
    <w:p w14:paraId="1F45E78F" w14:textId="77777777" w:rsidR="00797F54" w:rsidRPr="00634B9B" w:rsidRDefault="00797F54" w:rsidP="00797F54">
      <w:pPr>
        <w:pStyle w:val="MDIntentionalBlank"/>
      </w:pPr>
      <w:r w:rsidRPr="00634B9B">
        <w:t>THE REMAINDER OF THIS PAGE IS INTENTIONALLY LEFT BLANK.</w:t>
      </w:r>
    </w:p>
    <w:p w14:paraId="57D12A2C" w14:textId="77777777" w:rsidR="00377D8B" w:rsidRDefault="00DD07E9" w:rsidP="003B3CE8">
      <w:pPr>
        <w:pStyle w:val="Heading1"/>
      </w:pPr>
      <w:bookmarkStart w:id="614" w:name="_Toc488067011"/>
      <w:bookmarkStart w:id="615" w:name="_Toc5011057"/>
      <w:r>
        <w:lastRenderedPageBreak/>
        <w:t xml:space="preserve">TO </w:t>
      </w:r>
      <w:bookmarkStart w:id="616" w:name="_Toc490231844"/>
      <w:r w:rsidR="003B3CE8" w:rsidRPr="003B3CE8">
        <w:t>Proposal</w:t>
      </w:r>
      <w:r w:rsidR="003B3CE8">
        <w:t xml:space="preserve"> Format</w:t>
      </w:r>
      <w:bookmarkEnd w:id="614"/>
      <w:bookmarkEnd w:id="615"/>
      <w:bookmarkEnd w:id="616"/>
    </w:p>
    <w:p w14:paraId="0E4BAFEE" w14:textId="77777777" w:rsidR="00A02018" w:rsidRDefault="00A02018" w:rsidP="00CA45D1">
      <w:pPr>
        <w:pStyle w:val="Heading2"/>
        <w:ind w:left="720" w:hanging="720"/>
      </w:pPr>
      <w:bookmarkStart w:id="617" w:name="_Toc5011058"/>
      <w:bookmarkStart w:id="618" w:name="_Toc77583125"/>
      <w:bookmarkStart w:id="619" w:name="_Toc83537715"/>
      <w:bookmarkStart w:id="620" w:name="_Toc83538622"/>
      <w:bookmarkStart w:id="621" w:name="_Toc239151326"/>
      <w:bookmarkStart w:id="622" w:name="_Toc472702500"/>
      <w:bookmarkStart w:id="623" w:name="_Toc473296203"/>
      <w:bookmarkStart w:id="624" w:name="_Toc473302756"/>
      <w:bookmarkStart w:id="625" w:name="_Toc473536855"/>
      <w:bookmarkStart w:id="626" w:name="_Toc488067012"/>
      <w:bookmarkStart w:id="627" w:name="_Toc490231845"/>
      <w:r>
        <w:t>Required Response</w:t>
      </w:r>
      <w:bookmarkEnd w:id="617"/>
    </w:p>
    <w:p w14:paraId="08A8FE0E" w14:textId="77777777" w:rsidR="00A02018" w:rsidRDefault="00A02018" w:rsidP="00A02018">
      <w:pPr>
        <w:pStyle w:val="MDText0"/>
      </w:pPr>
      <w:r>
        <w:t>Each Master Contractor receiving this CATS+ TORFP shall respond no later than the submission due date and time designated in the Key Information Summary Sheet.  Each Master Contractor is required to submit one of two possible responses:  1) a TO Proposal; or 2) a completed Master Contractor Feedback Form (available online within the Master Contractor Admin System).  The feedback form helps the State understand for future contract development why Master Contractors did not submit proposals.  The form is accessible via the CATS+ Master Contractor login screen and clicking on TORFP Feedback Response Form from the menu.</w:t>
      </w:r>
    </w:p>
    <w:p w14:paraId="5627023A" w14:textId="3A369367" w:rsidR="00A02018" w:rsidRDefault="00A02018" w:rsidP="00A02018">
      <w:pPr>
        <w:pStyle w:val="MDText0"/>
      </w:pPr>
      <w:r>
        <w:t>A TO Proposal shall conform to the requirements of this CATS+ TORFP.</w:t>
      </w:r>
    </w:p>
    <w:p w14:paraId="318D4C2E" w14:textId="77777777" w:rsidR="00465F29" w:rsidRDefault="00465F29" w:rsidP="00CA45D1">
      <w:pPr>
        <w:pStyle w:val="Heading2"/>
        <w:ind w:left="720" w:hanging="720"/>
      </w:pPr>
      <w:bookmarkStart w:id="628" w:name="_Toc5011059"/>
      <w:r>
        <w:t>Two Part Submission</w:t>
      </w:r>
      <w:bookmarkEnd w:id="618"/>
      <w:bookmarkEnd w:id="619"/>
      <w:bookmarkEnd w:id="620"/>
      <w:bookmarkEnd w:id="621"/>
      <w:bookmarkEnd w:id="622"/>
      <w:bookmarkEnd w:id="623"/>
      <w:bookmarkEnd w:id="624"/>
      <w:bookmarkEnd w:id="625"/>
      <w:bookmarkEnd w:id="626"/>
      <w:bookmarkEnd w:id="627"/>
      <w:bookmarkEnd w:id="628"/>
    </w:p>
    <w:p w14:paraId="14B043C6" w14:textId="77777777" w:rsidR="00465F29" w:rsidRDefault="00465F29" w:rsidP="00465F29">
      <w:pPr>
        <w:pStyle w:val="MDText0"/>
      </w:pPr>
      <w:r>
        <w:t xml:space="preserve">Offerors shall submit </w:t>
      </w:r>
      <w:r w:rsidR="00850474">
        <w:t xml:space="preserve">TO </w:t>
      </w:r>
      <w:r>
        <w:t>Proposals in separate volumes:</w:t>
      </w:r>
    </w:p>
    <w:p w14:paraId="4924CC36" w14:textId="77777777" w:rsidR="00465F29" w:rsidRDefault="00465F29" w:rsidP="00B75BF0">
      <w:pPr>
        <w:pStyle w:val="MDB1"/>
        <w:numPr>
          <w:ilvl w:val="1"/>
          <w:numId w:val="5"/>
        </w:numPr>
      </w:pPr>
      <w:r>
        <w:t xml:space="preserve">Volume I – </w:t>
      </w:r>
      <w:r w:rsidR="00F67660">
        <w:t>TO TECHNICAL PROPOSAL</w:t>
      </w:r>
    </w:p>
    <w:p w14:paraId="23BAFFD2" w14:textId="77777777" w:rsidR="00465F29" w:rsidRDefault="00465F29" w:rsidP="00B75BF0">
      <w:pPr>
        <w:pStyle w:val="MDB1"/>
        <w:numPr>
          <w:ilvl w:val="1"/>
          <w:numId w:val="5"/>
        </w:numPr>
      </w:pPr>
      <w:r>
        <w:t xml:space="preserve">Volume II – </w:t>
      </w:r>
      <w:r w:rsidR="00F67660">
        <w:t>TO FINANCIAL PROPOSAL</w:t>
      </w:r>
    </w:p>
    <w:p w14:paraId="57F4EAB6" w14:textId="77777777" w:rsidR="00B0222C" w:rsidRDefault="00850474" w:rsidP="00CA45D1">
      <w:pPr>
        <w:pStyle w:val="Heading2"/>
        <w:ind w:left="720" w:hanging="720"/>
      </w:pPr>
      <w:bookmarkStart w:id="629" w:name="_Toc488067013"/>
      <w:bookmarkStart w:id="630" w:name="_Toc5011060"/>
      <w:r>
        <w:t xml:space="preserve">TO </w:t>
      </w:r>
      <w:bookmarkStart w:id="631" w:name="_Toc490231846"/>
      <w:r w:rsidR="00B0222C" w:rsidRPr="00847E4F">
        <w:t xml:space="preserve">Proposal Packaging </w:t>
      </w:r>
      <w:r w:rsidR="00EF6166">
        <w:t>and Delivery</w:t>
      </w:r>
      <w:bookmarkEnd w:id="629"/>
      <w:bookmarkEnd w:id="630"/>
      <w:bookmarkEnd w:id="631"/>
    </w:p>
    <w:p w14:paraId="69DD36A2" w14:textId="77777777" w:rsidR="00377D8B" w:rsidRDefault="00850474" w:rsidP="00CA45D1">
      <w:pPr>
        <w:pStyle w:val="MDText1"/>
        <w:tabs>
          <w:tab w:val="clear" w:pos="990"/>
        </w:tabs>
        <w:ind w:left="720"/>
      </w:pPr>
      <w:r>
        <w:t xml:space="preserve">TO </w:t>
      </w:r>
      <w:r w:rsidR="00847E4F">
        <w:t>Proposals delivered by facsimile shall not be considered.</w:t>
      </w:r>
    </w:p>
    <w:p w14:paraId="6685E1FB" w14:textId="77777777" w:rsidR="00847E4F" w:rsidRDefault="00847E4F" w:rsidP="00CA45D1">
      <w:pPr>
        <w:pStyle w:val="MDText1"/>
        <w:tabs>
          <w:tab w:val="clear" w:pos="990"/>
        </w:tabs>
        <w:ind w:left="720"/>
      </w:pPr>
      <w:r w:rsidRPr="000255E8">
        <w:t xml:space="preserve">Provide no pricing information in the </w:t>
      </w:r>
      <w:r w:rsidR="00F67660">
        <w:t>TO Technical Proposal</w:t>
      </w:r>
      <w:r w:rsidRPr="000255E8">
        <w:t xml:space="preserve">. Provide no pricing information on the media submitted in the </w:t>
      </w:r>
      <w:r w:rsidR="00F67660">
        <w:t>TO Technical Proposal</w:t>
      </w:r>
      <w:r w:rsidRPr="000255E8">
        <w:t>.</w:t>
      </w:r>
    </w:p>
    <w:p w14:paraId="5D0ECC8F" w14:textId="77777777" w:rsidR="00377D8B" w:rsidRDefault="00EF6166" w:rsidP="00CA45D1">
      <w:pPr>
        <w:pStyle w:val="MDText1"/>
        <w:tabs>
          <w:tab w:val="clear" w:pos="990"/>
        </w:tabs>
        <w:ind w:left="720"/>
      </w:pPr>
      <w:r w:rsidRPr="00E326BE">
        <w:t xml:space="preserve">Offerors may submit </w:t>
      </w:r>
      <w:r w:rsidR="00DD07E9">
        <w:t xml:space="preserve">TO </w:t>
      </w:r>
      <w:r w:rsidRPr="00E326BE">
        <w:t>Proposals by electronic means as described.</w:t>
      </w:r>
    </w:p>
    <w:p w14:paraId="1BCA7300" w14:textId="77777777" w:rsidR="00377D8B" w:rsidRDefault="00EF6166" w:rsidP="00E628DF">
      <w:pPr>
        <w:pStyle w:val="MDABC"/>
        <w:numPr>
          <w:ilvl w:val="0"/>
          <w:numId w:val="38"/>
        </w:numPr>
      </w:pPr>
      <w:r w:rsidRPr="00E326BE">
        <w:t xml:space="preserve">Electronic means includes e-mail to the </w:t>
      </w:r>
      <w:r w:rsidR="001474C4">
        <w:t>TO Procurement Officer</w:t>
      </w:r>
      <w:r w:rsidRPr="00E326BE">
        <w:t xml:space="preserve"> address listed on the Key I</w:t>
      </w:r>
      <w:r>
        <w:t>n</w:t>
      </w:r>
      <w:r w:rsidRPr="00E326BE">
        <w:t>formation Summary Sheet.</w:t>
      </w:r>
    </w:p>
    <w:p w14:paraId="40AA93CD" w14:textId="5AC19D60" w:rsidR="00EF6166" w:rsidRDefault="00EF6166" w:rsidP="00E628DF">
      <w:pPr>
        <w:pStyle w:val="MDABC"/>
        <w:numPr>
          <w:ilvl w:val="0"/>
          <w:numId w:val="38"/>
        </w:numPr>
      </w:pPr>
      <w:r w:rsidRPr="00186BFD">
        <w:t xml:space="preserve">An Offeror wishing to deliver a hard copy (paper) </w:t>
      </w:r>
      <w:r w:rsidR="00850474">
        <w:t xml:space="preserve">TO </w:t>
      </w:r>
      <w:r w:rsidRPr="00186BFD">
        <w:t xml:space="preserve">Proposal shall contact the </w:t>
      </w:r>
      <w:r w:rsidR="001474C4">
        <w:t>TO Procurement Officer</w:t>
      </w:r>
      <w:r w:rsidRPr="00186BFD">
        <w:t xml:space="preserve"> for instructions.</w:t>
      </w:r>
    </w:p>
    <w:p w14:paraId="6AF50047" w14:textId="77777777" w:rsidR="00B0222C" w:rsidRPr="00186BFD" w:rsidRDefault="00B0222C" w:rsidP="00CA45D1">
      <w:pPr>
        <w:pStyle w:val="MDText1"/>
        <w:tabs>
          <w:tab w:val="clear" w:pos="990"/>
        </w:tabs>
        <w:ind w:left="720"/>
      </w:pPr>
      <w:r w:rsidRPr="00186BFD">
        <w:t>E-mail submissions</w:t>
      </w:r>
    </w:p>
    <w:p w14:paraId="541897B5" w14:textId="77777777" w:rsidR="00B0222C" w:rsidRPr="00186BFD" w:rsidRDefault="00B0222C" w:rsidP="00E628DF">
      <w:pPr>
        <w:pStyle w:val="MDABC"/>
        <w:numPr>
          <w:ilvl w:val="0"/>
          <w:numId w:val="39"/>
        </w:numPr>
      </w:pPr>
      <w:r w:rsidRPr="00186BFD">
        <w:t xml:space="preserve">All </w:t>
      </w:r>
      <w:r w:rsidR="00850474">
        <w:t xml:space="preserve">TO </w:t>
      </w:r>
      <w:r w:rsidRPr="00186BFD">
        <w:t>Proposal e-mails shall be sent with password protection.</w:t>
      </w:r>
    </w:p>
    <w:p w14:paraId="4E80D498" w14:textId="77777777" w:rsidR="00D85679" w:rsidRDefault="00D85679" w:rsidP="00E628DF">
      <w:pPr>
        <w:pStyle w:val="MDABC"/>
        <w:numPr>
          <w:ilvl w:val="0"/>
          <w:numId w:val="39"/>
        </w:numPr>
      </w:pPr>
      <w:r>
        <w:t xml:space="preserve">The </w:t>
      </w:r>
      <w:r w:rsidR="001474C4">
        <w:t>TO Procurement Officer</w:t>
      </w:r>
      <w:r>
        <w:t xml:space="preserve"> will not accept submissions after the date and exact time stated in the Key Information Summary Sheet. The date and time of submission is determined by the dat</w:t>
      </w:r>
      <w:r w:rsidR="00930DFC">
        <w:t xml:space="preserve">e and time of arrival in the </w:t>
      </w:r>
      <w:r w:rsidR="001474C4">
        <w:t>TO Procurement Officer</w:t>
      </w:r>
      <w:r>
        <w:t xml:space="preserve">’s e-mail box. Time stamps on outgoing email from Master </w:t>
      </w:r>
      <w:r w:rsidR="006E4891">
        <w:t>TO Contractor</w:t>
      </w:r>
      <w:r>
        <w:t>s shall not be accepted.</w:t>
      </w:r>
      <w:r w:rsidR="00930DFC" w:rsidRPr="00930DFC">
        <w:t xml:space="preserve"> </w:t>
      </w:r>
      <w:r w:rsidR="00930DFC" w:rsidRPr="00EF6166">
        <w:t>Requests for extension of this date or time will not be granted</w:t>
      </w:r>
      <w:r w:rsidR="00AC29B8">
        <w:t xml:space="preserve">. </w:t>
      </w:r>
      <w:r w:rsidR="00930DFC" w:rsidRPr="00EF6166">
        <w:t xml:space="preserve">Except as provided in COMAR 21.05.03.02F, </w:t>
      </w:r>
      <w:r w:rsidR="00850474">
        <w:t xml:space="preserve">TO </w:t>
      </w:r>
      <w:r w:rsidR="00930DFC" w:rsidRPr="00EF6166">
        <w:t xml:space="preserve">Proposals received by the </w:t>
      </w:r>
      <w:r w:rsidR="001474C4">
        <w:t>TO Procurement Officer</w:t>
      </w:r>
      <w:r w:rsidR="00930DFC" w:rsidRPr="00EF6166">
        <w:t xml:space="preserve"> after the due date will not be considered.</w:t>
      </w:r>
    </w:p>
    <w:p w14:paraId="3F689CE4" w14:textId="11C087E7" w:rsidR="00D85679" w:rsidRDefault="00D85679" w:rsidP="00E628DF">
      <w:pPr>
        <w:pStyle w:val="MDABC"/>
        <w:numPr>
          <w:ilvl w:val="0"/>
          <w:numId w:val="39"/>
        </w:numPr>
      </w:pPr>
      <w:r>
        <w:t xml:space="preserve">The State has established the following procedure to restrict access to </w:t>
      </w:r>
      <w:proofErr w:type="spellStart"/>
      <w:r w:rsidR="00850474">
        <w:t>TO</w:t>
      </w:r>
      <w:proofErr w:type="spellEnd"/>
      <w:r w:rsidR="00850474">
        <w:t xml:space="preserve"> </w:t>
      </w:r>
      <w:r>
        <w:t xml:space="preserve">Proposals received electronically: all Technical and </w:t>
      </w:r>
      <w:r w:rsidR="00F67660">
        <w:t>TO Financial Proposal</w:t>
      </w:r>
      <w:r>
        <w:t xml:space="preserve">s must be password protected, and the password for the </w:t>
      </w:r>
      <w:r w:rsidR="00F67660">
        <w:t>TO TECHNICAL PROPOSAL</w:t>
      </w:r>
      <w:r>
        <w:t xml:space="preserve"> must be different from the password for the </w:t>
      </w:r>
      <w:r w:rsidR="00F67660">
        <w:t>TO Financial Proposal</w:t>
      </w:r>
      <w:r w:rsidR="00AC29B8">
        <w:t xml:space="preserve">. </w:t>
      </w:r>
      <w:r>
        <w:t xml:space="preserve">Offerors will provide these two passwords to </w:t>
      </w:r>
      <w:r w:rsidR="007E0273">
        <w:t>MDTA</w:t>
      </w:r>
      <w:r>
        <w:t xml:space="preserve"> upon request or their </w:t>
      </w:r>
      <w:r w:rsidR="00850474">
        <w:t xml:space="preserve">TO </w:t>
      </w:r>
      <w:r>
        <w:t xml:space="preserve">Proposal will be deemed not susceptible for award. Subsequent submissions of </w:t>
      </w:r>
      <w:r w:rsidR="00850474">
        <w:t xml:space="preserve">TO </w:t>
      </w:r>
      <w:r>
        <w:t>Proposal content will not be allowed.</w:t>
      </w:r>
    </w:p>
    <w:p w14:paraId="2B57B038" w14:textId="77777777" w:rsidR="00A4013A" w:rsidRDefault="00A4013A" w:rsidP="00E628DF">
      <w:pPr>
        <w:pStyle w:val="MDABC"/>
        <w:numPr>
          <w:ilvl w:val="0"/>
          <w:numId w:val="30"/>
        </w:numPr>
      </w:pPr>
      <w:r>
        <w:t xml:space="preserve">The TO </w:t>
      </w:r>
      <w:r w:rsidR="001474C4">
        <w:t>Procurement Officer</w:t>
      </w:r>
      <w:r>
        <w:t xml:space="preserve"> will only contact those Offerors with TO Proposals that are reasonably susceptible for award.</w:t>
      </w:r>
    </w:p>
    <w:p w14:paraId="5E102291" w14:textId="4E02020B" w:rsidR="00B0222C" w:rsidRDefault="00850474" w:rsidP="00E628DF">
      <w:pPr>
        <w:pStyle w:val="MDABC"/>
        <w:numPr>
          <w:ilvl w:val="0"/>
          <w:numId w:val="30"/>
        </w:numPr>
      </w:pPr>
      <w:r>
        <w:lastRenderedPageBreak/>
        <w:t xml:space="preserve">TO </w:t>
      </w:r>
      <w:r w:rsidR="00A4013A">
        <w:t>Proposals submitted via e-mail must not exceed</w:t>
      </w:r>
      <w:r w:rsidR="00B0222C" w:rsidRPr="00186BFD">
        <w:t xml:space="preserve"> </w:t>
      </w:r>
      <w:r w:rsidR="00133E46">
        <w:t xml:space="preserve">25 </w:t>
      </w:r>
      <w:r w:rsidR="00B0222C" w:rsidRPr="00186BFD">
        <w:t>M</w:t>
      </w:r>
      <w:r w:rsidR="00133E46">
        <w:t>B</w:t>
      </w:r>
      <w:r w:rsidR="00B0222C" w:rsidRPr="00186BFD">
        <w:t xml:space="preserve">. If a submission exceeds this size, split the submission into two or more parts and include the appropriate part number in the subject (e.g., part 1 of 2) </w:t>
      </w:r>
      <w:r w:rsidR="00B0222C" w:rsidRPr="00A4013A">
        <w:t xml:space="preserve">after the subject line </w:t>
      </w:r>
      <w:r w:rsidR="00B0222C" w:rsidRPr="00186BFD">
        <w:t xml:space="preserve">information </w:t>
      </w:r>
      <w:r w:rsidR="00A4013A">
        <w:t>below</w:t>
      </w:r>
      <w:r w:rsidR="00B0222C" w:rsidRPr="00186BFD">
        <w:t>.</w:t>
      </w:r>
    </w:p>
    <w:p w14:paraId="2C0B06CB" w14:textId="50BF463D" w:rsidR="00D16BC8" w:rsidRDefault="00A4013A" w:rsidP="00E628DF">
      <w:pPr>
        <w:pStyle w:val="MDABC"/>
        <w:numPr>
          <w:ilvl w:val="0"/>
          <w:numId w:val="30"/>
        </w:numPr>
      </w:pPr>
      <w:r>
        <w:t xml:space="preserve">The e-mail submission subject line shall state the </w:t>
      </w:r>
      <w:r w:rsidR="001474C4">
        <w:t>TORFP</w:t>
      </w:r>
      <w:r>
        <w:t xml:space="preserve"> </w:t>
      </w:r>
      <w:r w:rsidR="00244198">
        <w:t>J01B9400035</w:t>
      </w:r>
      <w:r>
        <w:t xml:space="preserve"> and either “Technical” or “Financial</w:t>
      </w:r>
      <w:r w:rsidR="00C11727">
        <w:t>.</w:t>
      </w:r>
      <w:r>
        <w:t>”</w:t>
      </w:r>
    </w:p>
    <w:p w14:paraId="3E1065B9" w14:textId="77777777" w:rsidR="00377D8B" w:rsidRDefault="00B0222C" w:rsidP="00CA45D1">
      <w:pPr>
        <w:pStyle w:val="MDText1"/>
        <w:tabs>
          <w:tab w:val="clear" w:pos="990"/>
        </w:tabs>
        <w:ind w:left="720"/>
      </w:pPr>
      <w:r w:rsidRPr="00186BFD">
        <w:t>Two Part Submission:</w:t>
      </w:r>
    </w:p>
    <w:p w14:paraId="161B4B18" w14:textId="77777777" w:rsidR="00B0222C" w:rsidRDefault="00F67660" w:rsidP="00E628DF">
      <w:pPr>
        <w:pStyle w:val="MDABC"/>
        <w:numPr>
          <w:ilvl w:val="0"/>
          <w:numId w:val="49"/>
        </w:numPr>
      </w:pPr>
      <w:r>
        <w:t>TO Technical Proposal</w:t>
      </w:r>
      <w:r w:rsidR="00B0222C" w:rsidRPr="00186BFD">
        <w:t xml:space="preserve"> consisting of:</w:t>
      </w:r>
    </w:p>
    <w:p w14:paraId="301C85E0" w14:textId="77777777" w:rsidR="00B0222C" w:rsidRPr="00186BFD" w:rsidRDefault="00F67660" w:rsidP="00E628DF">
      <w:pPr>
        <w:pStyle w:val="MDABC"/>
        <w:numPr>
          <w:ilvl w:val="1"/>
          <w:numId w:val="30"/>
        </w:numPr>
        <w:tabs>
          <w:tab w:val="clear" w:pos="1728"/>
          <w:tab w:val="num" w:pos="1620"/>
        </w:tabs>
        <w:ind w:left="1620" w:hanging="468"/>
      </w:pPr>
      <w:r>
        <w:t>TO Technical Proposal</w:t>
      </w:r>
      <w:r w:rsidR="00B0222C" w:rsidRPr="00186BFD">
        <w:t xml:space="preserve"> and all supporting material in Microsoft Word format, version 2007 or greater,</w:t>
      </w:r>
    </w:p>
    <w:p w14:paraId="5148B804" w14:textId="77777777" w:rsidR="00377D8B" w:rsidRDefault="00B0222C" w:rsidP="00E628DF">
      <w:pPr>
        <w:pStyle w:val="MDABC"/>
        <w:numPr>
          <w:ilvl w:val="1"/>
          <w:numId w:val="30"/>
        </w:numPr>
        <w:tabs>
          <w:tab w:val="clear" w:pos="1728"/>
          <w:tab w:val="num" w:pos="1620"/>
        </w:tabs>
        <w:ind w:left="1620" w:hanging="468"/>
      </w:pPr>
      <w:r w:rsidRPr="00186BFD">
        <w:t xml:space="preserve">the </w:t>
      </w:r>
      <w:r w:rsidR="00F67660">
        <w:t>TO Technical Proposal</w:t>
      </w:r>
      <w:r w:rsidRPr="00186BFD">
        <w:t xml:space="preserve"> in searchable Adobe </w:t>
      </w:r>
      <w:r w:rsidR="00C11727">
        <w:t>PDF</w:t>
      </w:r>
      <w:r w:rsidRPr="00186BFD">
        <w:t xml:space="preserve"> format,</w:t>
      </w:r>
    </w:p>
    <w:p w14:paraId="6DC862E4" w14:textId="4104ABD0" w:rsidR="00B0222C" w:rsidRPr="00186BFD" w:rsidRDefault="00B0222C" w:rsidP="00E628DF">
      <w:pPr>
        <w:pStyle w:val="MDABC"/>
        <w:numPr>
          <w:ilvl w:val="1"/>
          <w:numId w:val="30"/>
        </w:numPr>
        <w:tabs>
          <w:tab w:val="clear" w:pos="1728"/>
          <w:tab w:val="num" w:pos="1620"/>
        </w:tabs>
        <w:ind w:left="1620" w:hanging="468"/>
      </w:pPr>
      <w:r w:rsidRPr="00186BFD">
        <w:t xml:space="preserve">a second searchable Adobe copy of the </w:t>
      </w:r>
      <w:r w:rsidR="00F67660">
        <w:t>TO Technical Proposal</w:t>
      </w:r>
      <w:r w:rsidRPr="00186BFD">
        <w:t xml:space="preserve">, redacted in accordance with confidential and/or proprietary information removed (see </w:t>
      </w:r>
      <w:r w:rsidR="00C11727">
        <w:rPr>
          <w:b/>
        </w:rPr>
        <w:t>S</w:t>
      </w:r>
      <w:r w:rsidRPr="00A4013A">
        <w:rPr>
          <w:b/>
        </w:rPr>
        <w:t xml:space="preserve">ection </w:t>
      </w:r>
      <w:r w:rsidR="00A02018">
        <w:rPr>
          <w:b/>
        </w:rPr>
        <w:t>5.4.2.</w:t>
      </w:r>
      <w:r w:rsidR="008B054D">
        <w:rPr>
          <w:b/>
        </w:rPr>
        <w:t>G</w:t>
      </w:r>
      <w:r w:rsidRPr="00186BFD">
        <w:t>, and</w:t>
      </w:r>
    </w:p>
    <w:p w14:paraId="3B86C52E" w14:textId="77777777" w:rsidR="00B0222C" w:rsidRDefault="00F67660" w:rsidP="00E628DF">
      <w:pPr>
        <w:pStyle w:val="MDABC"/>
        <w:numPr>
          <w:ilvl w:val="0"/>
          <w:numId w:val="30"/>
        </w:numPr>
      </w:pPr>
      <w:r>
        <w:t>TO Financial Proposal</w:t>
      </w:r>
      <w:r w:rsidR="00B0222C" w:rsidRPr="00186BFD">
        <w:t xml:space="preserve"> consisting of:</w:t>
      </w:r>
    </w:p>
    <w:p w14:paraId="3C475565" w14:textId="5EE244B9" w:rsidR="00B0222C" w:rsidRPr="00186BFD" w:rsidRDefault="00F67660" w:rsidP="00E628DF">
      <w:pPr>
        <w:pStyle w:val="MDABC"/>
        <w:numPr>
          <w:ilvl w:val="1"/>
          <w:numId w:val="30"/>
        </w:numPr>
        <w:tabs>
          <w:tab w:val="clear" w:pos="1728"/>
          <w:tab w:val="num" w:pos="1620"/>
        </w:tabs>
        <w:ind w:left="1620" w:hanging="468"/>
      </w:pPr>
      <w:r>
        <w:t>TO Financial Proposal</w:t>
      </w:r>
      <w:r w:rsidR="00B0222C" w:rsidRPr="00186BFD">
        <w:t xml:space="preserve"> and all supporting material in </w:t>
      </w:r>
      <w:r w:rsidR="00133E46">
        <w:t>Excel</w:t>
      </w:r>
      <w:r w:rsidR="00B0222C" w:rsidRPr="00186BFD">
        <w:t xml:space="preserve"> format,</w:t>
      </w:r>
    </w:p>
    <w:p w14:paraId="17A3DBCF" w14:textId="77777777" w:rsidR="00377D8B" w:rsidRDefault="00B0222C" w:rsidP="00E628DF">
      <w:pPr>
        <w:pStyle w:val="MDABC"/>
        <w:numPr>
          <w:ilvl w:val="1"/>
          <w:numId w:val="30"/>
        </w:numPr>
        <w:tabs>
          <w:tab w:val="clear" w:pos="1728"/>
          <w:tab w:val="num" w:pos="1620"/>
        </w:tabs>
        <w:ind w:left="1620" w:hanging="468"/>
      </w:pPr>
      <w:r w:rsidRPr="00186BFD">
        <w:t xml:space="preserve">the </w:t>
      </w:r>
      <w:r w:rsidR="00F67660">
        <w:t>TO Financial Proposal</w:t>
      </w:r>
      <w:r w:rsidRPr="00186BFD">
        <w:t xml:space="preserve"> in searchable Adobe </w:t>
      </w:r>
      <w:r w:rsidR="00C11727">
        <w:t>PDF</w:t>
      </w:r>
      <w:r w:rsidRPr="00186BFD">
        <w:t xml:space="preserve"> format,</w:t>
      </w:r>
    </w:p>
    <w:p w14:paraId="04345F0E" w14:textId="1939B8A4" w:rsidR="00377D8B" w:rsidRDefault="00B0222C" w:rsidP="00E628DF">
      <w:pPr>
        <w:pStyle w:val="MDABC"/>
        <w:numPr>
          <w:ilvl w:val="1"/>
          <w:numId w:val="30"/>
        </w:numPr>
        <w:tabs>
          <w:tab w:val="clear" w:pos="1728"/>
          <w:tab w:val="num" w:pos="1620"/>
        </w:tabs>
        <w:ind w:left="1620" w:hanging="468"/>
      </w:pPr>
      <w:r w:rsidRPr="00186BFD">
        <w:t xml:space="preserve">a second searchable Adobe copy of the </w:t>
      </w:r>
      <w:r w:rsidR="00F67660">
        <w:t>TO Financial Proposal</w:t>
      </w:r>
      <w:r w:rsidRPr="00186BFD">
        <w:t xml:space="preserve">, redacted in accordance with confidential and/or proprietary information removed (see </w:t>
      </w:r>
      <w:r w:rsidR="00C11727">
        <w:rPr>
          <w:b/>
        </w:rPr>
        <w:t>S</w:t>
      </w:r>
      <w:r w:rsidR="00A4013A" w:rsidRPr="00A4013A">
        <w:rPr>
          <w:b/>
        </w:rPr>
        <w:t xml:space="preserve">ection </w:t>
      </w:r>
      <w:r w:rsidR="00A02018">
        <w:rPr>
          <w:b/>
        </w:rPr>
        <w:t>5.4.2.</w:t>
      </w:r>
      <w:r w:rsidR="008B054D">
        <w:rPr>
          <w:b/>
        </w:rPr>
        <w:t>G</w:t>
      </w:r>
      <w:r w:rsidR="00C11727">
        <w:t>).</w:t>
      </w:r>
    </w:p>
    <w:p w14:paraId="79099E8E" w14:textId="77777777" w:rsidR="001112C7" w:rsidRPr="00E326BE" w:rsidRDefault="001112C7" w:rsidP="00CA45D1">
      <w:pPr>
        <w:pStyle w:val="Heading2"/>
        <w:ind w:left="720" w:hanging="720"/>
      </w:pPr>
      <w:bookmarkStart w:id="632" w:name="_Toc4753298"/>
      <w:bookmarkStart w:id="633" w:name="_Toc4753623"/>
      <w:bookmarkStart w:id="634" w:name="_Toc4753716"/>
      <w:bookmarkStart w:id="635" w:name="_Toc5011061"/>
      <w:bookmarkStart w:id="636" w:name="_Toc4753299"/>
      <w:bookmarkStart w:id="637" w:name="_Toc4753624"/>
      <w:bookmarkStart w:id="638" w:name="_Toc4753717"/>
      <w:bookmarkStart w:id="639" w:name="_Toc5011062"/>
      <w:bookmarkStart w:id="640" w:name="_Toc4753300"/>
      <w:bookmarkStart w:id="641" w:name="_Toc4753625"/>
      <w:bookmarkStart w:id="642" w:name="_Toc4753718"/>
      <w:bookmarkStart w:id="643" w:name="_Toc5011063"/>
      <w:bookmarkStart w:id="644" w:name="_Toc4753301"/>
      <w:bookmarkStart w:id="645" w:name="_Toc4753626"/>
      <w:bookmarkStart w:id="646" w:name="_Toc4753719"/>
      <w:bookmarkStart w:id="647" w:name="_Toc5011064"/>
      <w:bookmarkStart w:id="648" w:name="_Toc4753302"/>
      <w:bookmarkStart w:id="649" w:name="_Toc4753627"/>
      <w:bookmarkStart w:id="650" w:name="_Toc4753720"/>
      <w:bookmarkStart w:id="651" w:name="_Toc5011065"/>
      <w:bookmarkStart w:id="652" w:name="_Toc4753303"/>
      <w:bookmarkStart w:id="653" w:name="_Toc4753628"/>
      <w:bookmarkStart w:id="654" w:name="_Toc4753721"/>
      <w:bookmarkStart w:id="655" w:name="_Toc5011066"/>
      <w:bookmarkStart w:id="656" w:name="_Toc4753304"/>
      <w:bookmarkStart w:id="657" w:name="_Toc4753629"/>
      <w:bookmarkStart w:id="658" w:name="_Toc4753722"/>
      <w:bookmarkStart w:id="659" w:name="_Toc5011067"/>
      <w:bookmarkStart w:id="660" w:name="_Toc4753305"/>
      <w:bookmarkStart w:id="661" w:name="_Toc4753630"/>
      <w:bookmarkStart w:id="662" w:name="_Toc4753723"/>
      <w:bookmarkStart w:id="663" w:name="_Toc5011068"/>
      <w:bookmarkStart w:id="664" w:name="_Toc4753306"/>
      <w:bookmarkStart w:id="665" w:name="_Toc4753631"/>
      <w:bookmarkStart w:id="666" w:name="_Toc4753724"/>
      <w:bookmarkStart w:id="667" w:name="_Toc5011069"/>
      <w:bookmarkStart w:id="668" w:name="_Toc4753307"/>
      <w:bookmarkStart w:id="669" w:name="_Toc4753632"/>
      <w:bookmarkStart w:id="670" w:name="_Toc4753725"/>
      <w:bookmarkStart w:id="671" w:name="_Toc5011070"/>
      <w:bookmarkStart w:id="672" w:name="_Toc4753308"/>
      <w:bookmarkStart w:id="673" w:name="_Toc4753633"/>
      <w:bookmarkStart w:id="674" w:name="_Toc4753726"/>
      <w:bookmarkStart w:id="675" w:name="_Toc5011071"/>
      <w:bookmarkStart w:id="676" w:name="_Toc4753309"/>
      <w:bookmarkStart w:id="677" w:name="_Toc4753634"/>
      <w:bookmarkStart w:id="678" w:name="_Toc4753727"/>
      <w:bookmarkStart w:id="679" w:name="_Toc5011072"/>
      <w:bookmarkStart w:id="680" w:name="_Toc4753310"/>
      <w:bookmarkStart w:id="681" w:name="_Toc4753635"/>
      <w:bookmarkStart w:id="682" w:name="_Toc4753728"/>
      <w:bookmarkStart w:id="683" w:name="_Toc5011073"/>
      <w:bookmarkStart w:id="684" w:name="_Toc4753311"/>
      <w:bookmarkStart w:id="685" w:name="_Toc4753636"/>
      <w:bookmarkStart w:id="686" w:name="_Toc4753729"/>
      <w:bookmarkStart w:id="687" w:name="_Toc5011074"/>
      <w:bookmarkStart w:id="688" w:name="_Toc4753312"/>
      <w:bookmarkStart w:id="689" w:name="_Toc4753637"/>
      <w:bookmarkStart w:id="690" w:name="_Toc4753730"/>
      <w:bookmarkStart w:id="691" w:name="_Toc5011075"/>
      <w:bookmarkStart w:id="692" w:name="_Toc4753313"/>
      <w:bookmarkStart w:id="693" w:name="_Toc4753638"/>
      <w:bookmarkStart w:id="694" w:name="_Toc4753731"/>
      <w:bookmarkStart w:id="695" w:name="_Toc5011076"/>
      <w:bookmarkStart w:id="696" w:name="_Toc4753314"/>
      <w:bookmarkStart w:id="697" w:name="_Toc4753639"/>
      <w:bookmarkStart w:id="698" w:name="_Toc4753732"/>
      <w:bookmarkStart w:id="699" w:name="_Toc5011077"/>
      <w:bookmarkStart w:id="700" w:name="_Toc4753315"/>
      <w:bookmarkStart w:id="701" w:name="_Toc4753640"/>
      <w:bookmarkStart w:id="702" w:name="_Toc4753733"/>
      <w:bookmarkStart w:id="703" w:name="_Toc5011078"/>
      <w:bookmarkStart w:id="704" w:name="_Toc4753316"/>
      <w:bookmarkStart w:id="705" w:name="_Toc4753641"/>
      <w:bookmarkStart w:id="706" w:name="_Toc4753734"/>
      <w:bookmarkStart w:id="707" w:name="_Toc5011079"/>
      <w:bookmarkStart w:id="708" w:name="_Toc4753317"/>
      <w:bookmarkStart w:id="709" w:name="_Toc4753642"/>
      <w:bookmarkStart w:id="710" w:name="_Toc4753735"/>
      <w:bookmarkStart w:id="711" w:name="_Toc5011080"/>
      <w:bookmarkStart w:id="712" w:name="_Toc4753318"/>
      <w:bookmarkStart w:id="713" w:name="_Toc4753643"/>
      <w:bookmarkStart w:id="714" w:name="_Toc4753736"/>
      <w:bookmarkStart w:id="715" w:name="_Toc5011081"/>
      <w:bookmarkStart w:id="716" w:name="_Toc488067014"/>
      <w:bookmarkStart w:id="717" w:name="_Toc490231847"/>
      <w:bookmarkStart w:id="718" w:name="_Toc5011082"/>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sidRPr="00E326BE">
        <w:t xml:space="preserve">Volume I - </w:t>
      </w:r>
      <w:bookmarkEnd w:id="716"/>
      <w:r w:rsidR="00F67660">
        <w:t>TO Technical Proposal</w:t>
      </w:r>
      <w:bookmarkEnd w:id="717"/>
      <w:bookmarkEnd w:id="718"/>
    </w:p>
    <w:p w14:paraId="0114A447" w14:textId="09930ECD" w:rsidR="00377D8B" w:rsidRDefault="00690C9F" w:rsidP="003974EC">
      <w:pPr>
        <w:pStyle w:val="MDText0"/>
      </w:pPr>
      <w:r>
        <w:t>IMPORTANT</w:t>
      </w:r>
      <w:r w:rsidR="001112C7" w:rsidRPr="003974EC">
        <w:t>:</w:t>
      </w:r>
      <w:r w:rsidR="001112C7" w:rsidRPr="003974EC">
        <w:tab/>
        <w:t xml:space="preserve">Provide </w:t>
      </w:r>
      <w:r w:rsidR="001112C7" w:rsidRPr="003974EC">
        <w:rPr>
          <w:b/>
        </w:rPr>
        <w:t>no pricing information</w:t>
      </w:r>
      <w:r w:rsidR="001112C7" w:rsidRPr="003974EC">
        <w:t xml:space="preserve"> in the </w:t>
      </w:r>
      <w:r w:rsidR="00F67660">
        <w:t>TO Technical Proposal</w:t>
      </w:r>
      <w:r w:rsidR="001112C7" w:rsidRPr="003974EC">
        <w:t xml:space="preserve"> (Volume I)</w:t>
      </w:r>
      <w:r w:rsidR="00AC29B8">
        <w:t xml:space="preserve">. </w:t>
      </w:r>
      <w:r w:rsidR="001112C7" w:rsidRPr="003974EC">
        <w:t xml:space="preserve">Include pricing information only in the </w:t>
      </w:r>
      <w:r w:rsidR="00F67660">
        <w:t>TO Financial Proposal</w:t>
      </w:r>
      <w:r w:rsidR="001112C7" w:rsidRPr="003974EC">
        <w:t xml:space="preserve"> (Volume II).</w:t>
      </w:r>
    </w:p>
    <w:p w14:paraId="0FEEE07B" w14:textId="77777777" w:rsidR="00377D8B" w:rsidRDefault="001112C7" w:rsidP="00CA45D1">
      <w:pPr>
        <w:pStyle w:val="MDText1"/>
        <w:tabs>
          <w:tab w:val="clear" w:pos="990"/>
          <w:tab w:val="left" w:pos="0"/>
        </w:tabs>
        <w:ind w:left="720"/>
      </w:pPr>
      <w:r w:rsidRPr="00634B9B">
        <w:t>In addition to the instructions</w:t>
      </w:r>
      <w:r>
        <w:t xml:space="preserve"> below</w:t>
      </w:r>
      <w:r w:rsidRPr="00634B9B">
        <w:t xml:space="preserve">, responses in the Offeror’s </w:t>
      </w:r>
      <w:r w:rsidR="00F67660">
        <w:t>TO Technical Proposal</w:t>
      </w:r>
      <w:r w:rsidRPr="00634B9B">
        <w:t xml:space="preserve"> </w:t>
      </w:r>
      <w:r w:rsidR="003974EC">
        <w:t>shall</w:t>
      </w:r>
      <w:r w:rsidRPr="00634B9B">
        <w:t xml:space="preserve"> reference the organization and numbering </w:t>
      </w:r>
      <w:r>
        <w:t xml:space="preserve">of Sections in the </w:t>
      </w:r>
      <w:r w:rsidR="001474C4">
        <w:t>TORFP</w:t>
      </w:r>
      <w:r>
        <w:t xml:space="preserve"> </w:t>
      </w:r>
      <w:r w:rsidRPr="00634B9B">
        <w:t>(</w:t>
      </w:r>
      <w:r w:rsidR="00676AF5">
        <w:t>e.g</w:t>
      </w:r>
      <w:r w:rsidRPr="003974EC">
        <w:t>.</w:t>
      </w:r>
      <w:r w:rsidR="00676AF5">
        <w:t>,</w:t>
      </w:r>
      <w:r w:rsidRPr="003974EC">
        <w:t xml:space="preserve"> “Section 2.2.1 Response . . .; “Sec</w:t>
      </w:r>
      <w:r w:rsidR="00676AF5">
        <w:t>tion 2.2.2 Response . . .,”</w:t>
      </w:r>
      <w:r w:rsidRPr="003974EC">
        <w:t>)</w:t>
      </w:r>
      <w:r w:rsidR="00AC29B8">
        <w:t xml:space="preserve">. </w:t>
      </w:r>
      <w:r w:rsidR="00906788" w:rsidRPr="00215D91">
        <w:t xml:space="preserve">All pages of both </w:t>
      </w:r>
      <w:r w:rsidR="00850474">
        <w:t xml:space="preserve">TO </w:t>
      </w:r>
      <w:r w:rsidR="00906788" w:rsidRPr="00215D91">
        <w:t>Proposal volumes shall be consecutively numbered from beginning (Page 1) to end (Page “x”).</w:t>
      </w:r>
    </w:p>
    <w:p w14:paraId="5A269A5C" w14:textId="77777777" w:rsidR="00377D8B" w:rsidRDefault="00A940CE" w:rsidP="00CA45D1">
      <w:pPr>
        <w:pStyle w:val="MDText1"/>
        <w:tabs>
          <w:tab w:val="clear" w:pos="990"/>
          <w:tab w:val="left" w:pos="0"/>
        </w:tabs>
        <w:ind w:left="720"/>
      </w:pPr>
      <w:bookmarkStart w:id="719" w:name="_Ref489451378"/>
      <w:r w:rsidRPr="00A940CE">
        <w:t xml:space="preserve">The TO Technical Proposal shall include the following documents and information </w:t>
      </w:r>
      <w:r w:rsidRPr="00C12EFB">
        <w:t>in the order specified</w:t>
      </w:r>
      <w:r w:rsidRPr="00A940CE">
        <w:t xml:space="preserve"> as follows</w:t>
      </w:r>
      <w:r w:rsidR="001112C7">
        <w:t>:</w:t>
      </w:r>
      <w:bookmarkEnd w:id="719"/>
    </w:p>
    <w:p w14:paraId="15FCB24C" w14:textId="77777777" w:rsidR="00247C23" w:rsidRDefault="00247C23" w:rsidP="00E628DF">
      <w:pPr>
        <w:pStyle w:val="MDABC"/>
        <w:numPr>
          <w:ilvl w:val="0"/>
          <w:numId w:val="43"/>
        </w:numPr>
      </w:pPr>
      <w:r w:rsidRPr="00806295">
        <w:t>Proposed</w:t>
      </w:r>
      <w:r>
        <w:t xml:space="preserve"> Services</w:t>
      </w:r>
      <w:r w:rsidR="006151D8">
        <w:t>:</w:t>
      </w:r>
    </w:p>
    <w:p w14:paraId="2AEBEE0C" w14:textId="0CF049CC" w:rsidR="00247C23" w:rsidRDefault="00247C23" w:rsidP="00E628DF">
      <w:pPr>
        <w:pStyle w:val="MDABC"/>
        <w:numPr>
          <w:ilvl w:val="1"/>
          <w:numId w:val="43"/>
        </w:numPr>
        <w:tabs>
          <w:tab w:val="clear" w:pos="1728"/>
          <w:tab w:val="num" w:pos="1620"/>
        </w:tabs>
        <w:ind w:left="1620" w:hanging="468"/>
      </w:pPr>
      <w:r>
        <w:t>Executive Summary: A one-page summary describing the Offeror’s understanding of the TORFP scope of work (</w:t>
      </w:r>
      <w:r w:rsidRPr="00247C23">
        <w:rPr>
          <w:b/>
        </w:rPr>
        <w:t>Sections 2-3</w:t>
      </w:r>
      <w:r>
        <w:t>) and proposed solution.</w:t>
      </w:r>
    </w:p>
    <w:p w14:paraId="3818196D" w14:textId="77777777" w:rsidR="00247C23" w:rsidRDefault="00247C23" w:rsidP="00E628DF">
      <w:pPr>
        <w:pStyle w:val="MDABC"/>
        <w:numPr>
          <w:ilvl w:val="1"/>
          <w:numId w:val="43"/>
        </w:numPr>
        <w:ind w:left="1620" w:hanging="468"/>
      </w:pPr>
      <w:r>
        <w:t xml:space="preserve">Proposed Solution: A more detailed description of the Offeror’s understanding of the TORFP scope of work, proposed methodology and solution. The proposed solution shall be organized to exactly match the requirements outlined in </w:t>
      </w:r>
      <w:r w:rsidRPr="00B94A0C">
        <w:t>Sections 2-3</w:t>
      </w:r>
      <w:r>
        <w:t>.</w:t>
      </w:r>
    </w:p>
    <w:p w14:paraId="11FCB8AF" w14:textId="794BC197" w:rsidR="00247C23" w:rsidRDefault="00247C23" w:rsidP="00E628DF">
      <w:pPr>
        <w:pStyle w:val="MDABC"/>
        <w:numPr>
          <w:ilvl w:val="1"/>
          <w:numId w:val="43"/>
        </w:numPr>
        <w:ind w:left="1620" w:hanging="468"/>
      </w:pPr>
      <w:r>
        <w:t>Assumptions:  A description of any assumptions formed by the Offeror in developing the TO Technical Proposal.</w:t>
      </w:r>
    </w:p>
    <w:p w14:paraId="2745D8D5" w14:textId="699B7537" w:rsidR="00247C23" w:rsidRDefault="00247C23" w:rsidP="00E628DF">
      <w:pPr>
        <w:pStyle w:val="MDABC"/>
        <w:numPr>
          <w:ilvl w:val="1"/>
          <w:numId w:val="30"/>
        </w:numPr>
        <w:ind w:left="1620" w:hanging="468"/>
      </w:pPr>
      <w:r>
        <w:t xml:space="preserve">Tools the Master Contractor owns and proposes for use to meet any requirements in </w:t>
      </w:r>
      <w:r w:rsidRPr="00B94A0C">
        <w:t>Sections 2-3</w:t>
      </w:r>
      <w:r>
        <w:t>.</w:t>
      </w:r>
    </w:p>
    <w:p w14:paraId="084A13E6" w14:textId="77777777" w:rsidR="008D4BD9" w:rsidRPr="008D4BD9" w:rsidRDefault="008D4BD9" w:rsidP="008D4BD9">
      <w:pPr>
        <w:pStyle w:val="MDABC"/>
        <w:widowControl w:val="0"/>
        <w:numPr>
          <w:ilvl w:val="1"/>
          <w:numId w:val="30"/>
        </w:numPr>
        <w:tabs>
          <w:tab w:val="clear" w:pos="1728"/>
          <w:tab w:val="num" w:pos="1620"/>
        </w:tabs>
        <w:adjustRightInd w:val="0"/>
      </w:pPr>
      <w:r w:rsidRPr="008D4BD9">
        <w:t>Non-Compete Clause Prohibition:</w:t>
      </w:r>
    </w:p>
    <w:p w14:paraId="0BECAE54" w14:textId="1B5FB821" w:rsidR="008D4BD9" w:rsidRPr="008D4BD9" w:rsidRDefault="008D4BD9" w:rsidP="008D4BD9">
      <w:pPr>
        <w:ind w:left="1620"/>
        <w:rPr>
          <w:sz w:val="22"/>
        </w:rPr>
      </w:pPr>
      <w:r w:rsidRPr="008D4BD9">
        <w:rPr>
          <w:sz w:val="22"/>
        </w:rPr>
        <w:t xml:space="preserve">The Department seeks to maximize the retention of personnel working under this Task Order whenever there is a transition of the Task Order from one contractor to another to </w:t>
      </w:r>
      <w:r w:rsidRPr="008D4BD9">
        <w:rPr>
          <w:sz w:val="22"/>
        </w:rPr>
        <w:lastRenderedPageBreak/>
        <w:t xml:space="preserve">minimize disruption due to a change in contractor and maximize the maintenance of institutional knowledge accumulated by such personnel. To help achieve this objective of staff retention, each Offeror shall agree that if awarded the Task Order, the Offeror’s employees and agents filling the positions set forth in </w:t>
      </w:r>
      <w:r w:rsidR="00DA2F13">
        <w:rPr>
          <w:sz w:val="22"/>
        </w:rPr>
        <w:t xml:space="preserve">the staffing requirements of Section 2.3 </w:t>
      </w:r>
      <w:r w:rsidRPr="008D4BD9">
        <w:rPr>
          <w:sz w:val="22"/>
        </w:rPr>
        <w:t xml:space="preserve">working on the State contract shall be free to work for the contractor awarded the State contract notwithstanding any non-compete clauses to which the employee(s) may be subject. The Offeror agrees not to enforce any non-compete restrictions against the State </w:t>
      </w:r>
      <w:proofErr w:type="gramStart"/>
      <w:r w:rsidRPr="008D4BD9">
        <w:rPr>
          <w:sz w:val="22"/>
        </w:rPr>
        <w:t>with regard to</w:t>
      </w:r>
      <w:proofErr w:type="gramEnd"/>
      <w:r w:rsidRPr="008D4BD9">
        <w:rPr>
          <w:sz w:val="22"/>
        </w:rPr>
        <w:t xml:space="preserve"> these employees and agents if a different vendor succeeds it in the performance of the Task Order. To evidence compliance with this non-compete clause prohibition, each Offeror must include an affirmative statement in its TO Technical Proposal that the Offeror, if awarded a Task Order, agrees that its employees and agents shall not be restricted from working with or for any successor contractor that is awarded the State business.</w:t>
      </w:r>
    </w:p>
    <w:p w14:paraId="62EC4FF4" w14:textId="6A4EBDAE" w:rsidR="0032660F" w:rsidRDefault="001112C7" w:rsidP="00E628DF">
      <w:pPr>
        <w:pStyle w:val="MDABC"/>
        <w:numPr>
          <w:ilvl w:val="0"/>
          <w:numId w:val="30"/>
        </w:numPr>
      </w:pPr>
      <w:r w:rsidRPr="00A940CE">
        <w:t>Proposer Information Sheet and Transmittal Letter</w:t>
      </w:r>
    </w:p>
    <w:p w14:paraId="1EC41E3B" w14:textId="1EA24BE0" w:rsidR="001112C7" w:rsidRPr="00634B9B" w:rsidRDefault="001112C7" w:rsidP="005F4D8B">
      <w:pPr>
        <w:pStyle w:val="MDText0"/>
        <w:ind w:left="1170"/>
      </w:pPr>
      <w:r>
        <w:t xml:space="preserve">The </w:t>
      </w:r>
      <w:r w:rsidR="00220992">
        <w:t>Offeror</w:t>
      </w:r>
      <w:r>
        <w:t xml:space="preserve"> Information Sheet (</w:t>
      </w:r>
      <w:r w:rsidRPr="00D6698E">
        <w:t xml:space="preserve">see </w:t>
      </w:r>
      <w:r w:rsidR="004E5E5E" w:rsidRPr="00A940CE">
        <w:rPr>
          <w:b/>
        </w:rPr>
        <w:t>Appendix 2</w:t>
      </w:r>
      <w:r>
        <w:t>) and</w:t>
      </w:r>
      <w:r w:rsidRPr="00634B9B">
        <w:t xml:space="preserve"> a Transmittal Letter shall accompany the </w:t>
      </w:r>
      <w:r w:rsidR="00F67660">
        <w:t>TO Technical Proposal</w:t>
      </w:r>
      <w:r w:rsidR="00AC29B8">
        <w:t xml:space="preserve">. </w:t>
      </w:r>
      <w:r w:rsidRPr="00634B9B">
        <w:t xml:space="preserve">The purpose of </w:t>
      </w:r>
      <w:r>
        <w:t>the Transmittal</w:t>
      </w:r>
      <w:r w:rsidRPr="00634B9B">
        <w:t xml:space="preserve"> Letter is to transmit the </w:t>
      </w:r>
      <w:r w:rsidR="00850474">
        <w:t xml:space="preserve">TO </w:t>
      </w:r>
      <w:r w:rsidRPr="00634B9B">
        <w:t>Proposal and acknowledge the receipt of any addenda</w:t>
      </w:r>
      <w:r>
        <w:t xml:space="preserve"> to this </w:t>
      </w:r>
      <w:r w:rsidR="001474C4">
        <w:t>TORFP</w:t>
      </w:r>
      <w:r>
        <w:t xml:space="preserve"> issued before the </w:t>
      </w:r>
      <w:r w:rsidR="00850474">
        <w:t xml:space="preserve">TO </w:t>
      </w:r>
      <w:r>
        <w:t>Proposal due date and time</w:t>
      </w:r>
      <w:r w:rsidR="00AC29B8">
        <w:t xml:space="preserve">. </w:t>
      </w:r>
      <w:r w:rsidRPr="00634B9B">
        <w:t>Transmittal Letter should be brief</w:t>
      </w:r>
      <w:r>
        <w:t>, be</w:t>
      </w:r>
      <w:r w:rsidRPr="00634B9B">
        <w:t xml:space="preserve"> signed by an individual who is authorized to commit the Offeror to </w:t>
      </w:r>
      <w:r>
        <w:t xml:space="preserve">its </w:t>
      </w:r>
      <w:r w:rsidR="00850474">
        <w:t xml:space="preserve">TO </w:t>
      </w:r>
      <w:r>
        <w:t>Proposal</w:t>
      </w:r>
      <w:r w:rsidRPr="00634B9B">
        <w:t xml:space="preserve"> and </w:t>
      </w:r>
      <w:r>
        <w:t xml:space="preserve">the </w:t>
      </w:r>
      <w:r w:rsidRPr="00634B9B">
        <w:t xml:space="preserve">requirements as stated in this </w:t>
      </w:r>
      <w:r w:rsidR="001474C4">
        <w:t>TORFP</w:t>
      </w:r>
      <w:r>
        <w:t xml:space="preserve"> and contain a</w:t>
      </w:r>
      <w:r w:rsidRPr="002F462F">
        <w:t xml:space="preserve">cknowledgement of all addenda to this </w:t>
      </w:r>
      <w:r w:rsidR="001474C4">
        <w:t>TORFP</w:t>
      </w:r>
      <w:r w:rsidRPr="002F462F">
        <w:t xml:space="preserve"> issu</w:t>
      </w:r>
      <w:r>
        <w:t xml:space="preserve">ed before the </w:t>
      </w:r>
      <w:r w:rsidR="00850474">
        <w:t xml:space="preserve">TO </w:t>
      </w:r>
      <w:r>
        <w:t>Proposal due date.</w:t>
      </w:r>
    </w:p>
    <w:p w14:paraId="58660907" w14:textId="630258D9" w:rsidR="001112C7" w:rsidRPr="00BD0A0F" w:rsidRDefault="002C103F" w:rsidP="00E628DF">
      <w:pPr>
        <w:pStyle w:val="MDABC"/>
        <w:numPr>
          <w:ilvl w:val="0"/>
          <w:numId w:val="30"/>
        </w:numPr>
      </w:pPr>
      <w:r>
        <w:t xml:space="preserve">Planned </w:t>
      </w:r>
      <w:r w:rsidR="003720F6">
        <w:t>Personnel and TORFP Staffing</w:t>
      </w:r>
    </w:p>
    <w:p w14:paraId="772FF0AE" w14:textId="600E3268" w:rsidR="00B24FB2" w:rsidRDefault="00B24FB2" w:rsidP="007015CF">
      <w:pPr>
        <w:pStyle w:val="MDText0"/>
        <w:ind w:left="1170"/>
      </w:pPr>
      <w:r w:rsidRPr="00F6148B">
        <w:t xml:space="preserve">Offeror </w:t>
      </w:r>
      <w:r w:rsidRPr="00EB36C5">
        <w:t>shall</w:t>
      </w:r>
      <w:r w:rsidRPr="00F6148B">
        <w:t xml:space="preserve"> propose in response to this TORFP</w:t>
      </w:r>
      <w:r w:rsidR="005F4D8B">
        <w:t xml:space="preserve"> the following:</w:t>
      </w:r>
    </w:p>
    <w:p w14:paraId="4E93AE31" w14:textId="7D2DC58A" w:rsidR="003720F6" w:rsidRPr="002A3120" w:rsidRDefault="003720F6" w:rsidP="00E628DF">
      <w:pPr>
        <w:pStyle w:val="MDABC"/>
        <w:numPr>
          <w:ilvl w:val="1"/>
          <w:numId w:val="30"/>
        </w:numPr>
        <w:tabs>
          <w:tab w:val="clear" w:pos="1728"/>
          <w:tab w:val="num" w:pos="1620"/>
        </w:tabs>
        <w:ind w:left="1620" w:hanging="468"/>
      </w:pPr>
      <w:r w:rsidRPr="002A3120">
        <w:t xml:space="preserve">Provide three (3) references </w:t>
      </w:r>
      <w:r w:rsidR="00217BF6">
        <w:t>on work performed, delivery to clients and longevity of similar projects to your size</w:t>
      </w:r>
      <w:r w:rsidRPr="002A3120">
        <w:t>.</w:t>
      </w:r>
    </w:p>
    <w:p w14:paraId="7D196583" w14:textId="0882AD1D" w:rsidR="003720F6" w:rsidRDefault="003720F6" w:rsidP="00E628DF">
      <w:pPr>
        <w:pStyle w:val="MDABC"/>
        <w:numPr>
          <w:ilvl w:val="1"/>
          <w:numId w:val="30"/>
        </w:numPr>
        <w:tabs>
          <w:tab w:val="clear" w:pos="1728"/>
          <w:tab w:val="num" w:pos="1620"/>
        </w:tabs>
        <w:ind w:left="1620" w:hanging="468"/>
      </w:pPr>
      <w:r w:rsidRPr="00F6148B">
        <w:t xml:space="preserve">Provide a Staffing Management Plan that demonstrates how the Offeror will provide </w:t>
      </w:r>
      <w:r w:rsidR="002C103F">
        <w:t xml:space="preserve">the </w:t>
      </w:r>
      <w:r w:rsidR="00CB5DAA">
        <w:t xml:space="preserve">planned and additional </w:t>
      </w:r>
      <w:r w:rsidRPr="00F6148B">
        <w:t>resources requested in this TORFP</w:t>
      </w:r>
      <w:r w:rsidR="00CB5DAA">
        <w:t xml:space="preserve"> </w:t>
      </w:r>
      <w:r w:rsidRPr="00F6148B">
        <w:t>and how the TO Contractor Personnel shall be managed.  Include:</w:t>
      </w:r>
    </w:p>
    <w:p w14:paraId="52585590" w14:textId="37C814FE" w:rsidR="003720F6" w:rsidRPr="00F6148B" w:rsidRDefault="003720F6" w:rsidP="00E628DF">
      <w:pPr>
        <w:pStyle w:val="MDABC"/>
        <w:numPr>
          <w:ilvl w:val="2"/>
          <w:numId w:val="30"/>
        </w:numPr>
        <w:tabs>
          <w:tab w:val="clear" w:pos="2376"/>
          <w:tab w:val="num" w:pos="2070"/>
        </w:tabs>
        <w:ind w:left="2070" w:hanging="450"/>
      </w:pPr>
      <w:r w:rsidRPr="00F6148B">
        <w:t>Planned team composition by role</w:t>
      </w:r>
      <w:r w:rsidR="008015B1">
        <w:t>.</w:t>
      </w:r>
    </w:p>
    <w:p w14:paraId="21D762A3" w14:textId="77777777" w:rsidR="003720F6" w:rsidRPr="00F6148B" w:rsidRDefault="003720F6" w:rsidP="00E628DF">
      <w:pPr>
        <w:pStyle w:val="MDABC"/>
        <w:numPr>
          <w:ilvl w:val="2"/>
          <w:numId w:val="30"/>
        </w:numPr>
        <w:tabs>
          <w:tab w:val="clear" w:pos="2376"/>
          <w:tab w:val="num" w:pos="2070"/>
        </w:tabs>
        <w:ind w:left="2070" w:hanging="450"/>
      </w:pPr>
      <w:r w:rsidRPr="00F6148B">
        <w:t xml:space="preserve">Process and proposed lead time for locating and bringing on board resources that meet </w:t>
      </w:r>
      <w:r>
        <w:t xml:space="preserve">the </w:t>
      </w:r>
      <w:r w:rsidRPr="00F6148B">
        <w:t>T</w:t>
      </w:r>
      <w:r>
        <w:t xml:space="preserve">ask </w:t>
      </w:r>
      <w:r w:rsidRPr="00F6148B">
        <w:t>O</w:t>
      </w:r>
      <w:r>
        <w:t>rder</w:t>
      </w:r>
      <w:r w:rsidRPr="00F6148B">
        <w:t xml:space="preserve"> needs</w:t>
      </w:r>
      <w:r>
        <w:t>.</w:t>
      </w:r>
    </w:p>
    <w:p w14:paraId="54783C35" w14:textId="6B6CD8C3" w:rsidR="007015CF" w:rsidRDefault="007015CF" w:rsidP="00E628DF">
      <w:pPr>
        <w:pStyle w:val="MDABC"/>
        <w:numPr>
          <w:ilvl w:val="2"/>
          <w:numId w:val="30"/>
        </w:numPr>
        <w:tabs>
          <w:tab w:val="clear" w:pos="2376"/>
          <w:tab w:val="num" w:pos="2070"/>
        </w:tabs>
        <w:ind w:left="2070" w:hanging="450"/>
      </w:pPr>
      <w:r>
        <w:t xml:space="preserve">Description of approach for quickly onboarding </w:t>
      </w:r>
      <w:r w:rsidR="00B70A10">
        <w:t xml:space="preserve">eighteen </w:t>
      </w:r>
      <w:r>
        <w:t>(</w:t>
      </w:r>
      <w:r w:rsidR="00B70A10">
        <w:t>18</w:t>
      </w:r>
      <w:r>
        <w:t>) resources after Notification of Award.</w:t>
      </w:r>
    </w:p>
    <w:p w14:paraId="5EEFBB37" w14:textId="61F6CF36" w:rsidR="003720F6" w:rsidRPr="00F6148B" w:rsidRDefault="003720F6" w:rsidP="00E628DF">
      <w:pPr>
        <w:pStyle w:val="MDABC"/>
        <w:numPr>
          <w:ilvl w:val="2"/>
          <w:numId w:val="30"/>
        </w:numPr>
        <w:tabs>
          <w:tab w:val="clear" w:pos="2376"/>
          <w:tab w:val="num" w:pos="2070"/>
        </w:tabs>
        <w:ind w:left="2070" w:hanging="450"/>
      </w:pPr>
      <w:r w:rsidRPr="00F6148B">
        <w:t>Supporting descriptions for all labor categories proposed in response to this TORFP</w:t>
      </w:r>
      <w:r>
        <w:t>.</w:t>
      </w:r>
    </w:p>
    <w:p w14:paraId="2DEE0912" w14:textId="635FD530" w:rsidR="003720F6" w:rsidRPr="00F6148B" w:rsidRDefault="003720F6" w:rsidP="00E628DF">
      <w:pPr>
        <w:pStyle w:val="MDABC"/>
        <w:numPr>
          <w:ilvl w:val="2"/>
          <w:numId w:val="30"/>
        </w:numPr>
        <w:tabs>
          <w:tab w:val="clear" w:pos="2376"/>
          <w:tab w:val="num" w:pos="2070"/>
        </w:tabs>
        <w:ind w:left="2070" w:hanging="450"/>
      </w:pPr>
      <w:r w:rsidRPr="00F6148B">
        <w:t xml:space="preserve">Description of approach for quickly substituting qualified personnel after </w:t>
      </w:r>
      <w:r w:rsidR="007015CF">
        <w:t xml:space="preserve">the </w:t>
      </w:r>
      <w:r w:rsidRPr="00F6148B">
        <w:t xml:space="preserve">start of </w:t>
      </w:r>
      <w:r>
        <w:t xml:space="preserve">the </w:t>
      </w:r>
      <w:r w:rsidRPr="00F6148B">
        <w:t>T</w:t>
      </w:r>
      <w:r>
        <w:t xml:space="preserve">ask </w:t>
      </w:r>
      <w:r w:rsidRPr="00F6148B">
        <w:t>O</w:t>
      </w:r>
      <w:r>
        <w:t>rder</w:t>
      </w:r>
      <w:r w:rsidRPr="00F6148B">
        <w:t>.</w:t>
      </w:r>
    </w:p>
    <w:p w14:paraId="1FDEB415" w14:textId="77777777" w:rsidR="003720F6" w:rsidRPr="00F6148B" w:rsidRDefault="003720F6" w:rsidP="00E628DF">
      <w:pPr>
        <w:pStyle w:val="MDABC"/>
        <w:numPr>
          <w:ilvl w:val="1"/>
          <w:numId w:val="30"/>
        </w:numPr>
        <w:tabs>
          <w:tab w:val="clear" w:pos="1728"/>
          <w:tab w:val="num" w:pos="1620"/>
        </w:tabs>
        <w:ind w:left="1620" w:hanging="468"/>
      </w:pPr>
      <w:r w:rsidRPr="00F6148B">
        <w:t>Provide the names and titles of the Offeror’s management staff who will supervise the personnel and quality of services rendered under this TO Agreement.</w:t>
      </w:r>
    </w:p>
    <w:p w14:paraId="3DAF5A7A" w14:textId="77777777" w:rsidR="00B24FB2" w:rsidRPr="00F6148B" w:rsidRDefault="00B24FB2" w:rsidP="00E628DF">
      <w:pPr>
        <w:pStyle w:val="MDABC"/>
        <w:numPr>
          <w:ilvl w:val="0"/>
          <w:numId w:val="30"/>
        </w:numPr>
      </w:pPr>
      <w:r w:rsidRPr="00F6148B">
        <w:t>Subcontractors</w:t>
      </w:r>
    </w:p>
    <w:p w14:paraId="0B2ED3CA" w14:textId="77777777" w:rsidR="00B24FB2" w:rsidRPr="00B24FB2" w:rsidRDefault="00B24FB2" w:rsidP="007015CF">
      <w:pPr>
        <w:pStyle w:val="MDText0"/>
        <w:ind w:left="1170"/>
      </w:pPr>
      <w:r>
        <w:t>Identify all proposed S</w:t>
      </w:r>
      <w:r w:rsidRPr="00F6148B">
        <w:t xml:space="preserve">ubcontractors, including MBEs, and their roles in the performance </w:t>
      </w:r>
      <w:r w:rsidRPr="00B24FB2">
        <w:t>of the scope of work hereunder.</w:t>
      </w:r>
    </w:p>
    <w:p w14:paraId="5D24D763" w14:textId="77777777" w:rsidR="0032660F" w:rsidRDefault="00B24FB2" w:rsidP="00E628DF">
      <w:pPr>
        <w:pStyle w:val="MDABC"/>
        <w:numPr>
          <w:ilvl w:val="0"/>
          <w:numId w:val="30"/>
        </w:numPr>
      </w:pPr>
      <w:r w:rsidRPr="00F6148B">
        <w:t>Master Contractor and Subcontractor Experience and Capabilities</w:t>
      </w:r>
    </w:p>
    <w:p w14:paraId="6967CE53" w14:textId="77777777" w:rsidR="00B24FB2" w:rsidRDefault="00B24FB2" w:rsidP="00E628DF">
      <w:pPr>
        <w:pStyle w:val="MDABC"/>
        <w:numPr>
          <w:ilvl w:val="1"/>
          <w:numId w:val="30"/>
        </w:numPr>
        <w:tabs>
          <w:tab w:val="clear" w:pos="1728"/>
          <w:tab w:val="num" w:pos="1620"/>
        </w:tabs>
        <w:ind w:left="1620" w:hanging="468"/>
      </w:pPr>
      <w:r w:rsidRPr="00F6148B">
        <w:lastRenderedPageBreak/>
        <w:t xml:space="preserve">Provide up to three examples of engagements or contracts the Master Contractor </w:t>
      </w:r>
      <w:r w:rsidRPr="00117441">
        <w:t xml:space="preserve">or </w:t>
      </w:r>
      <w:r>
        <w:t>S</w:t>
      </w:r>
      <w:r w:rsidRPr="00117441">
        <w:t>ubcontractor, if applicable,</w:t>
      </w:r>
      <w:r w:rsidRPr="00F6148B">
        <w:t xml:space="preserve"> has completed that were </w:t>
      </w:r>
      <w:proofErr w:type="gramStart"/>
      <w:r w:rsidRPr="00F6148B">
        <w:t>similar to</w:t>
      </w:r>
      <w:proofErr w:type="gramEnd"/>
      <w:r w:rsidRPr="00F6148B">
        <w:t xml:space="preserve"> </w:t>
      </w:r>
      <w:r w:rsidRPr="00B24FB2">
        <w:t>the requested scope of work</w:t>
      </w:r>
      <w:r w:rsidRPr="00F6148B">
        <w:t>. Include contact information for each client organization complete with the following:</w:t>
      </w:r>
    </w:p>
    <w:p w14:paraId="4E632C6E" w14:textId="77777777" w:rsidR="00B24FB2" w:rsidRPr="00F6148B" w:rsidRDefault="00B24FB2" w:rsidP="00E628DF">
      <w:pPr>
        <w:pStyle w:val="MDABC"/>
        <w:numPr>
          <w:ilvl w:val="2"/>
          <w:numId w:val="30"/>
        </w:numPr>
        <w:tabs>
          <w:tab w:val="clear" w:pos="2376"/>
          <w:tab w:val="num" w:pos="2070"/>
        </w:tabs>
        <w:ind w:left="2070" w:hanging="450"/>
      </w:pPr>
      <w:r w:rsidRPr="00F6148B">
        <w:t>Name of organization.</w:t>
      </w:r>
    </w:p>
    <w:p w14:paraId="4DAC4F7A" w14:textId="77777777" w:rsidR="00B24FB2" w:rsidRPr="00F6148B" w:rsidRDefault="00B24FB2" w:rsidP="00E628DF">
      <w:pPr>
        <w:pStyle w:val="MDABC"/>
        <w:numPr>
          <w:ilvl w:val="2"/>
          <w:numId w:val="30"/>
        </w:numPr>
        <w:tabs>
          <w:tab w:val="clear" w:pos="2376"/>
          <w:tab w:val="num" w:pos="2070"/>
        </w:tabs>
        <w:ind w:left="2070" w:hanging="450"/>
      </w:pPr>
      <w:r w:rsidRPr="00F6148B">
        <w:t>Point of contact name, title, e-mail and telephone number (point of contact shall be accessible and knowledgeable regarding experience)</w:t>
      </w:r>
    </w:p>
    <w:p w14:paraId="6671DB27" w14:textId="77777777" w:rsidR="00B24FB2" w:rsidRPr="00F6148B" w:rsidRDefault="00B24FB2" w:rsidP="00E628DF">
      <w:pPr>
        <w:pStyle w:val="MDABC"/>
        <w:numPr>
          <w:ilvl w:val="2"/>
          <w:numId w:val="30"/>
        </w:numPr>
        <w:tabs>
          <w:tab w:val="clear" w:pos="2376"/>
          <w:tab w:val="num" w:pos="2070"/>
        </w:tabs>
        <w:ind w:left="2070" w:hanging="450"/>
      </w:pPr>
      <w:r w:rsidRPr="00F6148B">
        <w:t xml:space="preserve">Services provided as they relate to </w:t>
      </w:r>
      <w:r w:rsidRPr="00B24FB2">
        <w:t>the scope of work</w:t>
      </w:r>
      <w:r w:rsidRPr="00F6148B">
        <w:t>.</w:t>
      </w:r>
    </w:p>
    <w:p w14:paraId="38F14D39" w14:textId="60CF87F0" w:rsidR="00B24FB2" w:rsidRPr="00F6148B" w:rsidRDefault="00B24FB2" w:rsidP="00E628DF">
      <w:pPr>
        <w:pStyle w:val="MDABC"/>
        <w:numPr>
          <w:ilvl w:val="2"/>
          <w:numId w:val="30"/>
        </w:numPr>
        <w:tabs>
          <w:tab w:val="clear" w:pos="2376"/>
          <w:tab w:val="num" w:pos="2070"/>
        </w:tabs>
        <w:ind w:left="2070" w:hanging="450"/>
      </w:pPr>
      <w:r w:rsidRPr="00F6148B">
        <w:t>Start and end dates for each example engagement or contract.</w:t>
      </w:r>
    </w:p>
    <w:p w14:paraId="1C2C4652" w14:textId="77777777" w:rsidR="00B24FB2" w:rsidRPr="00F6148B" w:rsidRDefault="00B24FB2" w:rsidP="00E628DF">
      <w:pPr>
        <w:pStyle w:val="MDABC"/>
        <w:numPr>
          <w:ilvl w:val="2"/>
          <w:numId w:val="30"/>
        </w:numPr>
        <w:tabs>
          <w:tab w:val="clear" w:pos="2376"/>
          <w:tab w:val="num" w:pos="2070"/>
        </w:tabs>
        <w:ind w:left="2070" w:hanging="450"/>
      </w:pPr>
      <w:r w:rsidRPr="00F6148B">
        <w:t>Current Master Contractor team personnel who participated on the engagement.</w:t>
      </w:r>
    </w:p>
    <w:p w14:paraId="69927D9F" w14:textId="77777777" w:rsidR="00B24FB2" w:rsidRPr="00F6148B" w:rsidRDefault="00B24FB2" w:rsidP="00E628DF">
      <w:pPr>
        <w:pStyle w:val="MDABC"/>
        <w:numPr>
          <w:ilvl w:val="2"/>
          <w:numId w:val="30"/>
        </w:numPr>
        <w:tabs>
          <w:tab w:val="clear" w:pos="2376"/>
          <w:tab w:val="num" w:pos="2070"/>
        </w:tabs>
        <w:ind w:left="2070" w:hanging="450"/>
      </w:pPr>
      <w:r w:rsidRPr="00F6148B">
        <w:t>If the Master Contractor is no longer providing the services, explain why not.</w:t>
      </w:r>
    </w:p>
    <w:p w14:paraId="33EA21B1" w14:textId="77777777" w:rsidR="00596EB2" w:rsidRDefault="00B24FB2" w:rsidP="00E628DF">
      <w:pPr>
        <w:pStyle w:val="MDABC"/>
        <w:numPr>
          <w:ilvl w:val="1"/>
          <w:numId w:val="30"/>
        </w:numPr>
        <w:tabs>
          <w:tab w:val="clear" w:pos="1728"/>
          <w:tab w:val="num" w:pos="1620"/>
        </w:tabs>
        <w:ind w:left="1620" w:hanging="468"/>
      </w:pPr>
      <w:r w:rsidRPr="00F6148B">
        <w:t xml:space="preserve">State of Maryland Experience:  If applicable, the Master Contractor shall submit a list of all contracts it currently holds or has held within the past five years with any entity of the State of Maryland. </w:t>
      </w:r>
    </w:p>
    <w:p w14:paraId="381B507A" w14:textId="77777777" w:rsidR="00B24FB2" w:rsidRDefault="00B24FB2" w:rsidP="00636645">
      <w:pPr>
        <w:pStyle w:val="MDABC"/>
        <w:numPr>
          <w:ilvl w:val="0"/>
          <w:numId w:val="0"/>
        </w:numPr>
        <w:ind w:left="1620"/>
      </w:pPr>
      <w:r w:rsidRPr="00F6148B">
        <w:t xml:space="preserve">For each identified contract, the Master Contractor shall provide the following (if not already provided in sub paragraph </w:t>
      </w:r>
      <w:r>
        <w:t>A</w:t>
      </w:r>
      <w:r w:rsidRPr="00F6148B">
        <w:t xml:space="preserve"> above):</w:t>
      </w:r>
    </w:p>
    <w:p w14:paraId="0AEB359C" w14:textId="77777777" w:rsidR="00B24FB2" w:rsidRPr="00F6148B" w:rsidRDefault="00B24FB2" w:rsidP="00E628DF">
      <w:pPr>
        <w:pStyle w:val="MDABC"/>
        <w:numPr>
          <w:ilvl w:val="2"/>
          <w:numId w:val="30"/>
        </w:numPr>
        <w:tabs>
          <w:tab w:val="clear" w:pos="2376"/>
          <w:tab w:val="num" w:pos="2070"/>
        </w:tabs>
        <w:ind w:left="2070" w:hanging="450"/>
      </w:pPr>
      <w:r w:rsidRPr="00F6148B">
        <w:t>Contract or task order name</w:t>
      </w:r>
    </w:p>
    <w:p w14:paraId="7C745A9D" w14:textId="77777777" w:rsidR="00B24FB2" w:rsidRPr="00F6148B" w:rsidRDefault="00B24FB2" w:rsidP="00E628DF">
      <w:pPr>
        <w:pStyle w:val="MDABC"/>
        <w:numPr>
          <w:ilvl w:val="2"/>
          <w:numId w:val="30"/>
        </w:numPr>
        <w:tabs>
          <w:tab w:val="clear" w:pos="2376"/>
          <w:tab w:val="num" w:pos="2070"/>
        </w:tabs>
        <w:ind w:left="2070" w:hanging="450"/>
      </w:pPr>
      <w:r w:rsidRPr="00F6148B">
        <w:t>Name of organization.</w:t>
      </w:r>
    </w:p>
    <w:p w14:paraId="16C53B0A" w14:textId="77777777" w:rsidR="00B24FB2" w:rsidRPr="00F6148B" w:rsidRDefault="00B24FB2" w:rsidP="00E628DF">
      <w:pPr>
        <w:pStyle w:val="MDABC"/>
        <w:numPr>
          <w:ilvl w:val="2"/>
          <w:numId w:val="30"/>
        </w:numPr>
        <w:tabs>
          <w:tab w:val="clear" w:pos="2376"/>
          <w:tab w:val="num" w:pos="2070"/>
        </w:tabs>
        <w:ind w:left="2070" w:hanging="450"/>
      </w:pPr>
      <w:r w:rsidRPr="00F6148B">
        <w:t>Point of contact name, title, e-mail, and telephone number (point of contact shall be accessible and knowledgeable regarding experience)</w:t>
      </w:r>
    </w:p>
    <w:p w14:paraId="2776A7CE" w14:textId="77777777" w:rsidR="00B24FB2" w:rsidRPr="00F6148B" w:rsidRDefault="00B24FB2" w:rsidP="00E628DF">
      <w:pPr>
        <w:pStyle w:val="MDABC"/>
        <w:numPr>
          <w:ilvl w:val="2"/>
          <w:numId w:val="30"/>
        </w:numPr>
        <w:tabs>
          <w:tab w:val="clear" w:pos="2376"/>
          <w:tab w:val="num" w:pos="2070"/>
        </w:tabs>
        <w:ind w:left="2070" w:hanging="450"/>
      </w:pPr>
      <w:r w:rsidRPr="00F6148B">
        <w:t>Start and end dates for each engagement or contract. If the Master Contractor is no longer providing the services, explain why not.</w:t>
      </w:r>
    </w:p>
    <w:p w14:paraId="0E105405" w14:textId="77777777" w:rsidR="00B24FB2" w:rsidRPr="00F6148B" w:rsidRDefault="00B24FB2" w:rsidP="00E628DF">
      <w:pPr>
        <w:pStyle w:val="MDABC"/>
        <w:numPr>
          <w:ilvl w:val="2"/>
          <w:numId w:val="30"/>
        </w:numPr>
        <w:tabs>
          <w:tab w:val="clear" w:pos="2376"/>
          <w:tab w:val="num" w:pos="2070"/>
        </w:tabs>
        <w:ind w:left="2070" w:hanging="450"/>
      </w:pPr>
      <w:r w:rsidRPr="00F6148B">
        <w:t>Dollar value of the contract.</w:t>
      </w:r>
    </w:p>
    <w:p w14:paraId="2373F08D" w14:textId="77777777" w:rsidR="00B24FB2" w:rsidRPr="00F6148B" w:rsidRDefault="00B24FB2" w:rsidP="00E628DF">
      <w:pPr>
        <w:pStyle w:val="MDABC"/>
        <w:numPr>
          <w:ilvl w:val="2"/>
          <w:numId w:val="30"/>
        </w:numPr>
        <w:tabs>
          <w:tab w:val="clear" w:pos="2376"/>
          <w:tab w:val="num" w:pos="2070"/>
        </w:tabs>
        <w:ind w:left="2070" w:hanging="450"/>
      </w:pPr>
      <w:r w:rsidRPr="00F6148B">
        <w:t>Indicate if the contract was terminated before the original expiration date.</w:t>
      </w:r>
    </w:p>
    <w:p w14:paraId="31E0158F" w14:textId="77777777" w:rsidR="00B24FB2" w:rsidRPr="00F6148B" w:rsidRDefault="00B24FB2" w:rsidP="00E628DF">
      <w:pPr>
        <w:pStyle w:val="MDABC"/>
        <w:numPr>
          <w:ilvl w:val="2"/>
          <w:numId w:val="30"/>
        </w:numPr>
        <w:tabs>
          <w:tab w:val="clear" w:pos="2376"/>
          <w:tab w:val="num" w:pos="2070"/>
        </w:tabs>
        <w:ind w:left="2070" w:hanging="450"/>
      </w:pPr>
      <w:r w:rsidRPr="00F6148B">
        <w:t>Indicate if any renewal options were not exercised.</w:t>
      </w:r>
    </w:p>
    <w:p w14:paraId="7CA7DB99" w14:textId="149EECAA" w:rsidR="00B24FB2" w:rsidRPr="00636645" w:rsidRDefault="00B24FB2" w:rsidP="00636645">
      <w:pPr>
        <w:ind w:left="1170"/>
        <w:rPr>
          <w:sz w:val="22"/>
        </w:rPr>
      </w:pPr>
      <w:r w:rsidRPr="00636645">
        <w:rPr>
          <w:b/>
          <w:sz w:val="22"/>
        </w:rPr>
        <w:t xml:space="preserve">Note </w:t>
      </w:r>
      <w:r w:rsidRPr="00636645">
        <w:rPr>
          <w:sz w:val="22"/>
        </w:rPr>
        <w:t xml:space="preserve">- State of Maryland experience can be included as part of </w:t>
      </w:r>
      <w:r w:rsidR="00715C4B">
        <w:rPr>
          <w:b/>
          <w:sz w:val="22"/>
        </w:rPr>
        <w:t>E</w:t>
      </w:r>
      <w:r w:rsidRPr="00636645">
        <w:rPr>
          <w:b/>
          <w:sz w:val="22"/>
        </w:rPr>
        <w:t>.1</w:t>
      </w:r>
      <w:r w:rsidRPr="00636645">
        <w:rPr>
          <w:sz w:val="22"/>
        </w:rPr>
        <w:t xml:space="preserve"> above as engagement or contract experience. State of Maryland experience is neither required nor given more weight in proposal evaluations.</w:t>
      </w:r>
    </w:p>
    <w:p w14:paraId="7CD4A8DD" w14:textId="2FE9ED81" w:rsidR="00D22D13" w:rsidRPr="00FF5D46" w:rsidRDefault="00D22D13" w:rsidP="00E628DF">
      <w:pPr>
        <w:pStyle w:val="MDABC"/>
        <w:numPr>
          <w:ilvl w:val="1"/>
          <w:numId w:val="30"/>
        </w:numPr>
        <w:tabs>
          <w:tab w:val="clear" w:pos="1728"/>
          <w:tab w:val="num" w:pos="1620"/>
        </w:tabs>
        <w:ind w:left="1620" w:hanging="468"/>
        <w:rPr>
          <w:rFonts w:cs="Times New Roman"/>
        </w:rPr>
      </w:pPr>
      <w:r w:rsidRPr="00FF5D46">
        <w:rPr>
          <w:rFonts w:cs="Times New Roman"/>
        </w:rPr>
        <w:t>Staffing Experience:  Master Contractor shall complete the following table based on Section 3.</w:t>
      </w:r>
      <w:r w:rsidR="00DA57E4">
        <w:rPr>
          <w:rFonts w:cs="Times New Roman"/>
        </w:rPr>
        <w:t>8</w:t>
      </w:r>
      <w:r w:rsidRPr="00FF5D46">
        <w:rPr>
          <w:rFonts w:cs="Times New Roman"/>
        </w:rPr>
        <w:t>.2.A.</w:t>
      </w:r>
    </w:p>
    <w:tbl>
      <w:tblPr>
        <w:tblW w:w="0" w:type="auto"/>
        <w:tblInd w:w="1615" w:type="dxa"/>
        <w:tblLayout w:type="fixed"/>
        <w:tblLook w:val="04A0" w:firstRow="1" w:lastRow="0" w:firstColumn="1" w:lastColumn="0" w:noHBand="0" w:noVBand="1"/>
      </w:tblPr>
      <w:tblGrid>
        <w:gridCol w:w="4680"/>
        <w:gridCol w:w="2430"/>
      </w:tblGrid>
      <w:tr w:rsidR="00C75D0F" w:rsidRPr="00FF5D46" w14:paraId="575F30A0" w14:textId="77777777" w:rsidTr="00216EB5">
        <w:trPr>
          <w:trHeight w:val="285"/>
          <w:tblHeader/>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F339B" w14:textId="146BE6AD" w:rsidR="00C75D0F" w:rsidRPr="00FF5D46" w:rsidRDefault="00DA57E4" w:rsidP="00A436AB">
            <w:pPr>
              <w:jc w:val="center"/>
              <w:rPr>
                <w:rFonts w:eastAsia="Times New Roman" w:cs="Times New Roman"/>
                <w:b/>
                <w:bCs/>
                <w:color w:val="000000"/>
                <w:sz w:val="22"/>
              </w:rPr>
            </w:pPr>
            <w:r>
              <w:rPr>
                <w:rFonts w:eastAsia="Times New Roman" w:cs="Times New Roman"/>
                <w:b/>
                <w:bCs/>
                <w:color w:val="000000"/>
                <w:sz w:val="22"/>
              </w:rPr>
              <w:t>Position</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04B649A" w14:textId="77777777" w:rsidR="00C75D0F" w:rsidRPr="00FF5D46" w:rsidRDefault="00C75D0F" w:rsidP="00A436AB">
            <w:pPr>
              <w:jc w:val="center"/>
              <w:rPr>
                <w:rFonts w:eastAsia="Times New Roman" w:cs="Times New Roman"/>
                <w:b/>
                <w:bCs/>
                <w:color w:val="000000"/>
                <w:sz w:val="22"/>
              </w:rPr>
            </w:pPr>
            <w:r w:rsidRPr="00FF5D46">
              <w:rPr>
                <w:rFonts w:eastAsia="Times New Roman" w:cs="Times New Roman"/>
                <w:b/>
                <w:bCs/>
                <w:color w:val="000000"/>
                <w:sz w:val="22"/>
              </w:rPr>
              <w:t>Number of Placements</w:t>
            </w:r>
          </w:p>
        </w:tc>
      </w:tr>
      <w:tr w:rsidR="00C75D0F" w:rsidRPr="00FF5D46" w14:paraId="27D5CE18" w14:textId="77777777" w:rsidTr="00A436AB">
        <w:trPr>
          <w:trHeight w:val="260"/>
        </w:trPr>
        <w:tc>
          <w:tcPr>
            <w:tcW w:w="4680" w:type="dxa"/>
            <w:tcBorders>
              <w:top w:val="nil"/>
              <w:left w:val="single" w:sz="4" w:space="0" w:color="auto"/>
              <w:bottom w:val="single" w:sz="4" w:space="0" w:color="auto"/>
              <w:right w:val="single" w:sz="4" w:space="0" w:color="auto"/>
            </w:tcBorders>
            <w:shd w:val="clear" w:color="auto" w:fill="auto"/>
            <w:hideMark/>
          </w:tcPr>
          <w:p w14:paraId="79D94B4E" w14:textId="37E5C5A4" w:rsidR="00C75D0F" w:rsidRPr="00FF5D46" w:rsidRDefault="00C75D0F" w:rsidP="00C75D0F">
            <w:pPr>
              <w:rPr>
                <w:rFonts w:eastAsia="Times New Roman" w:cs="Times New Roman"/>
                <w:sz w:val="22"/>
              </w:rPr>
            </w:pPr>
            <w:r w:rsidRPr="00FF5D46">
              <w:rPr>
                <w:rFonts w:eastAsia="Times New Roman" w:cs="Times New Roman"/>
                <w:sz w:val="22"/>
              </w:rPr>
              <w:t>Business Analyst</w:t>
            </w:r>
          </w:p>
        </w:tc>
        <w:tc>
          <w:tcPr>
            <w:tcW w:w="2430" w:type="dxa"/>
            <w:tcBorders>
              <w:top w:val="nil"/>
              <w:left w:val="nil"/>
              <w:bottom w:val="single" w:sz="4" w:space="0" w:color="auto"/>
              <w:right w:val="single" w:sz="4" w:space="0" w:color="auto"/>
            </w:tcBorders>
            <w:shd w:val="clear" w:color="auto" w:fill="auto"/>
            <w:noWrap/>
            <w:hideMark/>
          </w:tcPr>
          <w:p w14:paraId="202ADFBB" w14:textId="77777777" w:rsidR="00C75D0F" w:rsidRPr="00FF5D46" w:rsidRDefault="00C75D0F" w:rsidP="00C75D0F">
            <w:pPr>
              <w:jc w:val="center"/>
              <w:rPr>
                <w:rFonts w:eastAsia="Times New Roman" w:cs="Times New Roman"/>
                <w:color w:val="000000"/>
                <w:sz w:val="22"/>
              </w:rPr>
            </w:pPr>
            <w:r w:rsidRPr="00FF5D46">
              <w:rPr>
                <w:rFonts w:eastAsia="Times New Roman" w:cs="Times New Roman"/>
                <w:color w:val="000000"/>
                <w:sz w:val="22"/>
              </w:rPr>
              <w:t> </w:t>
            </w:r>
          </w:p>
        </w:tc>
      </w:tr>
      <w:tr w:rsidR="00C75D0F" w:rsidRPr="00FF5D46" w14:paraId="5970E181" w14:textId="77777777" w:rsidTr="00A436AB">
        <w:trPr>
          <w:trHeight w:val="260"/>
        </w:trPr>
        <w:tc>
          <w:tcPr>
            <w:tcW w:w="4680" w:type="dxa"/>
            <w:tcBorders>
              <w:top w:val="nil"/>
              <w:left w:val="single" w:sz="4" w:space="0" w:color="auto"/>
              <w:bottom w:val="single" w:sz="4" w:space="0" w:color="auto"/>
              <w:right w:val="single" w:sz="4" w:space="0" w:color="auto"/>
            </w:tcBorders>
            <w:shd w:val="clear" w:color="auto" w:fill="auto"/>
            <w:hideMark/>
          </w:tcPr>
          <w:p w14:paraId="50503B4B" w14:textId="65312CF7" w:rsidR="00C75D0F" w:rsidRPr="00FF5D46" w:rsidRDefault="00C75D0F" w:rsidP="005A3677">
            <w:pPr>
              <w:rPr>
                <w:rFonts w:eastAsia="Times New Roman" w:cs="Times New Roman"/>
                <w:sz w:val="22"/>
              </w:rPr>
            </w:pPr>
            <w:r w:rsidRPr="00FF5D46">
              <w:rPr>
                <w:rFonts w:eastAsia="Times New Roman" w:cs="Times New Roman"/>
                <w:sz w:val="22"/>
              </w:rPr>
              <w:t>Quality Assurance Engineer</w:t>
            </w:r>
          </w:p>
        </w:tc>
        <w:tc>
          <w:tcPr>
            <w:tcW w:w="2430" w:type="dxa"/>
            <w:tcBorders>
              <w:top w:val="nil"/>
              <w:left w:val="nil"/>
              <w:bottom w:val="single" w:sz="4" w:space="0" w:color="auto"/>
              <w:right w:val="single" w:sz="4" w:space="0" w:color="auto"/>
            </w:tcBorders>
            <w:shd w:val="clear" w:color="auto" w:fill="auto"/>
            <w:noWrap/>
            <w:hideMark/>
          </w:tcPr>
          <w:p w14:paraId="30FF9E83" w14:textId="77777777" w:rsidR="00C75D0F" w:rsidRPr="00FF5D46" w:rsidRDefault="00C75D0F" w:rsidP="00C75D0F">
            <w:pPr>
              <w:jc w:val="center"/>
              <w:rPr>
                <w:rFonts w:eastAsia="Times New Roman" w:cs="Times New Roman"/>
                <w:color w:val="000000"/>
                <w:sz w:val="22"/>
              </w:rPr>
            </w:pPr>
            <w:r w:rsidRPr="00FF5D46">
              <w:rPr>
                <w:rFonts w:eastAsia="Times New Roman" w:cs="Times New Roman"/>
                <w:color w:val="000000"/>
                <w:sz w:val="22"/>
              </w:rPr>
              <w:t> </w:t>
            </w:r>
          </w:p>
        </w:tc>
      </w:tr>
      <w:tr w:rsidR="00C75D0F" w:rsidRPr="00FF5D46" w14:paraId="3E75E2F4" w14:textId="77777777" w:rsidTr="00A436AB">
        <w:trPr>
          <w:trHeight w:val="260"/>
        </w:trPr>
        <w:tc>
          <w:tcPr>
            <w:tcW w:w="4680" w:type="dxa"/>
            <w:tcBorders>
              <w:top w:val="nil"/>
              <w:left w:val="single" w:sz="4" w:space="0" w:color="auto"/>
              <w:bottom w:val="single" w:sz="4" w:space="0" w:color="auto"/>
              <w:right w:val="single" w:sz="4" w:space="0" w:color="auto"/>
            </w:tcBorders>
            <w:shd w:val="clear" w:color="auto" w:fill="auto"/>
            <w:hideMark/>
          </w:tcPr>
          <w:p w14:paraId="5A87EA81" w14:textId="2A96F6A5" w:rsidR="00C75D0F" w:rsidRPr="00FF5D46" w:rsidRDefault="00C75D0F" w:rsidP="00C75D0F">
            <w:pPr>
              <w:rPr>
                <w:rFonts w:eastAsia="Times New Roman" w:cs="Times New Roman"/>
                <w:sz w:val="22"/>
              </w:rPr>
            </w:pPr>
            <w:r w:rsidRPr="00FF5D46">
              <w:rPr>
                <w:rFonts w:eastAsia="Times New Roman" w:cs="Times New Roman"/>
                <w:sz w:val="22"/>
              </w:rPr>
              <w:t xml:space="preserve">Project Manager </w:t>
            </w:r>
          </w:p>
        </w:tc>
        <w:tc>
          <w:tcPr>
            <w:tcW w:w="2430" w:type="dxa"/>
            <w:tcBorders>
              <w:top w:val="nil"/>
              <w:left w:val="nil"/>
              <w:bottom w:val="single" w:sz="4" w:space="0" w:color="auto"/>
              <w:right w:val="single" w:sz="4" w:space="0" w:color="auto"/>
            </w:tcBorders>
            <w:shd w:val="clear" w:color="auto" w:fill="auto"/>
            <w:noWrap/>
            <w:hideMark/>
          </w:tcPr>
          <w:p w14:paraId="2B3C2C22" w14:textId="77777777" w:rsidR="00C75D0F" w:rsidRPr="00FF5D46" w:rsidRDefault="00C75D0F" w:rsidP="00C75D0F">
            <w:pPr>
              <w:jc w:val="center"/>
              <w:rPr>
                <w:rFonts w:eastAsia="Times New Roman" w:cs="Times New Roman"/>
                <w:color w:val="000000"/>
                <w:sz w:val="22"/>
              </w:rPr>
            </w:pPr>
            <w:r w:rsidRPr="00FF5D46">
              <w:rPr>
                <w:rFonts w:eastAsia="Times New Roman" w:cs="Times New Roman"/>
                <w:color w:val="000000"/>
                <w:sz w:val="22"/>
              </w:rPr>
              <w:t> </w:t>
            </w:r>
          </w:p>
        </w:tc>
      </w:tr>
      <w:tr w:rsidR="00C75D0F" w:rsidRPr="00FF5D46" w14:paraId="0AFE711B" w14:textId="77777777" w:rsidTr="00A436AB">
        <w:trPr>
          <w:trHeight w:val="305"/>
        </w:trPr>
        <w:tc>
          <w:tcPr>
            <w:tcW w:w="4680" w:type="dxa"/>
            <w:tcBorders>
              <w:top w:val="nil"/>
              <w:left w:val="single" w:sz="4" w:space="0" w:color="auto"/>
              <w:bottom w:val="single" w:sz="4" w:space="0" w:color="auto"/>
              <w:right w:val="single" w:sz="4" w:space="0" w:color="auto"/>
            </w:tcBorders>
            <w:shd w:val="clear" w:color="auto" w:fill="auto"/>
            <w:hideMark/>
          </w:tcPr>
          <w:p w14:paraId="5B07245D" w14:textId="0C122D15" w:rsidR="00C75D0F" w:rsidRPr="00FF5D46" w:rsidRDefault="00C75D0F" w:rsidP="00C75D0F">
            <w:pPr>
              <w:rPr>
                <w:rFonts w:eastAsia="Times New Roman" w:cs="Times New Roman"/>
                <w:sz w:val="22"/>
              </w:rPr>
            </w:pPr>
            <w:r w:rsidRPr="00FF5D46">
              <w:rPr>
                <w:rFonts w:eastAsia="Times New Roman" w:cs="Times New Roman"/>
                <w:sz w:val="22"/>
              </w:rPr>
              <w:t>Microsoft SQL Server Database Administrator</w:t>
            </w:r>
          </w:p>
        </w:tc>
        <w:tc>
          <w:tcPr>
            <w:tcW w:w="2430" w:type="dxa"/>
            <w:tcBorders>
              <w:top w:val="nil"/>
              <w:left w:val="nil"/>
              <w:bottom w:val="single" w:sz="4" w:space="0" w:color="auto"/>
              <w:right w:val="single" w:sz="4" w:space="0" w:color="auto"/>
            </w:tcBorders>
            <w:shd w:val="clear" w:color="auto" w:fill="auto"/>
            <w:noWrap/>
            <w:hideMark/>
          </w:tcPr>
          <w:p w14:paraId="3C0AF24E" w14:textId="77777777" w:rsidR="00C75D0F" w:rsidRPr="00FF5D46" w:rsidRDefault="00C75D0F" w:rsidP="00C75D0F">
            <w:pPr>
              <w:jc w:val="center"/>
              <w:rPr>
                <w:rFonts w:eastAsia="Times New Roman" w:cs="Times New Roman"/>
                <w:color w:val="000000"/>
                <w:sz w:val="22"/>
              </w:rPr>
            </w:pPr>
            <w:r w:rsidRPr="00FF5D46">
              <w:rPr>
                <w:rFonts w:eastAsia="Times New Roman" w:cs="Times New Roman"/>
                <w:color w:val="000000"/>
                <w:sz w:val="22"/>
              </w:rPr>
              <w:t> </w:t>
            </w:r>
          </w:p>
        </w:tc>
      </w:tr>
      <w:tr w:rsidR="00C75D0F" w:rsidRPr="00FF5D46" w14:paraId="2DC6D02B" w14:textId="77777777" w:rsidTr="00A436AB">
        <w:trPr>
          <w:trHeight w:val="260"/>
        </w:trPr>
        <w:tc>
          <w:tcPr>
            <w:tcW w:w="4680" w:type="dxa"/>
            <w:tcBorders>
              <w:top w:val="nil"/>
              <w:left w:val="single" w:sz="4" w:space="0" w:color="auto"/>
              <w:bottom w:val="single" w:sz="4" w:space="0" w:color="auto"/>
              <w:right w:val="single" w:sz="4" w:space="0" w:color="auto"/>
            </w:tcBorders>
            <w:shd w:val="clear" w:color="auto" w:fill="auto"/>
            <w:hideMark/>
          </w:tcPr>
          <w:p w14:paraId="5E45D952" w14:textId="30582C7C" w:rsidR="00C75D0F" w:rsidRPr="00FF5D46" w:rsidRDefault="00C75D0F" w:rsidP="00C75D0F">
            <w:pPr>
              <w:rPr>
                <w:rFonts w:eastAsia="Times New Roman" w:cs="Times New Roman"/>
                <w:sz w:val="22"/>
              </w:rPr>
            </w:pPr>
            <w:r w:rsidRPr="00FF5D46">
              <w:rPr>
                <w:rFonts w:eastAsia="Times New Roman" w:cs="Times New Roman"/>
                <w:sz w:val="22"/>
              </w:rPr>
              <w:t>Maximo /WebSphere System Administrator</w:t>
            </w:r>
          </w:p>
        </w:tc>
        <w:tc>
          <w:tcPr>
            <w:tcW w:w="2430" w:type="dxa"/>
            <w:tcBorders>
              <w:top w:val="nil"/>
              <w:left w:val="nil"/>
              <w:bottom w:val="single" w:sz="4" w:space="0" w:color="auto"/>
              <w:right w:val="single" w:sz="4" w:space="0" w:color="auto"/>
            </w:tcBorders>
            <w:shd w:val="clear" w:color="auto" w:fill="auto"/>
            <w:noWrap/>
            <w:hideMark/>
          </w:tcPr>
          <w:p w14:paraId="38AF07B0" w14:textId="77777777" w:rsidR="00C75D0F" w:rsidRPr="00FF5D46" w:rsidRDefault="00C75D0F" w:rsidP="00C75D0F">
            <w:pPr>
              <w:jc w:val="center"/>
              <w:rPr>
                <w:rFonts w:eastAsia="Times New Roman" w:cs="Times New Roman"/>
                <w:color w:val="000000"/>
                <w:sz w:val="22"/>
              </w:rPr>
            </w:pPr>
            <w:r w:rsidRPr="00FF5D46">
              <w:rPr>
                <w:rFonts w:eastAsia="Times New Roman" w:cs="Times New Roman"/>
                <w:color w:val="000000"/>
                <w:sz w:val="22"/>
              </w:rPr>
              <w:t> </w:t>
            </w:r>
          </w:p>
        </w:tc>
      </w:tr>
      <w:tr w:rsidR="00C75D0F" w:rsidRPr="00FF5D46" w14:paraId="7E1F2A4E" w14:textId="77777777" w:rsidTr="00A436AB">
        <w:trPr>
          <w:trHeight w:val="260"/>
        </w:trPr>
        <w:tc>
          <w:tcPr>
            <w:tcW w:w="4680" w:type="dxa"/>
            <w:tcBorders>
              <w:top w:val="nil"/>
              <w:left w:val="single" w:sz="4" w:space="0" w:color="auto"/>
              <w:bottom w:val="single" w:sz="4" w:space="0" w:color="auto"/>
              <w:right w:val="single" w:sz="4" w:space="0" w:color="auto"/>
            </w:tcBorders>
            <w:shd w:val="clear" w:color="auto" w:fill="auto"/>
            <w:hideMark/>
          </w:tcPr>
          <w:p w14:paraId="3F2CC44F" w14:textId="41AF712E" w:rsidR="00C75D0F" w:rsidRPr="00FF5D46" w:rsidRDefault="00C75D0F" w:rsidP="00C75D0F">
            <w:pPr>
              <w:rPr>
                <w:rFonts w:eastAsia="Times New Roman" w:cs="Times New Roman"/>
                <w:sz w:val="22"/>
              </w:rPr>
            </w:pPr>
            <w:r w:rsidRPr="00FF5D46">
              <w:rPr>
                <w:rFonts w:eastAsia="Times New Roman" w:cs="Times New Roman"/>
                <w:sz w:val="22"/>
              </w:rPr>
              <w:t>Salesforce Developer / Administrator</w:t>
            </w:r>
          </w:p>
        </w:tc>
        <w:tc>
          <w:tcPr>
            <w:tcW w:w="2430" w:type="dxa"/>
            <w:tcBorders>
              <w:top w:val="nil"/>
              <w:left w:val="nil"/>
              <w:bottom w:val="single" w:sz="4" w:space="0" w:color="auto"/>
              <w:right w:val="single" w:sz="4" w:space="0" w:color="auto"/>
            </w:tcBorders>
            <w:shd w:val="clear" w:color="auto" w:fill="auto"/>
            <w:noWrap/>
            <w:hideMark/>
          </w:tcPr>
          <w:p w14:paraId="3373D780" w14:textId="77777777" w:rsidR="00C75D0F" w:rsidRPr="00FF5D46" w:rsidRDefault="00C75D0F" w:rsidP="00C75D0F">
            <w:pPr>
              <w:jc w:val="center"/>
              <w:rPr>
                <w:rFonts w:eastAsia="Times New Roman" w:cs="Times New Roman"/>
                <w:color w:val="000000"/>
                <w:sz w:val="22"/>
              </w:rPr>
            </w:pPr>
            <w:r w:rsidRPr="00FF5D46">
              <w:rPr>
                <w:rFonts w:eastAsia="Times New Roman" w:cs="Times New Roman"/>
                <w:color w:val="000000"/>
                <w:sz w:val="22"/>
              </w:rPr>
              <w:t> </w:t>
            </w:r>
          </w:p>
        </w:tc>
      </w:tr>
      <w:tr w:rsidR="00C75D0F" w:rsidRPr="00FF5D46" w14:paraId="07D5E708" w14:textId="77777777" w:rsidTr="00A436AB">
        <w:trPr>
          <w:trHeight w:val="260"/>
        </w:trPr>
        <w:tc>
          <w:tcPr>
            <w:tcW w:w="4680" w:type="dxa"/>
            <w:tcBorders>
              <w:top w:val="nil"/>
              <w:left w:val="single" w:sz="4" w:space="0" w:color="auto"/>
              <w:bottom w:val="single" w:sz="4" w:space="0" w:color="auto"/>
              <w:right w:val="single" w:sz="4" w:space="0" w:color="auto"/>
            </w:tcBorders>
            <w:shd w:val="clear" w:color="auto" w:fill="auto"/>
            <w:hideMark/>
          </w:tcPr>
          <w:p w14:paraId="0CA6E641" w14:textId="49C49971" w:rsidR="00C75D0F" w:rsidRPr="00FF5D46" w:rsidRDefault="00C75D0F" w:rsidP="00C75D0F">
            <w:pPr>
              <w:rPr>
                <w:rFonts w:eastAsia="Times New Roman" w:cs="Times New Roman"/>
                <w:color w:val="000000"/>
                <w:sz w:val="22"/>
              </w:rPr>
            </w:pPr>
            <w:r w:rsidRPr="00FF5D46">
              <w:rPr>
                <w:rFonts w:eastAsia="Times New Roman" w:cs="Times New Roman"/>
                <w:color w:val="000000"/>
                <w:sz w:val="22"/>
              </w:rPr>
              <w:t xml:space="preserve">GIS </w:t>
            </w:r>
            <w:r w:rsidR="007E4978">
              <w:rPr>
                <w:rFonts w:eastAsia="Times New Roman" w:cs="Times New Roman"/>
                <w:color w:val="000000"/>
                <w:sz w:val="22"/>
              </w:rPr>
              <w:t>Administrator</w:t>
            </w:r>
          </w:p>
        </w:tc>
        <w:tc>
          <w:tcPr>
            <w:tcW w:w="2430" w:type="dxa"/>
            <w:tcBorders>
              <w:top w:val="nil"/>
              <w:left w:val="nil"/>
              <w:bottom w:val="single" w:sz="4" w:space="0" w:color="auto"/>
              <w:right w:val="single" w:sz="4" w:space="0" w:color="auto"/>
            </w:tcBorders>
            <w:shd w:val="clear" w:color="auto" w:fill="auto"/>
            <w:noWrap/>
            <w:hideMark/>
          </w:tcPr>
          <w:p w14:paraId="79DBFF16" w14:textId="77777777" w:rsidR="00C75D0F" w:rsidRPr="00FF5D46" w:rsidRDefault="00C75D0F" w:rsidP="00C75D0F">
            <w:pPr>
              <w:jc w:val="center"/>
              <w:rPr>
                <w:rFonts w:eastAsia="Times New Roman" w:cs="Times New Roman"/>
                <w:color w:val="000000"/>
                <w:sz w:val="22"/>
              </w:rPr>
            </w:pPr>
            <w:r w:rsidRPr="00FF5D46">
              <w:rPr>
                <w:rFonts w:eastAsia="Times New Roman" w:cs="Times New Roman"/>
                <w:color w:val="000000"/>
                <w:sz w:val="22"/>
              </w:rPr>
              <w:t> </w:t>
            </w:r>
          </w:p>
        </w:tc>
      </w:tr>
      <w:tr w:rsidR="00C75D0F" w:rsidRPr="00FF5D46" w14:paraId="137EA542" w14:textId="77777777" w:rsidTr="00A436AB">
        <w:trPr>
          <w:trHeight w:val="260"/>
        </w:trPr>
        <w:tc>
          <w:tcPr>
            <w:tcW w:w="4680" w:type="dxa"/>
            <w:tcBorders>
              <w:top w:val="nil"/>
              <w:left w:val="single" w:sz="4" w:space="0" w:color="auto"/>
              <w:bottom w:val="single" w:sz="4" w:space="0" w:color="auto"/>
              <w:right w:val="single" w:sz="4" w:space="0" w:color="auto"/>
            </w:tcBorders>
            <w:shd w:val="clear" w:color="auto" w:fill="auto"/>
            <w:hideMark/>
          </w:tcPr>
          <w:p w14:paraId="340CD115" w14:textId="7C3EFB11" w:rsidR="00C75D0F" w:rsidRPr="00FF5D46" w:rsidRDefault="00C75D0F" w:rsidP="00C75D0F">
            <w:pPr>
              <w:rPr>
                <w:rFonts w:eastAsia="Times New Roman" w:cs="Times New Roman"/>
                <w:color w:val="000000"/>
                <w:sz w:val="22"/>
              </w:rPr>
            </w:pPr>
            <w:r w:rsidRPr="00FF5D46">
              <w:rPr>
                <w:rFonts w:eastAsia="Times New Roman" w:cs="Times New Roman"/>
                <w:color w:val="000000"/>
                <w:sz w:val="22"/>
              </w:rPr>
              <w:t xml:space="preserve">Dynamics SL Developer </w:t>
            </w:r>
          </w:p>
        </w:tc>
        <w:tc>
          <w:tcPr>
            <w:tcW w:w="2430" w:type="dxa"/>
            <w:tcBorders>
              <w:top w:val="nil"/>
              <w:left w:val="nil"/>
              <w:bottom w:val="single" w:sz="4" w:space="0" w:color="auto"/>
              <w:right w:val="single" w:sz="4" w:space="0" w:color="auto"/>
            </w:tcBorders>
            <w:shd w:val="clear" w:color="auto" w:fill="auto"/>
            <w:noWrap/>
            <w:hideMark/>
          </w:tcPr>
          <w:p w14:paraId="6ABDEECA" w14:textId="77777777" w:rsidR="00C75D0F" w:rsidRPr="00FF5D46" w:rsidRDefault="00C75D0F" w:rsidP="00C75D0F">
            <w:pPr>
              <w:jc w:val="center"/>
              <w:rPr>
                <w:rFonts w:eastAsia="Times New Roman" w:cs="Times New Roman"/>
                <w:color w:val="000000"/>
                <w:sz w:val="22"/>
              </w:rPr>
            </w:pPr>
            <w:r w:rsidRPr="00FF5D46">
              <w:rPr>
                <w:rFonts w:eastAsia="Times New Roman" w:cs="Times New Roman"/>
                <w:color w:val="000000"/>
                <w:sz w:val="22"/>
              </w:rPr>
              <w:t> </w:t>
            </w:r>
          </w:p>
        </w:tc>
      </w:tr>
      <w:tr w:rsidR="00C75D0F" w:rsidRPr="00FF5D46" w14:paraId="0800B92F" w14:textId="77777777" w:rsidTr="00A436AB">
        <w:trPr>
          <w:trHeight w:val="260"/>
        </w:trPr>
        <w:tc>
          <w:tcPr>
            <w:tcW w:w="4680" w:type="dxa"/>
            <w:tcBorders>
              <w:top w:val="nil"/>
              <w:left w:val="single" w:sz="4" w:space="0" w:color="auto"/>
              <w:bottom w:val="single" w:sz="4" w:space="0" w:color="auto"/>
              <w:right w:val="single" w:sz="4" w:space="0" w:color="auto"/>
            </w:tcBorders>
            <w:shd w:val="clear" w:color="auto" w:fill="auto"/>
            <w:hideMark/>
          </w:tcPr>
          <w:p w14:paraId="7C96A1B3" w14:textId="1732A906" w:rsidR="00C75D0F" w:rsidRPr="00FF5D46" w:rsidRDefault="00C75D0F" w:rsidP="00C75D0F">
            <w:pPr>
              <w:rPr>
                <w:rFonts w:eastAsia="Times New Roman" w:cs="Times New Roman"/>
                <w:color w:val="000000"/>
                <w:sz w:val="22"/>
              </w:rPr>
            </w:pPr>
            <w:r w:rsidRPr="00FF5D46">
              <w:rPr>
                <w:rFonts w:eastAsia="Times New Roman" w:cs="Times New Roman"/>
                <w:color w:val="000000"/>
                <w:sz w:val="22"/>
              </w:rPr>
              <w:t>Dynamics SL Systems Administrator</w:t>
            </w:r>
          </w:p>
        </w:tc>
        <w:tc>
          <w:tcPr>
            <w:tcW w:w="2430" w:type="dxa"/>
            <w:tcBorders>
              <w:top w:val="nil"/>
              <w:left w:val="nil"/>
              <w:bottom w:val="single" w:sz="4" w:space="0" w:color="auto"/>
              <w:right w:val="single" w:sz="4" w:space="0" w:color="auto"/>
            </w:tcBorders>
            <w:shd w:val="clear" w:color="auto" w:fill="auto"/>
            <w:noWrap/>
            <w:hideMark/>
          </w:tcPr>
          <w:p w14:paraId="39C6503B" w14:textId="77777777" w:rsidR="00C75D0F" w:rsidRPr="00FF5D46" w:rsidRDefault="00C75D0F" w:rsidP="00C75D0F">
            <w:pPr>
              <w:jc w:val="center"/>
              <w:rPr>
                <w:rFonts w:eastAsia="Times New Roman" w:cs="Times New Roman"/>
                <w:color w:val="000000"/>
                <w:sz w:val="22"/>
              </w:rPr>
            </w:pPr>
            <w:r w:rsidRPr="00FF5D46">
              <w:rPr>
                <w:rFonts w:eastAsia="Times New Roman" w:cs="Times New Roman"/>
                <w:color w:val="000000"/>
                <w:sz w:val="22"/>
              </w:rPr>
              <w:t> </w:t>
            </w:r>
          </w:p>
        </w:tc>
      </w:tr>
      <w:tr w:rsidR="00C75D0F" w:rsidRPr="00FF5D46" w14:paraId="45AFDC12" w14:textId="77777777" w:rsidTr="00A436AB">
        <w:trPr>
          <w:trHeight w:val="260"/>
        </w:trPr>
        <w:tc>
          <w:tcPr>
            <w:tcW w:w="4680" w:type="dxa"/>
            <w:tcBorders>
              <w:top w:val="nil"/>
              <w:left w:val="single" w:sz="4" w:space="0" w:color="auto"/>
              <w:bottom w:val="single" w:sz="4" w:space="0" w:color="auto"/>
              <w:right w:val="single" w:sz="4" w:space="0" w:color="auto"/>
            </w:tcBorders>
            <w:shd w:val="clear" w:color="auto" w:fill="auto"/>
            <w:hideMark/>
          </w:tcPr>
          <w:p w14:paraId="1ECCFA12" w14:textId="2A01B191" w:rsidR="00C75D0F" w:rsidRPr="00FF5D46" w:rsidRDefault="00C75D0F" w:rsidP="00C75D0F">
            <w:pPr>
              <w:rPr>
                <w:rFonts w:eastAsia="Times New Roman" w:cs="Times New Roman"/>
                <w:color w:val="000000"/>
                <w:sz w:val="22"/>
              </w:rPr>
            </w:pPr>
            <w:r w:rsidRPr="00FF5D46">
              <w:rPr>
                <w:rFonts w:eastAsia="Times New Roman" w:cs="Times New Roman"/>
                <w:color w:val="000000"/>
                <w:sz w:val="22"/>
              </w:rPr>
              <w:lastRenderedPageBreak/>
              <w:t>Web Master</w:t>
            </w:r>
          </w:p>
        </w:tc>
        <w:tc>
          <w:tcPr>
            <w:tcW w:w="2430" w:type="dxa"/>
            <w:tcBorders>
              <w:top w:val="nil"/>
              <w:left w:val="nil"/>
              <w:bottom w:val="single" w:sz="4" w:space="0" w:color="auto"/>
              <w:right w:val="single" w:sz="4" w:space="0" w:color="auto"/>
            </w:tcBorders>
            <w:shd w:val="clear" w:color="auto" w:fill="auto"/>
            <w:noWrap/>
            <w:hideMark/>
          </w:tcPr>
          <w:p w14:paraId="38A24EA5" w14:textId="77777777" w:rsidR="00C75D0F" w:rsidRPr="00FF5D46" w:rsidRDefault="00C75D0F" w:rsidP="00C75D0F">
            <w:pPr>
              <w:jc w:val="center"/>
              <w:rPr>
                <w:rFonts w:eastAsia="Times New Roman" w:cs="Times New Roman"/>
                <w:color w:val="000000"/>
                <w:sz w:val="22"/>
              </w:rPr>
            </w:pPr>
            <w:r w:rsidRPr="00FF5D46">
              <w:rPr>
                <w:rFonts w:eastAsia="Times New Roman" w:cs="Times New Roman"/>
                <w:color w:val="000000"/>
                <w:sz w:val="22"/>
              </w:rPr>
              <w:t> </w:t>
            </w:r>
          </w:p>
        </w:tc>
      </w:tr>
    </w:tbl>
    <w:p w14:paraId="558BB766" w14:textId="77777777" w:rsidR="00B24FB2" w:rsidRPr="00F6148B" w:rsidRDefault="00B24FB2" w:rsidP="00E628DF">
      <w:pPr>
        <w:pStyle w:val="MDABC"/>
        <w:numPr>
          <w:ilvl w:val="0"/>
          <w:numId w:val="30"/>
        </w:numPr>
      </w:pPr>
      <w:r w:rsidRPr="00F6148B">
        <w:t>State Assistance</w:t>
      </w:r>
    </w:p>
    <w:p w14:paraId="6C07AE87" w14:textId="77777777" w:rsidR="00B24FB2" w:rsidRPr="00F6148B" w:rsidRDefault="00B24FB2" w:rsidP="00C50AF2">
      <w:pPr>
        <w:pStyle w:val="MDText0"/>
        <w:ind w:left="1170"/>
      </w:pPr>
      <w:r w:rsidRPr="00F6148B">
        <w:t>Provide an estimate of expectation concerning participation by State personnel.</w:t>
      </w:r>
    </w:p>
    <w:p w14:paraId="7DBF4F26" w14:textId="77777777" w:rsidR="00F3768F" w:rsidRDefault="00F3768F" w:rsidP="00E628DF">
      <w:pPr>
        <w:pStyle w:val="MDABC"/>
        <w:numPr>
          <w:ilvl w:val="0"/>
          <w:numId w:val="30"/>
        </w:numPr>
      </w:pPr>
      <w:r>
        <w:t>Confidentiality</w:t>
      </w:r>
    </w:p>
    <w:p w14:paraId="2F4C6A67" w14:textId="7FFFE951" w:rsidR="00F3768F" w:rsidRDefault="00F3768F" w:rsidP="00C50AF2">
      <w:pPr>
        <w:pStyle w:val="MDText0"/>
        <w:ind w:left="1170"/>
      </w:pPr>
      <w:r>
        <w:t>A Master Contractor should give specific attention to the identification of those portions of its proposal that it considers confidential, and provide justification why such materials, upon request, should not be disclosed by the State under the Public Information Act, Title 4, of the General Provisions Article of the Annotated Code of Maryland. Master Contractors are advised that, upon request for this information from a third party, the TO Procurement Officer will be required to make an independent determination regarding whether the information may be disclosed.</w:t>
      </w:r>
    </w:p>
    <w:p w14:paraId="219AC62A" w14:textId="77777777" w:rsidR="00F3768F" w:rsidRDefault="00F3768F" w:rsidP="00C50AF2">
      <w:pPr>
        <w:pStyle w:val="MDText0"/>
        <w:ind w:left="1170"/>
      </w:pPr>
      <w:r>
        <w:t>Offeror shall furnish a list that identifies each section of the TO Technical Proposal where, in the Offeror’s opinion, the Offeror’s response should not be disclosed by the State under the Public Information Act.</w:t>
      </w:r>
    </w:p>
    <w:p w14:paraId="49B0FD71" w14:textId="77777777" w:rsidR="00B24FB2" w:rsidRDefault="00B24FB2" w:rsidP="00E628DF">
      <w:pPr>
        <w:pStyle w:val="MDABC"/>
        <w:numPr>
          <w:ilvl w:val="0"/>
          <w:numId w:val="30"/>
        </w:numPr>
      </w:pPr>
      <w:r>
        <w:t>Additional Submissions</w:t>
      </w:r>
      <w:r w:rsidR="00D22883">
        <w:t>:</w:t>
      </w:r>
    </w:p>
    <w:p w14:paraId="25F7BD22" w14:textId="77777777" w:rsidR="00B24FB2" w:rsidRDefault="00B24FB2" w:rsidP="00E628DF">
      <w:pPr>
        <w:pStyle w:val="MDABC"/>
        <w:numPr>
          <w:ilvl w:val="1"/>
          <w:numId w:val="30"/>
        </w:numPr>
        <w:tabs>
          <w:tab w:val="clear" w:pos="1728"/>
          <w:tab w:val="num" w:pos="1620"/>
        </w:tabs>
        <w:ind w:left="1620" w:hanging="468"/>
      </w:pPr>
      <w:r>
        <w:t>Attachments and Exhibits</w:t>
      </w:r>
      <w:r w:rsidR="00D22883">
        <w:t>;</w:t>
      </w:r>
    </w:p>
    <w:p w14:paraId="2C1F761A" w14:textId="631F8CC0" w:rsidR="00B24FB2" w:rsidRDefault="00B24FB2" w:rsidP="00E628DF">
      <w:pPr>
        <w:pStyle w:val="MDABC"/>
        <w:numPr>
          <w:ilvl w:val="2"/>
          <w:numId w:val="30"/>
        </w:numPr>
        <w:tabs>
          <w:tab w:val="clear" w:pos="2376"/>
          <w:tab w:val="num" w:pos="2070"/>
        </w:tabs>
        <w:ind w:left="2070" w:hanging="450"/>
      </w:pPr>
      <w:r>
        <w:t xml:space="preserve">All forms required for the TO Technical Proposal are identified in </w:t>
      </w:r>
      <w:r w:rsidRPr="00D22883">
        <w:rPr>
          <w:b/>
        </w:rPr>
        <w:t xml:space="preserve">Table 1 of Section 7 </w:t>
      </w:r>
      <w:r w:rsidRPr="00B24FB2">
        <w:t>– Exhibits and Attachments</w:t>
      </w:r>
      <w:r w:rsidRPr="008525F2">
        <w:t>. Unless directed otherwise by instructions within</w:t>
      </w:r>
      <w:r>
        <w:t xml:space="preserve"> an individual form, complete, sign, and include all required forms in the TO Technical Proposal.</w:t>
      </w:r>
    </w:p>
    <w:p w14:paraId="4E02987D" w14:textId="77777777" w:rsidR="00B24FB2" w:rsidRDefault="00B24FB2" w:rsidP="00E628DF">
      <w:pPr>
        <w:pStyle w:val="MDABC"/>
        <w:numPr>
          <w:ilvl w:val="2"/>
          <w:numId w:val="30"/>
        </w:numPr>
        <w:tabs>
          <w:tab w:val="clear" w:pos="2376"/>
          <w:tab w:val="num" w:pos="2070"/>
        </w:tabs>
        <w:ind w:left="2070" w:hanging="450"/>
      </w:pPr>
      <w:r>
        <w:t xml:space="preserve">No attachment forms shall be altered. Signatures shall be clearly visible.  </w:t>
      </w:r>
    </w:p>
    <w:p w14:paraId="54A0D378" w14:textId="17A6BCB8" w:rsidR="00B24FB2" w:rsidRDefault="00B24FB2" w:rsidP="00E628DF">
      <w:pPr>
        <w:pStyle w:val="MDABC"/>
        <w:numPr>
          <w:ilvl w:val="1"/>
          <w:numId w:val="30"/>
        </w:numPr>
        <w:tabs>
          <w:tab w:val="clear" w:pos="1728"/>
          <w:tab w:val="num" w:pos="1620"/>
        </w:tabs>
        <w:ind w:left="1620" w:hanging="468"/>
      </w:pPr>
      <w:r w:rsidRPr="00685F5A">
        <w:t xml:space="preserve">Offerors shall furnish </w:t>
      </w:r>
      <w:r>
        <w:t xml:space="preserve">with their Technical TO Proposal </w:t>
      </w:r>
      <w:r w:rsidRPr="00685F5A">
        <w:t xml:space="preserve">any and all agreements the Offeror expects the State to sign or to be subject to in </w:t>
      </w:r>
      <w:r>
        <w:t xml:space="preserve">connection with or in </w:t>
      </w:r>
      <w:r w:rsidRPr="00685F5A">
        <w:t xml:space="preserve">order to use the Offeror’s services under this </w:t>
      </w:r>
      <w:r>
        <w:t>Task Order Agreement</w:t>
      </w:r>
      <w:r w:rsidRPr="00685F5A">
        <w:t xml:space="preserve">, including but not limited to software license agreement(s), end user license agreement(s), </w:t>
      </w:r>
      <w:r w:rsidR="00475633">
        <w:t>Acceptable Use Policy</w:t>
      </w:r>
      <w:r w:rsidRPr="00685F5A">
        <w:t xml:space="preserve">.  This includes </w:t>
      </w:r>
      <w:r>
        <w:t xml:space="preserve">the complete text </w:t>
      </w:r>
      <w:r w:rsidRPr="00685F5A">
        <w:t>of all agreements referenced or incorporated in primary documents</w:t>
      </w:r>
      <w:r>
        <w:t xml:space="preserve"> (i.e., links to the relevant agreements are not allowed)</w:t>
      </w:r>
      <w:r w:rsidRPr="00685F5A">
        <w:t>.</w:t>
      </w:r>
    </w:p>
    <w:p w14:paraId="38DD7730" w14:textId="4C678554" w:rsidR="00B24FB2" w:rsidRPr="00116CDD" w:rsidRDefault="00B24FB2" w:rsidP="00E628DF">
      <w:pPr>
        <w:pStyle w:val="MDABC"/>
        <w:numPr>
          <w:ilvl w:val="1"/>
          <w:numId w:val="30"/>
        </w:numPr>
        <w:tabs>
          <w:tab w:val="clear" w:pos="1728"/>
          <w:tab w:val="num" w:pos="1620"/>
        </w:tabs>
        <w:ind w:left="1620" w:hanging="468"/>
      </w:pPr>
      <w:r>
        <w:t>Any services furnished from third party entities, e.g., resold services, shall include current Letters of Authorization or such other documentation demonstrating the authorization for such services</w:t>
      </w:r>
      <w:r w:rsidRPr="00116CDD">
        <w:t>.</w:t>
      </w:r>
    </w:p>
    <w:p w14:paraId="2332490D" w14:textId="3A72D0B7" w:rsidR="00B24FB2" w:rsidRPr="00116CDD" w:rsidRDefault="00B24FB2" w:rsidP="00E628DF">
      <w:pPr>
        <w:pStyle w:val="MDABC"/>
        <w:numPr>
          <w:ilvl w:val="1"/>
          <w:numId w:val="30"/>
        </w:numPr>
        <w:tabs>
          <w:tab w:val="clear" w:pos="1728"/>
          <w:tab w:val="num" w:pos="1620"/>
        </w:tabs>
        <w:ind w:left="1620" w:hanging="468"/>
      </w:pPr>
      <w:r>
        <w:t>A</w:t>
      </w:r>
      <w:r w:rsidRPr="00116CDD">
        <w:t xml:space="preserve"> Letter of Authorization shall be on the </w:t>
      </w:r>
      <w:r w:rsidRPr="007A52D5">
        <w:t>authorizing entity’s</w:t>
      </w:r>
      <w:r w:rsidRPr="00116CDD">
        <w:t xml:space="preserve"> letterhead or through </w:t>
      </w:r>
      <w:r w:rsidRPr="00FE5026">
        <w:t>the authorizing entity’s</w:t>
      </w:r>
      <w:r w:rsidRPr="00116CDD">
        <w:t xml:space="preserve"> e-mail. Further, each Letter of Authorization shall be less than twelve (12) months old. Each Letter of Authorization or e-mail must provide the following information:</w:t>
      </w:r>
    </w:p>
    <w:p w14:paraId="5B293EAE" w14:textId="61BDD738" w:rsidR="00B24FB2" w:rsidRPr="00116CDD" w:rsidRDefault="00B24FB2" w:rsidP="00E628DF">
      <w:pPr>
        <w:pStyle w:val="MDABC"/>
        <w:numPr>
          <w:ilvl w:val="2"/>
          <w:numId w:val="30"/>
        </w:numPr>
        <w:tabs>
          <w:tab w:val="clear" w:pos="2376"/>
          <w:tab w:val="num" w:pos="2070"/>
        </w:tabs>
        <w:ind w:hanging="756"/>
      </w:pPr>
      <w:r>
        <w:t>Authorizing entity</w:t>
      </w:r>
      <w:r w:rsidRPr="00116CDD">
        <w:t xml:space="preserve"> POC name and alternate for verification</w:t>
      </w:r>
    </w:p>
    <w:p w14:paraId="58567393" w14:textId="4AF657E9" w:rsidR="00B24FB2" w:rsidRPr="00116CDD" w:rsidRDefault="00B24FB2" w:rsidP="00E628DF">
      <w:pPr>
        <w:pStyle w:val="MDABC"/>
        <w:numPr>
          <w:ilvl w:val="2"/>
          <w:numId w:val="30"/>
        </w:numPr>
        <w:tabs>
          <w:tab w:val="clear" w:pos="2376"/>
          <w:tab w:val="num" w:pos="2070"/>
        </w:tabs>
        <w:ind w:hanging="756"/>
      </w:pPr>
      <w:r>
        <w:t>Authorizing entity</w:t>
      </w:r>
      <w:r w:rsidRPr="00116CDD">
        <w:t xml:space="preserve"> POC mailing address</w:t>
      </w:r>
    </w:p>
    <w:p w14:paraId="079CAA7E" w14:textId="679753F1" w:rsidR="00B24FB2" w:rsidRPr="00116CDD" w:rsidRDefault="00B24FB2" w:rsidP="00E628DF">
      <w:pPr>
        <w:pStyle w:val="MDABC"/>
        <w:numPr>
          <w:ilvl w:val="2"/>
          <w:numId w:val="30"/>
        </w:numPr>
        <w:tabs>
          <w:tab w:val="clear" w:pos="2376"/>
          <w:tab w:val="num" w:pos="2070"/>
        </w:tabs>
        <w:ind w:hanging="756"/>
      </w:pPr>
      <w:r>
        <w:t>Authorizing entity</w:t>
      </w:r>
      <w:r w:rsidRPr="00116CDD">
        <w:t xml:space="preserve"> POC telephone number</w:t>
      </w:r>
    </w:p>
    <w:p w14:paraId="20456051" w14:textId="337C3DA3" w:rsidR="00B24FB2" w:rsidRPr="00116CDD" w:rsidRDefault="00B24FB2" w:rsidP="00E628DF">
      <w:pPr>
        <w:pStyle w:val="MDABC"/>
        <w:numPr>
          <w:ilvl w:val="2"/>
          <w:numId w:val="30"/>
        </w:numPr>
        <w:tabs>
          <w:tab w:val="clear" w:pos="2376"/>
          <w:tab w:val="num" w:pos="2070"/>
        </w:tabs>
        <w:ind w:hanging="756"/>
      </w:pPr>
      <w:r>
        <w:t>Authorizing entity</w:t>
      </w:r>
      <w:r w:rsidRPr="00116CDD">
        <w:t xml:space="preserve"> POC email address</w:t>
      </w:r>
    </w:p>
    <w:p w14:paraId="208CD447" w14:textId="40555E12" w:rsidR="00B24FB2" w:rsidRDefault="001C7153" w:rsidP="00E628DF">
      <w:pPr>
        <w:pStyle w:val="MDABC"/>
        <w:numPr>
          <w:ilvl w:val="2"/>
          <w:numId w:val="30"/>
        </w:numPr>
        <w:tabs>
          <w:tab w:val="clear" w:pos="2376"/>
          <w:tab w:val="num" w:pos="2070"/>
        </w:tabs>
        <w:ind w:hanging="756"/>
      </w:pPr>
      <w:r>
        <w:t>If available, a Res</w:t>
      </w:r>
      <w:r w:rsidRPr="00116CDD">
        <w:t>eller</w:t>
      </w:r>
      <w:r w:rsidR="00B24FB2" w:rsidRPr="00116CDD">
        <w:t xml:space="preserve"> Identifier</w:t>
      </w:r>
    </w:p>
    <w:p w14:paraId="55B85AE5" w14:textId="77777777" w:rsidR="00B0222C" w:rsidRDefault="00AE4FD4" w:rsidP="00975D2F">
      <w:pPr>
        <w:pStyle w:val="Heading2"/>
        <w:ind w:left="720" w:hanging="720"/>
      </w:pPr>
      <w:bookmarkStart w:id="720" w:name="_Toc488067015"/>
      <w:bookmarkStart w:id="721" w:name="_Toc490231848"/>
      <w:bookmarkStart w:id="722" w:name="_Toc5011083"/>
      <w:r>
        <w:lastRenderedPageBreak/>
        <w:t xml:space="preserve">Volume II – </w:t>
      </w:r>
      <w:bookmarkEnd w:id="720"/>
      <w:r w:rsidR="00F67660">
        <w:t>TO Financial Proposal</w:t>
      </w:r>
      <w:bookmarkEnd w:id="721"/>
      <w:bookmarkEnd w:id="722"/>
    </w:p>
    <w:p w14:paraId="1C83D863" w14:textId="77777777" w:rsidR="008D7006" w:rsidRDefault="008D7006" w:rsidP="00975D2F">
      <w:pPr>
        <w:pStyle w:val="MDText1"/>
        <w:tabs>
          <w:tab w:val="clear" w:pos="990"/>
          <w:tab w:val="left" w:pos="720"/>
        </w:tabs>
        <w:ind w:left="720"/>
      </w:pPr>
      <w:r>
        <w:t xml:space="preserve">The TO Financial Proposal shall contain all price information in the format </w:t>
      </w:r>
      <w:r w:rsidRPr="008525F2">
        <w:t xml:space="preserve">specified in </w:t>
      </w:r>
      <w:r w:rsidRPr="005A7534">
        <w:rPr>
          <w:b/>
        </w:rPr>
        <w:t>Attachment B</w:t>
      </w:r>
      <w:r>
        <w:t xml:space="preserve"> - Financial Proposal Form.  </w:t>
      </w:r>
      <w:r w:rsidRPr="008525F2">
        <w:t xml:space="preserve">The Offeror shall complete the </w:t>
      </w:r>
      <w:r>
        <w:t>Financial Proposal Form</w:t>
      </w:r>
      <w:r w:rsidRPr="008525F2">
        <w:t xml:space="preserve"> only</w:t>
      </w:r>
      <w:r>
        <w:t xml:space="preserve"> as provided in the Financial Proposal Form Instructions and the Financial Proposal Form itself.</w:t>
      </w:r>
    </w:p>
    <w:p w14:paraId="0911159A" w14:textId="77777777" w:rsidR="008D7006" w:rsidRDefault="008D7006" w:rsidP="00975D2F">
      <w:pPr>
        <w:pStyle w:val="MDText1"/>
        <w:tabs>
          <w:tab w:val="clear" w:pos="990"/>
          <w:tab w:val="left" w:pos="720"/>
        </w:tabs>
        <w:ind w:left="720"/>
      </w:pPr>
      <w:r>
        <w:t>The TO Financial Proposal shall contain a</w:t>
      </w:r>
      <w:r w:rsidRPr="004A6D3F">
        <w:t xml:space="preserve"> description of any assumptions on which the Master Contractor’s TO Financial Proposal is based (Assumptions shall not constitute conditions, contingencies, or exceptions to the </w:t>
      </w:r>
      <w:r>
        <w:t>Financial Proposal Form</w:t>
      </w:r>
      <w:r w:rsidRPr="004A6D3F">
        <w:t>);</w:t>
      </w:r>
    </w:p>
    <w:p w14:paraId="2A8B6030" w14:textId="2325DBAB" w:rsidR="008D7006" w:rsidRPr="000F6DE8" w:rsidRDefault="008D7006" w:rsidP="00975D2F">
      <w:pPr>
        <w:pStyle w:val="MDText1"/>
        <w:tabs>
          <w:tab w:val="clear" w:pos="990"/>
          <w:tab w:val="left" w:pos="720"/>
        </w:tabs>
        <w:ind w:left="720"/>
      </w:pPr>
      <w:r w:rsidRPr="005A7534">
        <w:rPr>
          <w:b/>
        </w:rPr>
        <w:t>Attachment B</w:t>
      </w:r>
      <w:r w:rsidR="00331D84">
        <w:rPr>
          <w:b/>
        </w:rPr>
        <w:t xml:space="preserve"> </w:t>
      </w:r>
      <w:r w:rsidRPr="004A6D3F">
        <w:t xml:space="preserve">– </w:t>
      </w:r>
      <w:r>
        <w:t xml:space="preserve">Financial Proposal Form </w:t>
      </w:r>
      <w:r w:rsidR="00331D84">
        <w:t xml:space="preserve">shall be completed </w:t>
      </w:r>
      <w:r w:rsidRPr="000F6DE8">
        <w:t xml:space="preserve">with all proposed labor categories including all rates fully loaded. Master Contractors shall list all key resources by approved CATS+ labor categories in the </w:t>
      </w:r>
      <w:r>
        <w:t>TO Financial Proposal</w:t>
      </w:r>
      <w:r w:rsidRPr="008525F2">
        <w:t>.</w:t>
      </w:r>
    </w:p>
    <w:p w14:paraId="3FF5D180" w14:textId="0264406D" w:rsidR="008D7006" w:rsidRPr="000F6DE8" w:rsidRDefault="008D7006" w:rsidP="00975D2F">
      <w:pPr>
        <w:pStyle w:val="MDText1"/>
        <w:tabs>
          <w:tab w:val="clear" w:pos="990"/>
          <w:tab w:val="left" w:pos="720"/>
        </w:tabs>
        <w:ind w:left="720"/>
      </w:pPr>
      <w:r w:rsidRPr="000F6DE8">
        <w:t xml:space="preserve">To be responsive to this TORFP, the </w:t>
      </w:r>
      <w:r>
        <w:t>Financial Proposal Form</w:t>
      </w:r>
      <w:r w:rsidRPr="000F6DE8">
        <w:t xml:space="preserve"> shall provide labor rates for all labor categories anticipated for this TORFP.   Proposed rates shall not exceed the rates defined in the Master Contract for the Master Contract year(s) in effect at the time of the TO Proposal due date.</w:t>
      </w:r>
    </w:p>
    <w:p w14:paraId="547300F4" w14:textId="5EDE1729" w:rsidR="008D7006" w:rsidRPr="000F6DE8" w:rsidRDefault="008D7006" w:rsidP="00975D2F">
      <w:pPr>
        <w:pStyle w:val="MDText1"/>
        <w:tabs>
          <w:tab w:val="clear" w:pos="990"/>
          <w:tab w:val="left" w:pos="720"/>
        </w:tabs>
        <w:ind w:left="720"/>
      </w:pPr>
      <w:r w:rsidRPr="00AF3D51">
        <w:rPr>
          <w:b/>
        </w:rPr>
        <w:t xml:space="preserve">Note: Failure to specify a CATS+ labor category in the completed Financial Proposal Form for each proposed resource </w:t>
      </w:r>
      <w:r w:rsidR="00217BF6">
        <w:rPr>
          <w:b/>
        </w:rPr>
        <w:t xml:space="preserve">type </w:t>
      </w:r>
      <w:r w:rsidRPr="00AF3D51">
        <w:rPr>
          <w:b/>
        </w:rPr>
        <w:t>will make the TO Proposal non-responsive to this TORFP.</w:t>
      </w:r>
      <w:r w:rsidRPr="000F6DE8">
        <w:t xml:space="preserve"> </w:t>
      </w:r>
    </w:p>
    <w:p w14:paraId="5AF8683B" w14:textId="28208392" w:rsidR="00E1756C" w:rsidRPr="004A6D3F" w:rsidRDefault="00E1756C" w:rsidP="00975D2F">
      <w:pPr>
        <w:pStyle w:val="MDText1"/>
        <w:tabs>
          <w:tab w:val="clear" w:pos="990"/>
          <w:tab w:val="left" w:pos="720"/>
        </w:tabs>
        <w:ind w:left="720"/>
      </w:pPr>
      <w:r w:rsidRPr="004A6D3F">
        <w:t>Prices shall be valid for 120 days.</w:t>
      </w:r>
    </w:p>
    <w:p w14:paraId="1041063C" w14:textId="77777777" w:rsidR="006D337D" w:rsidRDefault="006D337D" w:rsidP="001112C7">
      <w:pPr>
        <w:pStyle w:val="MDIntentionalBlank"/>
      </w:pPr>
    </w:p>
    <w:p w14:paraId="06C3863D" w14:textId="3E2E4605" w:rsidR="001112C7" w:rsidRDefault="001112C7" w:rsidP="001112C7">
      <w:pPr>
        <w:pStyle w:val="MDIntentionalBlank"/>
      </w:pPr>
      <w:r>
        <w:t>THE REMAINDER OF THIS PAGE IS INTENTIONALLY LEFT BLANK.</w:t>
      </w:r>
    </w:p>
    <w:p w14:paraId="16018DBB" w14:textId="77777777" w:rsidR="00377D8B" w:rsidRDefault="003B3CE8" w:rsidP="003B3CE8">
      <w:pPr>
        <w:pStyle w:val="Heading1"/>
      </w:pPr>
      <w:bookmarkStart w:id="723" w:name="_Toc488067016"/>
      <w:bookmarkStart w:id="724" w:name="_Toc490231849"/>
      <w:bookmarkStart w:id="725" w:name="_Toc5011084"/>
      <w:r>
        <w:lastRenderedPageBreak/>
        <w:t>Evaluation and Selection Process</w:t>
      </w:r>
      <w:bookmarkEnd w:id="723"/>
      <w:bookmarkEnd w:id="724"/>
      <w:bookmarkEnd w:id="725"/>
    </w:p>
    <w:p w14:paraId="54A701EB" w14:textId="06E68D09" w:rsidR="00A25EA0" w:rsidRDefault="00A25EA0" w:rsidP="00A25EA0">
      <w:pPr>
        <w:pStyle w:val="MDTableText1"/>
      </w:pPr>
      <w:bookmarkStart w:id="726" w:name="_Toc473536864"/>
      <w:bookmarkStart w:id="727" w:name="_Toc488067017"/>
      <w:bookmarkStart w:id="728" w:name="_Toc490231850"/>
      <w:r>
        <w:t xml:space="preserve">The TO </w:t>
      </w:r>
      <w:r w:rsidRPr="00BD79D4">
        <w:t>Contractor will be</w:t>
      </w:r>
      <w:r>
        <w:t xml:space="preserve"> selected from among all eligible Master Contractors within the appropriate Functional Area responding to the CATS+ TORFP. In making the TO Agreement award </w:t>
      </w:r>
      <w:r w:rsidRPr="00A9480F">
        <w:t xml:space="preserve">determination, the </w:t>
      </w:r>
      <w:r w:rsidR="008D790B">
        <w:t>Department</w:t>
      </w:r>
      <w:r>
        <w:t xml:space="preserve"> </w:t>
      </w:r>
      <w:r w:rsidRPr="00A9480F">
        <w:t>will</w:t>
      </w:r>
      <w:r>
        <w:t xml:space="preserve"> consider all information submitted in accordance </w:t>
      </w:r>
      <w:r w:rsidRPr="009908F1">
        <w:t>with Section</w:t>
      </w:r>
      <w:r w:rsidR="008B054D">
        <w:t>s 3 and</w:t>
      </w:r>
      <w:r w:rsidRPr="009908F1">
        <w:t xml:space="preserve"> 5.</w:t>
      </w:r>
    </w:p>
    <w:p w14:paraId="26017D0C" w14:textId="77777777" w:rsidR="003B3CE8" w:rsidRDefault="003B3CE8" w:rsidP="00D707BC">
      <w:pPr>
        <w:pStyle w:val="Heading2"/>
        <w:ind w:left="720" w:hanging="720"/>
      </w:pPr>
      <w:bookmarkStart w:id="729" w:name="_Toc5011085"/>
      <w:r>
        <w:t>Evaluation Committee</w:t>
      </w:r>
      <w:bookmarkEnd w:id="726"/>
      <w:bookmarkEnd w:id="727"/>
      <w:bookmarkEnd w:id="728"/>
      <w:bookmarkEnd w:id="729"/>
    </w:p>
    <w:p w14:paraId="222705AF" w14:textId="7A46F9A6" w:rsidR="003B3CE8" w:rsidRDefault="003B3CE8" w:rsidP="002F4ABC">
      <w:pPr>
        <w:pStyle w:val="MDText0"/>
      </w:pPr>
      <w:r w:rsidRPr="00634B9B">
        <w:t xml:space="preserve">Evaluation of </w:t>
      </w:r>
      <w:r w:rsidR="00CD59D7">
        <w:t xml:space="preserve">TO </w:t>
      </w:r>
      <w:r w:rsidRPr="00634B9B">
        <w:t>Proposals will be performed in accordance with COMAR 21.05.03 by a committee established for that purpose and based on the evaluation criteria set forth below</w:t>
      </w:r>
      <w:r w:rsidR="00AC29B8">
        <w:t xml:space="preserve">. </w:t>
      </w:r>
      <w:r w:rsidRPr="00634B9B">
        <w:t xml:space="preserve">The Evaluation Committee will review </w:t>
      </w:r>
      <w:r w:rsidR="00CD59D7">
        <w:t xml:space="preserve">TO </w:t>
      </w:r>
      <w:r w:rsidRPr="00634B9B">
        <w:t xml:space="preserve">Proposals, participate in Offeror </w:t>
      </w:r>
      <w:bookmarkStart w:id="730" w:name="_GoBack"/>
      <w:r w:rsidRPr="00634B9B">
        <w:t>oral</w:t>
      </w:r>
      <w:bookmarkEnd w:id="730"/>
      <w:r w:rsidRPr="00634B9B">
        <w:t xml:space="preserve"> presentations and discussions</w:t>
      </w:r>
      <w:r w:rsidR="005C4751">
        <w:t xml:space="preserve"> (if needed)</w:t>
      </w:r>
      <w:r w:rsidRPr="00634B9B">
        <w:t xml:space="preserve">, and provide input to the </w:t>
      </w:r>
      <w:r w:rsidR="001474C4">
        <w:t>TO Procurement Officer</w:t>
      </w:r>
      <w:r w:rsidR="00AC29B8">
        <w:t xml:space="preserve">. </w:t>
      </w:r>
      <w:r w:rsidRPr="00634B9B">
        <w:t xml:space="preserve">The </w:t>
      </w:r>
      <w:r w:rsidR="008D790B">
        <w:t>Department</w:t>
      </w:r>
      <w:r w:rsidRPr="00634B9B">
        <w:t xml:space="preserve"> reserves the right to utilize the services of individuals outside of the established Evaluation Committee for advice and assistance, as deemed appropriate.</w:t>
      </w:r>
    </w:p>
    <w:p w14:paraId="4E11D99F" w14:textId="77777777" w:rsidR="004F6E0C" w:rsidRPr="00634B9B" w:rsidRDefault="004F6E0C" w:rsidP="002F4ABC">
      <w:pPr>
        <w:pStyle w:val="MDText0"/>
      </w:pPr>
      <w:r w:rsidRPr="0046597E">
        <w:t xml:space="preserve">During the evaluation process, the </w:t>
      </w:r>
      <w:r w:rsidR="001474C4">
        <w:t>TO Procurement Officer</w:t>
      </w:r>
      <w:r w:rsidRPr="0046597E">
        <w:t xml:space="preserve"> may determine at any time that a </w:t>
      </w:r>
      <w:proofErr w:type="gramStart"/>
      <w:r w:rsidRPr="0046597E">
        <w:t>particular Offeror</w:t>
      </w:r>
      <w:proofErr w:type="gramEnd"/>
      <w:r w:rsidRPr="0046597E">
        <w:t xml:space="preserve"> is not susceptible for award.</w:t>
      </w:r>
    </w:p>
    <w:p w14:paraId="1DD69ACE" w14:textId="77777777" w:rsidR="003B3CE8" w:rsidRDefault="00F67660" w:rsidP="00D707BC">
      <w:pPr>
        <w:pStyle w:val="Heading2"/>
        <w:ind w:left="720" w:hanging="720"/>
      </w:pPr>
      <w:bookmarkStart w:id="731" w:name="_Toc361222457"/>
      <w:bookmarkStart w:id="732" w:name="_Toc472702507"/>
      <w:bookmarkStart w:id="733" w:name="_Toc473536865"/>
      <w:bookmarkStart w:id="734" w:name="_Toc488067018"/>
      <w:bookmarkStart w:id="735" w:name="_Toc5011086"/>
      <w:r>
        <w:t xml:space="preserve">TO </w:t>
      </w:r>
      <w:bookmarkStart w:id="736" w:name="_Toc490231851"/>
      <w:r>
        <w:t>Technical Proposal</w:t>
      </w:r>
      <w:r w:rsidR="003B3CE8">
        <w:t xml:space="preserve"> Evaluation Criteria</w:t>
      </w:r>
      <w:bookmarkEnd w:id="731"/>
      <w:bookmarkEnd w:id="732"/>
      <w:bookmarkEnd w:id="733"/>
      <w:bookmarkEnd w:id="734"/>
      <w:bookmarkEnd w:id="735"/>
      <w:bookmarkEnd w:id="736"/>
    </w:p>
    <w:p w14:paraId="4CFD95D8" w14:textId="77777777" w:rsidR="003B3CE8" w:rsidRPr="00634B9B" w:rsidRDefault="003B3CE8" w:rsidP="002F4ABC">
      <w:pPr>
        <w:pStyle w:val="MDText0"/>
      </w:pPr>
      <w:r w:rsidRPr="00634B9B">
        <w:t xml:space="preserve">The criteria to be used to evaluate each </w:t>
      </w:r>
      <w:r w:rsidR="00F67660">
        <w:t>TO Technical Proposal</w:t>
      </w:r>
      <w:r w:rsidRPr="00634B9B">
        <w:t xml:space="preserve"> are listed below in descending order of importance</w:t>
      </w:r>
      <w:r w:rsidR="00AC29B8">
        <w:t xml:space="preserve">. </w:t>
      </w:r>
      <w:r w:rsidRPr="00634B9B">
        <w:t xml:space="preserve">Unless stated otherwise, any </w:t>
      </w:r>
      <w:r>
        <w:t>sub-criteria</w:t>
      </w:r>
      <w:r w:rsidRPr="00634B9B">
        <w:t xml:space="preserve"> within each criterion have equal weight.</w:t>
      </w:r>
    </w:p>
    <w:p w14:paraId="079D4A1B" w14:textId="77777777" w:rsidR="003B3CE8" w:rsidRPr="00D707BC" w:rsidRDefault="003B3CE8" w:rsidP="00D707BC">
      <w:pPr>
        <w:pStyle w:val="MDText1"/>
        <w:ind w:left="720"/>
        <w:rPr>
          <w:szCs w:val="22"/>
        </w:rPr>
      </w:pPr>
      <w:r w:rsidRPr="00D707BC">
        <w:rPr>
          <w:szCs w:val="22"/>
        </w:rPr>
        <w:t xml:space="preserve">Offeror’s Technical Response to </w:t>
      </w:r>
      <w:r w:rsidR="00A25EA0" w:rsidRPr="00D707BC">
        <w:rPr>
          <w:szCs w:val="22"/>
        </w:rPr>
        <w:t>TORFP</w:t>
      </w:r>
      <w:r w:rsidRPr="00D707BC">
        <w:rPr>
          <w:szCs w:val="22"/>
        </w:rPr>
        <w:t xml:space="preserve"> Requirements (See </w:t>
      </w:r>
      <w:r w:rsidR="001474C4" w:rsidRPr="00D707BC">
        <w:rPr>
          <w:szCs w:val="22"/>
        </w:rPr>
        <w:t>TORFP</w:t>
      </w:r>
      <w:r w:rsidRPr="00D707BC">
        <w:rPr>
          <w:szCs w:val="22"/>
        </w:rPr>
        <w:t xml:space="preserve"> </w:t>
      </w:r>
      <w:r w:rsidRPr="00D707BC">
        <w:rPr>
          <w:b/>
          <w:szCs w:val="22"/>
        </w:rPr>
        <w:t xml:space="preserve">§ </w:t>
      </w:r>
      <w:r w:rsidR="00456FFC" w:rsidRPr="00D707BC">
        <w:rPr>
          <w:b/>
          <w:szCs w:val="22"/>
        </w:rPr>
        <w:t>5.</w:t>
      </w:r>
      <w:r w:rsidR="000832FE" w:rsidRPr="00D707BC">
        <w:rPr>
          <w:b/>
          <w:szCs w:val="22"/>
        </w:rPr>
        <w:t>4.2</w:t>
      </w:r>
      <w:r w:rsidR="000832FE" w:rsidRPr="00D707BC">
        <w:rPr>
          <w:szCs w:val="22"/>
        </w:rPr>
        <w:t>)</w:t>
      </w:r>
    </w:p>
    <w:p w14:paraId="3830A09C" w14:textId="77777777" w:rsidR="003B3CE8" w:rsidRPr="00D707BC" w:rsidRDefault="003B3CE8" w:rsidP="00D707BC">
      <w:pPr>
        <w:pStyle w:val="MDText0"/>
        <w:ind w:left="720"/>
      </w:pPr>
      <w:r w:rsidRPr="00D707BC">
        <w:t xml:space="preserve">The State prefers an Offeror’s response to work requirements in the </w:t>
      </w:r>
      <w:r w:rsidR="001474C4" w:rsidRPr="00D707BC">
        <w:t>TORFP</w:t>
      </w:r>
      <w:r w:rsidRPr="00D707BC">
        <w:t xml:space="preserve"> that illustrates a comprehensive understanding of work requirements and mastery of the subject matter, including an explanation of how the work will be performed</w:t>
      </w:r>
      <w:r w:rsidR="00AC29B8" w:rsidRPr="00D707BC">
        <w:t xml:space="preserve">. </w:t>
      </w:r>
      <w:r w:rsidR="00CD59D7" w:rsidRPr="00D707BC">
        <w:t xml:space="preserve">TO </w:t>
      </w:r>
      <w:r w:rsidRPr="00D707BC">
        <w:t xml:space="preserve">Proposals which include limited responses to work requirements such as “concur” or “will comply” will receive a lower ranking than those </w:t>
      </w:r>
      <w:r w:rsidR="00CD59D7" w:rsidRPr="00D707BC">
        <w:t xml:space="preserve">TO </w:t>
      </w:r>
      <w:r w:rsidRPr="00D707BC">
        <w:t>proposals that demonstrate an understanding of the work requirements and include plans to meet or exceed them.</w:t>
      </w:r>
    </w:p>
    <w:p w14:paraId="60DF692F" w14:textId="741EEC3B" w:rsidR="003D7518" w:rsidRDefault="003B3CE8" w:rsidP="004D4C96">
      <w:pPr>
        <w:pStyle w:val="MDText1"/>
        <w:ind w:left="720"/>
      </w:pPr>
      <w:r w:rsidRPr="00D707BC">
        <w:rPr>
          <w:szCs w:val="22"/>
        </w:rPr>
        <w:t>Offeror Qualifications and Capabilities, including proposed subcontractors</w:t>
      </w:r>
      <w:r w:rsidRPr="00634B9B">
        <w:t xml:space="preserve"> (See </w:t>
      </w:r>
      <w:r w:rsidR="001474C4">
        <w:t>TORFP</w:t>
      </w:r>
      <w:r w:rsidRPr="00FB28DD">
        <w:rPr>
          <w:b/>
        </w:rPr>
        <w:t xml:space="preserve"> § </w:t>
      </w:r>
      <w:r w:rsidR="00456FFC" w:rsidRPr="00FB28DD">
        <w:rPr>
          <w:b/>
        </w:rPr>
        <w:t>5.</w:t>
      </w:r>
      <w:r w:rsidR="000832FE">
        <w:rPr>
          <w:b/>
        </w:rPr>
        <w:t>4</w:t>
      </w:r>
      <w:r w:rsidR="00456FFC" w:rsidRPr="00FB28DD">
        <w:rPr>
          <w:b/>
        </w:rPr>
        <w:t>.2.</w:t>
      </w:r>
      <w:r w:rsidR="00A06F29">
        <w:rPr>
          <w:b/>
        </w:rPr>
        <w:t>E</w:t>
      </w:r>
      <w:r w:rsidR="003D7518">
        <w:t>)</w:t>
      </w:r>
      <w:r w:rsidR="0017157E">
        <w:t xml:space="preserve"> </w:t>
      </w:r>
      <w:r w:rsidR="005C4751" w:rsidRPr="005C4751">
        <w:rPr>
          <w:szCs w:val="22"/>
        </w:rPr>
        <w:t>along with Oral Presentations (if needed).</w:t>
      </w:r>
    </w:p>
    <w:p w14:paraId="0C54E4BB" w14:textId="77777777" w:rsidR="004D4C96" w:rsidRPr="0034763F" w:rsidRDefault="004D4C96" w:rsidP="003D7518">
      <w:pPr>
        <w:pStyle w:val="MDText1"/>
        <w:ind w:left="720"/>
      </w:pPr>
      <w:r w:rsidRPr="0034763F">
        <w:t>Past performance will be evaluated for relevancy (similar size and scope), recency (within the past five (5) years), and performance feedback (reference checks).</w:t>
      </w:r>
    </w:p>
    <w:p w14:paraId="7AE4C7F9" w14:textId="49A7745F" w:rsidR="00A25EA0" w:rsidRPr="00F012BC" w:rsidRDefault="00A25EA0" w:rsidP="00D707BC">
      <w:pPr>
        <w:pStyle w:val="MDText1"/>
        <w:ind w:left="720"/>
      </w:pPr>
      <w:r w:rsidRPr="00F012BC">
        <w:t xml:space="preserve">Demonstration of how the Master Contractor plans to staff the </w:t>
      </w:r>
      <w:r w:rsidR="004D4C96">
        <w:t>T</w:t>
      </w:r>
      <w:r w:rsidRPr="00F012BC">
        <w:t xml:space="preserve">ask </w:t>
      </w:r>
      <w:r w:rsidR="004D4C96">
        <w:t>O</w:t>
      </w:r>
      <w:r w:rsidRPr="00F012BC">
        <w:t xml:space="preserve">rder at the levels set forth in </w:t>
      </w:r>
      <w:r>
        <w:t>the TORFP</w:t>
      </w:r>
      <w:r w:rsidRPr="00F012BC">
        <w:t xml:space="preserve"> </w:t>
      </w:r>
      <w:proofErr w:type="gramStart"/>
      <w:r w:rsidRPr="00F012BC">
        <w:t>and also</w:t>
      </w:r>
      <w:proofErr w:type="gramEnd"/>
      <w:r w:rsidRPr="00F012BC">
        <w:t xml:space="preserve"> for potential future resource requests.</w:t>
      </w:r>
    </w:p>
    <w:p w14:paraId="35D8876E" w14:textId="77777777" w:rsidR="003B3CE8" w:rsidRDefault="00F67660" w:rsidP="00D707BC">
      <w:pPr>
        <w:pStyle w:val="Heading2"/>
        <w:ind w:left="720" w:hanging="720"/>
      </w:pPr>
      <w:bookmarkStart w:id="737" w:name="_Toc361222458"/>
      <w:bookmarkStart w:id="738" w:name="_Toc472702508"/>
      <w:bookmarkStart w:id="739" w:name="_Toc473536866"/>
      <w:bookmarkStart w:id="740" w:name="_Toc488067019"/>
      <w:bookmarkStart w:id="741" w:name="_Toc5011087"/>
      <w:r>
        <w:t xml:space="preserve">TO </w:t>
      </w:r>
      <w:bookmarkStart w:id="742" w:name="_Toc490231852"/>
      <w:r>
        <w:t>Financial Proposal</w:t>
      </w:r>
      <w:r w:rsidR="003B3CE8">
        <w:t xml:space="preserve"> Evaluation Criteria</w:t>
      </w:r>
      <w:bookmarkEnd w:id="737"/>
      <w:bookmarkEnd w:id="738"/>
      <w:bookmarkEnd w:id="739"/>
      <w:bookmarkEnd w:id="740"/>
      <w:bookmarkEnd w:id="741"/>
      <w:bookmarkEnd w:id="742"/>
    </w:p>
    <w:p w14:paraId="4ED0570F" w14:textId="77777777" w:rsidR="003B3CE8" w:rsidRPr="00634B9B" w:rsidRDefault="003B3CE8" w:rsidP="002F4ABC">
      <w:pPr>
        <w:pStyle w:val="MDText0"/>
      </w:pPr>
      <w:r w:rsidRPr="00634B9B">
        <w:t>All Qualified Offerors</w:t>
      </w:r>
      <w:r>
        <w:t xml:space="preserve"> (see </w:t>
      </w:r>
      <w:r w:rsidRPr="00233DD2">
        <w:rPr>
          <w:b/>
        </w:rPr>
        <w:t xml:space="preserve">Section </w:t>
      </w:r>
      <w:r w:rsidR="00233DD2" w:rsidRPr="00233DD2">
        <w:rPr>
          <w:b/>
        </w:rPr>
        <w:t>6.</w:t>
      </w:r>
      <w:r w:rsidR="00A25EA0">
        <w:rPr>
          <w:b/>
        </w:rPr>
        <w:t>4</w:t>
      </w:r>
      <w:r>
        <w:t>)</w:t>
      </w:r>
      <w:r w:rsidRPr="00634B9B">
        <w:t xml:space="preserve"> will be ranked from the lowest (most advantageous) to the highest (least advantageous) price based on the Total </w:t>
      </w:r>
      <w:r>
        <w:t>Proposal</w:t>
      </w:r>
      <w:r w:rsidRPr="00634B9B">
        <w:t xml:space="preserve"> Price within the stated guidelines set forth in this </w:t>
      </w:r>
      <w:r w:rsidR="001474C4">
        <w:t>TORFP</w:t>
      </w:r>
      <w:r w:rsidRPr="00634B9B">
        <w:t xml:space="preserve"> and as submitted on </w:t>
      </w:r>
      <w:r w:rsidRPr="00233DD2">
        <w:rPr>
          <w:b/>
        </w:rPr>
        <w:t>Attachment</w:t>
      </w:r>
      <w:r w:rsidRPr="00233DD2">
        <w:t xml:space="preserve"> </w:t>
      </w:r>
      <w:r>
        <w:rPr>
          <w:b/>
        </w:rPr>
        <w:t>B</w:t>
      </w:r>
      <w:r>
        <w:t xml:space="preserve"> - </w:t>
      </w:r>
      <w:r w:rsidR="00F67660">
        <w:t>TO Financial Proposal</w:t>
      </w:r>
      <w:r>
        <w:t xml:space="preserve"> Form</w:t>
      </w:r>
      <w:r w:rsidRPr="00634B9B">
        <w:t>.</w:t>
      </w:r>
    </w:p>
    <w:p w14:paraId="29A8BAF5" w14:textId="77777777" w:rsidR="003B3CE8" w:rsidRDefault="003B3CE8" w:rsidP="00D707BC">
      <w:pPr>
        <w:pStyle w:val="Heading2"/>
        <w:ind w:left="720" w:hanging="720"/>
      </w:pPr>
      <w:bookmarkStart w:id="743" w:name="_Toc361222460"/>
      <w:bookmarkStart w:id="744" w:name="_Toc472702510"/>
      <w:bookmarkStart w:id="745" w:name="_Toc473536868"/>
      <w:bookmarkStart w:id="746" w:name="_Toc488067021"/>
      <w:bookmarkStart w:id="747" w:name="_Toc490231854"/>
      <w:bookmarkStart w:id="748" w:name="_Toc5011088"/>
      <w:r>
        <w:t>Selection Procedures</w:t>
      </w:r>
      <w:bookmarkEnd w:id="743"/>
      <w:bookmarkEnd w:id="744"/>
      <w:bookmarkEnd w:id="745"/>
      <w:bookmarkEnd w:id="746"/>
      <w:bookmarkEnd w:id="747"/>
      <w:bookmarkEnd w:id="748"/>
    </w:p>
    <w:p w14:paraId="4919210B" w14:textId="64D49303" w:rsidR="00A25EA0" w:rsidRDefault="00A25EA0" w:rsidP="00701882">
      <w:pPr>
        <w:pStyle w:val="MDText0"/>
      </w:pPr>
      <w:r>
        <w:t xml:space="preserve">TO Technical Proposals </w:t>
      </w:r>
      <w:r w:rsidRPr="00406783">
        <w:t xml:space="preserve">shall be </w:t>
      </w:r>
      <w:r>
        <w:t xml:space="preserve">evaluated </w:t>
      </w:r>
      <w:r w:rsidRPr="00406783">
        <w:t xml:space="preserve">based on the </w:t>
      </w:r>
      <w:r>
        <w:t>criteria</w:t>
      </w:r>
      <w:r w:rsidRPr="00406783">
        <w:t xml:space="preserve"> set forth </w:t>
      </w:r>
      <w:r>
        <w:t xml:space="preserve">above in </w:t>
      </w:r>
      <w:r w:rsidRPr="00E96330">
        <w:rPr>
          <w:b/>
        </w:rPr>
        <w:t>Section 6.</w:t>
      </w:r>
      <w:r>
        <w:rPr>
          <w:b/>
        </w:rPr>
        <w:t>2</w:t>
      </w:r>
      <w:r>
        <w:t>.  TO Technical Proposals and TO Financial Proposals will be evaluated independently of each other.</w:t>
      </w:r>
    </w:p>
    <w:p w14:paraId="64158D3E" w14:textId="38284B36" w:rsidR="00A25EA0" w:rsidRDefault="00A25EA0" w:rsidP="00E628DF">
      <w:pPr>
        <w:pStyle w:val="MDABC"/>
        <w:numPr>
          <w:ilvl w:val="0"/>
          <w:numId w:val="44"/>
        </w:numPr>
      </w:pPr>
      <w:r w:rsidRPr="00C84E62">
        <w:t xml:space="preserve">TO Proposals will be assessed throughout the evaluation process for compliance with the minimum qualifications listed in Section </w:t>
      </w:r>
      <w:r>
        <w:t>1</w:t>
      </w:r>
      <w:r w:rsidRPr="00C84E62">
        <w:t xml:space="preserve"> of this TORFP, and quality of responses to </w:t>
      </w:r>
      <w:r w:rsidRPr="006C1870">
        <w:rPr>
          <w:b/>
        </w:rPr>
        <w:t>Section 5.</w:t>
      </w:r>
      <w:r w:rsidR="004D4C96">
        <w:rPr>
          <w:b/>
        </w:rPr>
        <w:t>4</w:t>
      </w:r>
      <w:r w:rsidRPr="00C84E62">
        <w:t xml:space="preserve"> TO Technical Proposal.  </w:t>
      </w:r>
      <w:r w:rsidRPr="00F012BC">
        <w:t xml:space="preserve">Failure to meet the minimum qualifications shall render </w:t>
      </w:r>
      <w:r w:rsidRPr="00F012BC">
        <w:lastRenderedPageBreak/>
        <w:t>a TO Proposal not reasonably susceptible for award</w:t>
      </w:r>
      <w:r>
        <w:t>.</w:t>
      </w:r>
      <w:r w:rsidRPr="00856096">
        <w:t xml:space="preserve"> </w:t>
      </w:r>
      <w:r>
        <w:t xml:space="preserve"> The TO Procurement Officer will notify those Offerors who have not been </w:t>
      </w:r>
      <w:r w:rsidRPr="00C84E62">
        <w:t>selected to perform the work.</w:t>
      </w:r>
    </w:p>
    <w:p w14:paraId="29D87318" w14:textId="77777777" w:rsidR="00A25EA0" w:rsidRPr="00135F9A" w:rsidRDefault="00A25EA0" w:rsidP="00E628DF">
      <w:pPr>
        <w:pStyle w:val="MDABC"/>
        <w:numPr>
          <w:ilvl w:val="0"/>
          <w:numId w:val="44"/>
        </w:numPr>
      </w:pPr>
      <w:r>
        <w:t>TO Technical Proposals will be evaluated for technical merit and ranked.  Oral presentations and discussions may be held to assure full understanding of the State’s requirements and of the qualified Offeror’s proposals and abilities to perform, and to facilitate arrival at a TO Agreement that is m</w:t>
      </w:r>
      <w:r w:rsidR="006A0C36">
        <w:t>ost advantageous to the State.</w:t>
      </w:r>
    </w:p>
    <w:p w14:paraId="6FC424F3" w14:textId="61A91589" w:rsidR="00A25EA0" w:rsidRDefault="00A25EA0" w:rsidP="00E628DF">
      <w:pPr>
        <w:pStyle w:val="MDABC"/>
        <w:numPr>
          <w:ilvl w:val="0"/>
          <w:numId w:val="44"/>
        </w:numPr>
      </w:pPr>
      <w:r>
        <w:t xml:space="preserve">The Procurement Officer will only open the TO Financial </w:t>
      </w:r>
      <w:r w:rsidRPr="00752F00">
        <w:t>Proposals where the associated TO Technical Proposals have been classified as reasonably susceptible for award.</w:t>
      </w:r>
    </w:p>
    <w:p w14:paraId="52CA782F" w14:textId="1C8D3710" w:rsidR="00A25EA0" w:rsidRPr="0066092D" w:rsidRDefault="00A25EA0" w:rsidP="00E628DF">
      <w:pPr>
        <w:pStyle w:val="MDABC"/>
        <w:numPr>
          <w:ilvl w:val="0"/>
          <w:numId w:val="44"/>
        </w:numPr>
      </w:pPr>
      <w:r>
        <w:t>After review of TO Financial Proposals, TO Financial Proposals</w:t>
      </w:r>
      <w:r w:rsidRPr="00C84E62">
        <w:t xml:space="preserve"> </w:t>
      </w:r>
      <w:r>
        <w:t xml:space="preserve">for qualified Offerors </w:t>
      </w:r>
      <w:r w:rsidRPr="00C84E62">
        <w:t>will be reviewed and ranked from lowest to highest price proposed.</w:t>
      </w:r>
    </w:p>
    <w:p w14:paraId="3C71914B" w14:textId="66F83C2F" w:rsidR="00A25EA0" w:rsidRPr="00086E16" w:rsidRDefault="00A25EA0" w:rsidP="00E628DF">
      <w:pPr>
        <w:pStyle w:val="MDABC"/>
        <w:numPr>
          <w:ilvl w:val="0"/>
          <w:numId w:val="44"/>
        </w:numPr>
      </w:pPr>
      <w:r w:rsidRPr="00086E16">
        <w:t xml:space="preserve">When in the best interest of the State, the </w:t>
      </w:r>
      <w:r>
        <w:t xml:space="preserve">TO </w:t>
      </w:r>
      <w:r w:rsidRPr="00086E16">
        <w:t>Procurement Officer may permit Qualified Offerors to revise their initial Proposals and submit, in writing, Best and Final Offers (BAFOs).  The State may make an award without issuing a request for a BAFO.</w:t>
      </w:r>
    </w:p>
    <w:p w14:paraId="6BDFCB80" w14:textId="644931F0" w:rsidR="00A25EA0" w:rsidRDefault="00A25EA0" w:rsidP="00E628DF">
      <w:pPr>
        <w:pStyle w:val="MDABC"/>
        <w:numPr>
          <w:ilvl w:val="0"/>
          <w:numId w:val="44"/>
        </w:numPr>
      </w:pPr>
      <w:r>
        <w:t xml:space="preserve">The Procurement Officer shall </w:t>
      </w:r>
      <w:proofErr w:type="gramStart"/>
      <w:r>
        <w:t>make a determination</w:t>
      </w:r>
      <w:proofErr w:type="gramEnd"/>
      <w:r>
        <w:t xml:space="preserve"> recommending award of the T</w:t>
      </w:r>
      <w:r w:rsidR="00DA4278">
        <w:t>O</w:t>
      </w:r>
      <w:r>
        <w:t xml:space="preserve"> </w:t>
      </w:r>
      <w:proofErr w:type="spellStart"/>
      <w:r>
        <w:t>to</w:t>
      </w:r>
      <w:proofErr w:type="spellEnd"/>
      <w:r>
        <w:t xml:space="preserve"> the responsible Offeror </w:t>
      </w:r>
      <w:r w:rsidR="00DA4278">
        <w:t xml:space="preserve">who </w:t>
      </w:r>
      <w:r w:rsidR="00796D24">
        <w:t>h</w:t>
      </w:r>
      <w:r w:rsidR="00DA4278">
        <w:t xml:space="preserve">as the TO Proposal </w:t>
      </w:r>
      <w:r>
        <w:t xml:space="preserve">determined to be the most advantageous to the State, considering price and the evaluation criteria set forth above.  </w:t>
      </w:r>
      <w:r w:rsidRPr="00C84E62">
        <w:t xml:space="preserve">In making this selection, </w:t>
      </w:r>
      <w:r>
        <w:t>the TO Technical Proposal will be given greater weight than the TO Financial Proposal</w:t>
      </w:r>
      <w:r w:rsidRPr="00C84E62">
        <w:t>.</w:t>
      </w:r>
    </w:p>
    <w:p w14:paraId="038EE4DD" w14:textId="77777777" w:rsidR="00A25EA0" w:rsidRDefault="00A25EA0" w:rsidP="00A25EA0">
      <w:pPr>
        <w:pStyle w:val="MDText0"/>
      </w:pPr>
      <w:r w:rsidRPr="00C84E62">
        <w:t xml:space="preserve">All Master Contractors </w:t>
      </w:r>
      <w:r>
        <w:t>submitting a TO Proposal</w:t>
      </w:r>
      <w:r w:rsidRPr="00C84E62">
        <w:t xml:space="preserve"> shall receive written notice from the TO Procurement Officer identifying the awardee.</w:t>
      </w:r>
    </w:p>
    <w:p w14:paraId="0B14350F" w14:textId="505A28C7" w:rsidR="002C2FDE" w:rsidRPr="007B263A" w:rsidRDefault="002C2FDE" w:rsidP="007B263A">
      <w:pPr>
        <w:pStyle w:val="Heading2"/>
        <w:ind w:left="720" w:hanging="720"/>
      </w:pPr>
      <w:bookmarkStart w:id="749" w:name="_Toc361222461"/>
      <w:bookmarkStart w:id="750" w:name="_Toc472702511"/>
      <w:bookmarkStart w:id="751" w:name="_Toc473536869"/>
      <w:bookmarkStart w:id="752" w:name="_Toc488067022"/>
      <w:bookmarkStart w:id="753" w:name="_Toc490231855"/>
      <w:bookmarkStart w:id="754" w:name="_Toc5011089"/>
      <w:r w:rsidRPr="007B263A">
        <w:t xml:space="preserve">Documents Required upon Notice of Recommendation for </w:t>
      </w:r>
      <w:r w:rsidR="006E4891" w:rsidRPr="007B263A">
        <w:t>Task Order</w:t>
      </w:r>
      <w:r w:rsidRPr="007B263A">
        <w:t xml:space="preserve"> Award</w:t>
      </w:r>
      <w:bookmarkEnd w:id="749"/>
      <w:bookmarkEnd w:id="750"/>
      <w:bookmarkEnd w:id="751"/>
      <w:bookmarkEnd w:id="752"/>
      <w:bookmarkEnd w:id="753"/>
      <w:bookmarkEnd w:id="754"/>
    </w:p>
    <w:p w14:paraId="21442F95" w14:textId="77777777" w:rsidR="005F7192" w:rsidRDefault="002C2FDE" w:rsidP="00102BC5">
      <w:pPr>
        <w:pStyle w:val="MDText0"/>
      </w:pPr>
      <w:r w:rsidRPr="00634B9B">
        <w:t xml:space="preserve">Upon receipt of </w:t>
      </w:r>
      <w:r>
        <w:t>a Notification</w:t>
      </w:r>
      <w:r w:rsidRPr="00634B9B">
        <w:t xml:space="preserve"> of </w:t>
      </w:r>
      <w:r>
        <w:t xml:space="preserve">Recommendation for </w:t>
      </w:r>
      <w:r w:rsidR="006E4891">
        <w:t>Task Order</w:t>
      </w:r>
      <w:r>
        <w:t xml:space="preserve"> </w:t>
      </w:r>
      <w:r w:rsidRPr="00634B9B">
        <w:t xml:space="preserve">award, the </w:t>
      </w:r>
      <w:r w:rsidR="005F7192">
        <w:t>apparent awardee shall complete and furnish the</w:t>
      </w:r>
      <w:r>
        <w:t xml:space="preserve"> documents </w:t>
      </w:r>
      <w:r w:rsidR="005F7192">
        <w:t xml:space="preserve">and attestations as directed in </w:t>
      </w:r>
      <w:r w:rsidR="005F7192" w:rsidRPr="001130DB">
        <w:t xml:space="preserve">Table 1 of </w:t>
      </w:r>
      <w:r w:rsidR="005F7192" w:rsidRPr="00E071A0">
        <w:rPr>
          <w:b/>
        </w:rPr>
        <w:t>Section 7</w:t>
      </w:r>
      <w:r w:rsidR="005F7192" w:rsidRPr="001130DB">
        <w:t xml:space="preserve"> – </w:t>
      </w:r>
      <w:r w:rsidR="001474C4">
        <w:rPr>
          <w:b/>
        </w:rPr>
        <w:t>TORFP</w:t>
      </w:r>
      <w:r w:rsidR="005F7192" w:rsidRPr="00102BC5">
        <w:rPr>
          <w:b/>
        </w:rPr>
        <w:t xml:space="preserve"> Attachments and Appendices</w:t>
      </w:r>
      <w:r w:rsidR="005F7192" w:rsidRPr="001130DB">
        <w:t>.</w:t>
      </w:r>
    </w:p>
    <w:p w14:paraId="4FE22445" w14:textId="77777777" w:rsidR="00ED53A6" w:rsidRDefault="00ED53A6" w:rsidP="00ED53A6">
      <w:pPr>
        <w:pStyle w:val="MDText0"/>
      </w:pPr>
      <w:r>
        <w:t>Commencement of work in response to a TO Agreement shall be initiated only upon the completed documents and attestations, plus:</w:t>
      </w:r>
    </w:p>
    <w:p w14:paraId="31964D4C" w14:textId="3D2F491E" w:rsidR="00ED53A6" w:rsidRDefault="00ED53A6" w:rsidP="00E628DF">
      <w:pPr>
        <w:pStyle w:val="MDABC"/>
        <w:numPr>
          <w:ilvl w:val="0"/>
          <w:numId w:val="45"/>
        </w:numPr>
      </w:pPr>
      <w:r>
        <w:t>Issuance of a fully executed TO Agreement,</w:t>
      </w:r>
    </w:p>
    <w:p w14:paraId="6E203B77" w14:textId="77777777" w:rsidR="00ED53A6" w:rsidRDefault="00ED53A6" w:rsidP="00E628DF">
      <w:pPr>
        <w:pStyle w:val="MDABC"/>
        <w:numPr>
          <w:ilvl w:val="0"/>
          <w:numId w:val="30"/>
        </w:numPr>
      </w:pPr>
      <w:r>
        <w:t xml:space="preserve">Purchase Order, and </w:t>
      </w:r>
    </w:p>
    <w:p w14:paraId="659642C8" w14:textId="27946E1E" w:rsidR="00ED53A6" w:rsidRDefault="00217BF6" w:rsidP="00E628DF">
      <w:pPr>
        <w:pStyle w:val="MDABC"/>
        <w:numPr>
          <w:ilvl w:val="0"/>
          <w:numId w:val="30"/>
        </w:numPr>
      </w:pPr>
      <w:r>
        <w:t xml:space="preserve">By </w:t>
      </w:r>
      <w:r w:rsidR="00ED53A6">
        <w:t xml:space="preserve">a Notice to Proceed authorized by the TO </w:t>
      </w:r>
      <w:r>
        <w:t>Manager</w:t>
      </w:r>
      <w:r w:rsidR="00ED53A6">
        <w:t xml:space="preserve">. </w:t>
      </w:r>
      <w:r w:rsidR="00867485" w:rsidRPr="00A320C4">
        <w:t xml:space="preserve">(see online example at </w:t>
      </w:r>
      <w:r w:rsidR="00867485" w:rsidRPr="00A320C4">
        <w:rPr>
          <w:rStyle w:val="Hyperlink"/>
          <w:rFonts w:cs="Times New Roman"/>
        </w:rPr>
        <w:t>http://doit.maryland.gov/contracts/Documents/CATSPlus/CATS+NoticeToProceedSample.pdf</w:t>
      </w:r>
      <w:r w:rsidR="00867485" w:rsidRPr="00A320C4">
        <w:t>)</w:t>
      </w:r>
      <w:r w:rsidR="00ED53A6">
        <w:t xml:space="preserve">.  </w:t>
      </w:r>
    </w:p>
    <w:p w14:paraId="508CEAEA" w14:textId="36C1BB58" w:rsidR="002C2FDE" w:rsidRPr="00634B9B" w:rsidRDefault="002C2FDE" w:rsidP="002C2FDE">
      <w:pPr>
        <w:pStyle w:val="MDIntentionalBlank"/>
      </w:pPr>
      <w:r w:rsidRPr="00634B9B">
        <w:t>THE REMAINDER OF THIS PAGE IS INTENTIONALLY LEFT BLANK.</w:t>
      </w:r>
    </w:p>
    <w:p w14:paraId="491D014D" w14:textId="77777777" w:rsidR="00F70AAA" w:rsidRDefault="001474C4" w:rsidP="007B263A">
      <w:pPr>
        <w:pStyle w:val="Heading1"/>
      </w:pPr>
      <w:bookmarkStart w:id="755" w:name="_Toc488067023"/>
      <w:bookmarkStart w:id="756" w:name="_Toc5011090"/>
      <w:r>
        <w:lastRenderedPageBreak/>
        <w:t>TORFP</w:t>
      </w:r>
      <w:bookmarkStart w:id="757" w:name="_Toc490231856"/>
      <w:r w:rsidR="00F70AAA">
        <w:t xml:space="preserve"> ATTACHMENTS AND </w:t>
      </w:r>
      <w:r w:rsidR="00A46508">
        <w:t>APPENDICES</w:t>
      </w:r>
      <w:bookmarkEnd w:id="755"/>
      <w:bookmarkEnd w:id="756"/>
      <w:bookmarkEnd w:id="757"/>
    </w:p>
    <w:p w14:paraId="78C7CF32" w14:textId="77777777" w:rsidR="00F70AAA" w:rsidRPr="009A513F" w:rsidRDefault="00F70AAA" w:rsidP="00F70AAA">
      <w:pPr>
        <w:pStyle w:val="MDText0"/>
        <w:rPr>
          <w:b/>
        </w:rPr>
      </w:pPr>
      <w:bookmarkStart w:id="758" w:name="_Toc470788277"/>
      <w:r w:rsidRPr="009A513F">
        <w:rPr>
          <w:b/>
        </w:rPr>
        <w:t>Instructions Page</w:t>
      </w:r>
      <w:bookmarkEnd w:id="758"/>
    </w:p>
    <w:p w14:paraId="2464A468" w14:textId="733941EE" w:rsidR="00F70AAA" w:rsidRDefault="00F70AAA" w:rsidP="00F70AAA">
      <w:pPr>
        <w:pStyle w:val="MDText0"/>
      </w:pPr>
      <w:r>
        <w:t xml:space="preserve">A </w:t>
      </w:r>
      <w:r w:rsidR="00CD59D7">
        <w:t xml:space="preserve">TO </w:t>
      </w:r>
      <w:r>
        <w:t>Proposal submitted by an Offeror must be accompanied by the completed forms and/or affidavits identified in the “When to Submit” column in Table 1 below</w:t>
      </w:r>
      <w:r w:rsidR="00AC29B8">
        <w:t xml:space="preserve">. </w:t>
      </w:r>
      <w:r>
        <w:t xml:space="preserve">All forms and affidavits applicable to this </w:t>
      </w:r>
      <w:r w:rsidR="001474C4">
        <w:t>TORFP</w:t>
      </w:r>
      <w:r>
        <w:t>, including any applicable instructions and/or terms, are identified in the “Label” column in Table 1.</w:t>
      </w:r>
    </w:p>
    <w:p w14:paraId="4403EB58" w14:textId="77777777" w:rsidR="00377D8B" w:rsidRDefault="001130DB" w:rsidP="001130DB">
      <w:pPr>
        <w:pStyle w:val="MDText0"/>
      </w:pPr>
      <w:r>
        <w:t>For documents required as part of the proposal:</w:t>
      </w:r>
    </w:p>
    <w:p w14:paraId="65686655" w14:textId="77777777" w:rsidR="00377D8B" w:rsidRDefault="001130DB" w:rsidP="00E628DF">
      <w:pPr>
        <w:pStyle w:val="MDABC"/>
        <w:numPr>
          <w:ilvl w:val="0"/>
          <w:numId w:val="46"/>
        </w:numPr>
      </w:pPr>
      <w:r w:rsidRPr="001130DB">
        <w:t>For e-mail submissions, submit one (1) copy of each with signatures.</w:t>
      </w:r>
    </w:p>
    <w:p w14:paraId="108D0403" w14:textId="77777777" w:rsidR="00377D8B" w:rsidRDefault="00F70AAA" w:rsidP="00F70AAA">
      <w:pPr>
        <w:pStyle w:val="MDText0"/>
      </w:pPr>
      <w:r>
        <w:t xml:space="preserve">All Offerors are advised that if a </w:t>
      </w:r>
      <w:r w:rsidR="006E4891">
        <w:t>Task Order</w:t>
      </w:r>
      <w:r>
        <w:t xml:space="preserve"> is awarded as a result of this solicitation, the successful Offeror will be required to complete certain forms and affidavits after notification of recommended award. The list of forms and affidavits that must be provided is described in Table 1 below in the “When to Submit” column.</w:t>
      </w:r>
    </w:p>
    <w:p w14:paraId="0CDFA8F5" w14:textId="77777777" w:rsidR="00F70AAA" w:rsidRDefault="00F70AAA" w:rsidP="00F70AAA">
      <w:pPr>
        <w:pStyle w:val="MDText0"/>
      </w:pPr>
      <w:r>
        <w:t>For documents required after award, submit three (3) copies of each document within the appropriate number of days after notification of recommended award, as listed in Table 1 below in the “When to Submit” column.</w:t>
      </w:r>
    </w:p>
    <w:p w14:paraId="628060BA" w14:textId="77777777" w:rsidR="00BE4D2F" w:rsidRPr="000C1BE3" w:rsidRDefault="00BE4D2F" w:rsidP="00A45C29">
      <w:pPr>
        <w:pStyle w:val="Caption"/>
        <w:rPr>
          <w:sz w:val="22"/>
          <w:szCs w:val="22"/>
        </w:rPr>
      </w:pPr>
      <w:r w:rsidRPr="000C1BE3">
        <w:rPr>
          <w:sz w:val="22"/>
          <w:szCs w:val="22"/>
        </w:rPr>
        <w:t xml:space="preserve">Table </w:t>
      </w:r>
      <w:r w:rsidR="00274CB8" w:rsidRPr="000C1BE3">
        <w:rPr>
          <w:noProof/>
          <w:sz w:val="22"/>
          <w:szCs w:val="22"/>
        </w:rPr>
        <w:fldChar w:fldCharType="begin"/>
      </w:r>
      <w:r w:rsidR="00274CB8" w:rsidRPr="000C1BE3">
        <w:rPr>
          <w:noProof/>
          <w:sz w:val="22"/>
          <w:szCs w:val="22"/>
        </w:rPr>
        <w:instrText xml:space="preserve"> SEQ Table \* ARABIC </w:instrText>
      </w:r>
      <w:r w:rsidR="00274CB8" w:rsidRPr="000C1BE3">
        <w:rPr>
          <w:noProof/>
          <w:sz w:val="22"/>
          <w:szCs w:val="22"/>
        </w:rPr>
        <w:fldChar w:fldCharType="separate"/>
      </w:r>
      <w:r w:rsidR="007E0273" w:rsidRPr="000C1BE3">
        <w:rPr>
          <w:noProof/>
          <w:sz w:val="22"/>
          <w:szCs w:val="22"/>
        </w:rPr>
        <w:t>1</w:t>
      </w:r>
      <w:r w:rsidR="00274CB8" w:rsidRPr="000C1BE3">
        <w:rPr>
          <w:noProof/>
          <w:sz w:val="22"/>
          <w:szCs w:val="22"/>
        </w:rPr>
        <w:fldChar w:fldCharType="end"/>
      </w:r>
      <w:r w:rsidR="003065FE" w:rsidRPr="000C1BE3">
        <w:rPr>
          <w:sz w:val="22"/>
          <w:szCs w:val="22"/>
        </w:rPr>
        <w:t xml:space="preserve">: </w:t>
      </w:r>
      <w:r w:rsidR="001474C4" w:rsidRPr="000C1BE3">
        <w:rPr>
          <w:sz w:val="22"/>
          <w:szCs w:val="22"/>
        </w:rPr>
        <w:t>TORFP</w:t>
      </w:r>
      <w:r w:rsidR="00F12296" w:rsidRPr="000C1BE3">
        <w:rPr>
          <w:sz w:val="22"/>
          <w:szCs w:val="22"/>
        </w:rPr>
        <w:t xml:space="preserve"> ATTACHMENTS AND APPENDICES</w:t>
      </w:r>
    </w:p>
    <w:tbl>
      <w:tblPr>
        <w:tblStyle w:val="TableGrid"/>
        <w:tblW w:w="9355" w:type="dxa"/>
        <w:tblLayout w:type="fixed"/>
        <w:tblLook w:val="04A0" w:firstRow="1" w:lastRow="0" w:firstColumn="1" w:lastColumn="0" w:noHBand="0" w:noVBand="1"/>
      </w:tblPr>
      <w:tblGrid>
        <w:gridCol w:w="2875"/>
        <w:gridCol w:w="612"/>
        <w:gridCol w:w="5868"/>
      </w:tblGrid>
      <w:tr w:rsidR="008B6E7D" w:rsidRPr="00E57884" w14:paraId="3CDD22E8" w14:textId="77777777" w:rsidTr="00AD466C">
        <w:trPr>
          <w:cantSplit/>
          <w:trHeight w:val="1115"/>
          <w:tblHeader/>
        </w:trPr>
        <w:tc>
          <w:tcPr>
            <w:tcW w:w="2875" w:type="dxa"/>
            <w:shd w:val="clear" w:color="auto" w:fill="BFBFBF" w:themeFill="background1" w:themeFillShade="BF"/>
            <w:vAlign w:val="bottom"/>
          </w:tcPr>
          <w:p w14:paraId="45563CCB" w14:textId="77777777" w:rsidR="008B6E7D" w:rsidRPr="00E57884" w:rsidRDefault="008B6E7D" w:rsidP="008B6E7D">
            <w:pPr>
              <w:pStyle w:val="MDTableHead"/>
              <w:jc w:val="left"/>
            </w:pPr>
            <w:r>
              <w:t>When to Submit</w:t>
            </w:r>
          </w:p>
        </w:tc>
        <w:tc>
          <w:tcPr>
            <w:tcW w:w="612" w:type="dxa"/>
            <w:shd w:val="clear" w:color="auto" w:fill="BFBFBF" w:themeFill="background1" w:themeFillShade="BF"/>
            <w:textDirection w:val="btLr"/>
          </w:tcPr>
          <w:p w14:paraId="1867212C" w14:textId="77777777" w:rsidR="008B6E7D" w:rsidRPr="00E57884" w:rsidRDefault="008B6E7D" w:rsidP="008B6E7D">
            <w:pPr>
              <w:pStyle w:val="MDTableHead"/>
              <w:ind w:left="113" w:right="113"/>
            </w:pPr>
            <w:r>
              <w:t>Label</w:t>
            </w:r>
          </w:p>
        </w:tc>
        <w:tc>
          <w:tcPr>
            <w:tcW w:w="5868" w:type="dxa"/>
            <w:shd w:val="clear" w:color="auto" w:fill="BFBFBF" w:themeFill="background1" w:themeFillShade="BF"/>
            <w:vAlign w:val="bottom"/>
          </w:tcPr>
          <w:p w14:paraId="47705E44" w14:textId="77777777" w:rsidR="008B6E7D" w:rsidRPr="00E57884" w:rsidRDefault="008B6E7D" w:rsidP="004E7D25">
            <w:pPr>
              <w:pStyle w:val="MDTableHead"/>
            </w:pPr>
            <w:r>
              <w:t>Attachment Name</w:t>
            </w:r>
          </w:p>
        </w:tc>
      </w:tr>
      <w:tr w:rsidR="008B6E7D" w:rsidRPr="00E57884" w14:paraId="76942875" w14:textId="77777777" w:rsidTr="00AD466C">
        <w:tc>
          <w:tcPr>
            <w:tcW w:w="2875" w:type="dxa"/>
          </w:tcPr>
          <w:p w14:paraId="74FC00E8" w14:textId="77777777" w:rsidR="008B6E7D" w:rsidRPr="00E57884" w:rsidRDefault="008B6E7D" w:rsidP="008B6E7D">
            <w:pPr>
              <w:pStyle w:val="MDTableText1"/>
            </w:pPr>
            <w:r w:rsidRPr="00E57884">
              <w:t xml:space="preserve">Before </w:t>
            </w:r>
            <w:r>
              <w:t xml:space="preserve">TO </w:t>
            </w:r>
            <w:r w:rsidRPr="00E57884">
              <w:t>Proposal</w:t>
            </w:r>
          </w:p>
        </w:tc>
        <w:tc>
          <w:tcPr>
            <w:tcW w:w="612" w:type="dxa"/>
          </w:tcPr>
          <w:p w14:paraId="02BBC16A" w14:textId="77777777" w:rsidR="008B6E7D" w:rsidRPr="00E57884" w:rsidRDefault="008B6E7D" w:rsidP="008B6E7D">
            <w:pPr>
              <w:pStyle w:val="MDTableText1"/>
              <w:ind w:left="-58"/>
              <w:jc w:val="center"/>
            </w:pPr>
            <w:r w:rsidRPr="00E57884">
              <w:t>A</w:t>
            </w:r>
          </w:p>
        </w:tc>
        <w:tc>
          <w:tcPr>
            <w:tcW w:w="5868" w:type="dxa"/>
          </w:tcPr>
          <w:p w14:paraId="77F7C02B" w14:textId="77777777" w:rsidR="008B6E7D" w:rsidRPr="00E57884" w:rsidRDefault="008B6E7D" w:rsidP="004E7D25">
            <w:pPr>
              <w:pStyle w:val="MDTableText1"/>
            </w:pPr>
            <w:r w:rsidRPr="000521BE">
              <w:t>Pre-Proposal Conference Response Form</w:t>
            </w:r>
          </w:p>
        </w:tc>
      </w:tr>
      <w:tr w:rsidR="008B6E7D" w:rsidRPr="00E57884" w14:paraId="0C6FCBF9" w14:textId="77777777" w:rsidTr="00AD466C">
        <w:tc>
          <w:tcPr>
            <w:tcW w:w="2875" w:type="dxa"/>
          </w:tcPr>
          <w:p w14:paraId="4F791673" w14:textId="3B777B5A" w:rsidR="008B6E7D" w:rsidRPr="00E57884" w:rsidRDefault="008B6E7D" w:rsidP="008B6E7D">
            <w:pPr>
              <w:pStyle w:val="MDTableText1"/>
            </w:pPr>
            <w:r>
              <w:t xml:space="preserve">With TO </w:t>
            </w:r>
            <w:r w:rsidRPr="00E57884">
              <w:t>Proposal</w:t>
            </w:r>
          </w:p>
        </w:tc>
        <w:tc>
          <w:tcPr>
            <w:tcW w:w="612" w:type="dxa"/>
          </w:tcPr>
          <w:p w14:paraId="735F2991" w14:textId="77777777" w:rsidR="008B6E7D" w:rsidRPr="00E57884" w:rsidRDefault="008B6E7D" w:rsidP="008B6E7D">
            <w:pPr>
              <w:pStyle w:val="MDTableText1"/>
              <w:ind w:left="-58"/>
              <w:jc w:val="center"/>
            </w:pPr>
            <w:r>
              <w:t>B</w:t>
            </w:r>
          </w:p>
        </w:tc>
        <w:tc>
          <w:tcPr>
            <w:tcW w:w="5868" w:type="dxa"/>
          </w:tcPr>
          <w:p w14:paraId="24CAA02E" w14:textId="77777777" w:rsidR="008B6E7D" w:rsidRPr="00E57884" w:rsidRDefault="008B6E7D" w:rsidP="004E7D25">
            <w:pPr>
              <w:pStyle w:val="MDTableText1"/>
            </w:pPr>
            <w:r>
              <w:t>TO Financial Proposal Instructions and Form</w:t>
            </w:r>
          </w:p>
        </w:tc>
      </w:tr>
      <w:tr w:rsidR="008B6E7D" w:rsidRPr="00E57884" w14:paraId="6D494BBC" w14:textId="77777777" w:rsidTr="00AD466C">
        <w:tc>
          <w:tcPr>
            <w:tcW w:w="2875" w:type="dxa"/>
          </w:tcPr>
          <w:p w14:paraId="7E35670D" w14:textId="35D042E0" w:rsidR="008B6E7D" w:rsidRPr="00E57884" w:rsidDel="000C1BE3" w:rsidRDefault="008B6E7D" w:rsidP="008B6E7D">
            <w:pPr>
              <w:pStyle w:val="MDTableText1"/>
            </w:pPr>
            <w:r>
              <w:t xml:space="preserve">With TO </w:t>
            </w:r>
            <w:r w:rsidRPr="00E57884">
              <w:t>Proposal</w:t>
            </w:r>
          </w:p>
        </w:tc>
        <w:tc>
          <w:tcPr>
            <w:tcW w:w="612" w:type="dxa"/>
          </w:tcPr>
          <w:p w14:paraId="61BF4CC4" w14:textId="11A2636B" w:rsidR="008B6E7D" w:rsidRDefault="008B6E7D" w:rsidP="008B6E7D">
            <w:pPr>
              <w:pStyle w:val="MDTableText1"/>
              <w:ind w:left="-58"/>
              <w:jc w:val="center"/>
            </w:pPr>
            <w:r>
              <w:t>C</w:t>
            </w:r>
          </w:p>
        </w:tc>
        <w:tc>
          <w:tcPr>
            <w:tcW w:w="5868" w:type="dxa"/>
          </w:tcPr>
          <w:p w14:paraId="02F0DC8A" w14:textId="2AEE38A6" w:rsidR="008B6E7D" w:rsidRDefault="008B6E7D" w:rsidP="004E7D25">
            <w:pPr>
              <w:pStyle w:val="MDTableText1"/>
            </w:pPr>
            <w:r>
              <w:t>Bid/Proposal Affidavit Form</w:t>
            </w:r>
          </w:p>
        </w:tc>
      </w:tr>
      <w:tr w:rsidR="008B6E7D" w:rsidRPr="00E57884" w14:paraId="1D93EC4A" w14:textId="77777777" w:rsidTr="00AD466C">
        <w:tc>
          <w:tcPr>
            <w:tcW w:w="2875" w:type="dxa"/>
          </w:tcPr>
          <w:p w14:paraId="44989F31" w14:textId="2FF143C2" w:rsidR="008B6E7D" w:rsidRDefault="008B6E7D" w:rsidP="008B6E7D">
            <w:pPr>
              <w:pStyle w:val="MDTableText1"/>
            </w:pPr>
            <w:r>
              <w:t>With TO Proposal</w:t>
            </w:r>
          </w:p>
        </w:tc>
        <w:tc>
          <w:tcPr>
            <w:tcW w:w="612" w:type="dxa"/>
          </w:tcPr>
          <w:p w14:paraId="2E2001E7" w14:textId="55C143B0" w:rsidR="008B6E7D" w:rsidRDefault="008B6E7D" w:rsidP="008B6E7D">
            <w:pPr>
              <w:pStyle w:val="MDTableText1"/>
              <w:ind w:left="-58"/>
              <w:jc w:val="center"/>
            </w:pPr>
            <w:r>
              <w:t>D</w:t>
            </w:r>
          </w:p>
        </w:tc>
        <w:tc>
          <w:tcPr>
            <w:tcW w:w="5868" w:type="dxa"/>
          </w:tcPr>
          <w:p w14:paraId="2CA0C168" w14:textId="77777777" w:rsidR="008B6E7D" w:rsidRDefault="008B6E7D" w:rsidP="004E7D25">
            <w:pPr>
              <w:pStyle w:val="MDTableText1"/>
            </w:pPr>
            <w:r w:rsidRPr="00142D42">
              <w:t>MDOT MBE Forms A and B</w:t>
            </w:r>
          </w:p>
          <w:p w14:paraId="1CF5D25D" w14:textId="6646036D" w:rsidR="008B6E7D" w:rsidRDefault="008B6E7D" w:rsidP="004E7D25">
            <w:pPr>
              <w:pStyle w:val="MDTableText1"/>
            </w:pPr>
            <w:r>
              <w:rPr>
                <w:b/>
              </w:rPr>
              <w:t>Important:</w:t>
            </w:r>
            <w:r>
              <w:t xml:space="preserve"> MDOT MBE Form E, if a waiver has been requested, is also required with TO Proposal</w:t>
            </w:r>
          </w:p>
        </w:tc>
      </w:tr>
      <w:tr w:rsidR="008B6E7D" w:rsidRPr="00E57884" w14:paraId="174A954A" w14:textId="77777777" w:rsidTr="00AD466C">
        <w:tc>
          <w:tcPr>
            <w:tcW w:w="2875" w:type="dxa"/>
          </w:tcPr>
          <w:p w14:paraId="091B6D1F" w14:textId="380B0EFB" w:rsidR="008B6E7D" w:rsidRPr="00E57884" w:rsidRDefault="008B6E7D" w:rsidP="008B6E7D">
            <w:pPr>
              <w:pStyle w:val="MDTableText1"/>
            </w:pPr>
            <w:r>
              <w:t>Within Ten (</w:t>
            </w:r>
            <w:r w:rsidRPr="00E57884">
              <w:t>10</w:t>
            </w:r>
            <w:r>
              <w:t>) Business D</w:t>
            </w:r>
            <w:r w:rsidRPr="00E57884">
              <w:t>ays after recommended award</w:t>
            </w:r>
          </w:p>
        </w:tc>
        <w:tc>
          <w:tcPr>
            <w:tcW w:w="612" w:type="dxa"/>
          </w:tcPr>
          <w:p w14:paraId="7C35F51B" w14:textId="77777777" w:rsidR="008B6E7D" w:rsidRPr="00E57884" w:rsidRDefault="008B6E7D" w:rsidP="008B6E7D">
            <w:pPr>
              <w:pStyle w:val="MDTableText1"/>
              <w:ind w:left="-58"/>
              <w:jc w:val="center"/>
            </w:pPr>
            <w:r>
              <w:t>D</w:t>
            </w:r>
          </w:p>
        </w:tc>
        <w:tc>
          <w:tcPr>
            <w:tcW w:w="5868" w:type="dxa"/>
          </w:tcPr>
          <w:p w14:paraId="68CB668E" w14:textId="2938CD86" w:rsidR="008B6E7D" w:rsidRDefault="008B6E7D" w:rsidP="008B6E7D">
            <w:pPr>
              <w:pStyle w:val="MDTableText1"/>
            </w:pPr>
            <w:r w:rsidRPr="00142D42">
              <w:t xml:space="preserve">MDOT MBE Forms </w:t>
            </w:r>
            <w:r>
              <w:t>C</w:t>
            </w:r>
            <w:r w:rsidRPr="00142D42">
              <w:t xml:space="preserve"> and </w:t>
            </w:r>
            <w:r>
              <w:t>D</w:t>
            </w:r>
          </w:p>
          <w:p w14:paraId="1F0B806D" w14:textId="29378D16" w:rsidR="008B6E7D" w:rsidRPr="00E57884" w:rsidRDefault="008B6E7D" w:rsidP="004E7D25">
            <w:pPr>
              <w:pStyle w:val="MDTableText1"/>
            </w:pPr>
          </w:p>
        </w:tc>
      </w:tr>
      <w:tr w:rsidR="008B6E7D" w:rsidRPr="00E57884" w14:paraId="410D74E2" w14:textId="77777777" w:rsidTr="00AD466C">
        <w:tc>
          <w:tcPr>
            <w:tcW w:w="2875" w:type="dxa"/>
          </w:tcPr>
          <w:p w14:paraId="018F9FF9" w14:textId="77777777" w:rsidR="008B6E7D" w:rsidRPr="00E57884" w:rsidRDefault="008B6E7D" w:rsidP="008B6E7D">
            <w:pPr>
              <w:pStyle w:val="MDTableText1"/>
            </w:pPr>
            <w:r>
              <w:t>As directed in forms</w:t>
            </w:r>
          </w:p>
        </w:tc>
        <w:tc>
          <w:tcPr>
            <w:tcW w:w="612" w:type="dxa"/>
          </w:tcPr>
          <w:p w14:paraId="7DF8D205" w14:textId="77777777" w:rsidR="008B6E7D" w:rsidRPr="00E57884" w:rsidRDefault="008B6E7D" w:rsidP="008B6E7D">
            <w:pPr>
              <w:pStyle w:val="MDTableText1"/>
              <w:ind w:left="-58"/>
              <w:jc w:val="center"/>
            </w:pPr>
            <w:r>
              <w:t>D</w:t>
            </w:r>
          </w:p>
        </w:tc>
        <w:tc>
          <w:tcPr>
            <w:tcW w:w="5868" w:type="dxa"/>
          </w:tcPr>
          <w:p w14:paraId="4D9DFD5B" w14:textId="526CBF53" w:rsidR="008B6E7D" w:rsidRPr="00E57884" w:rsidRDefault="008B6E7D" w:rsidP="004E7D25">
            <w:pPr>
              <w:pStyle w:val="MDTableText1"/>
            </w:pPr>
            <w:r>
              <w:t>MDOT MBE Forms D-5 and D-6</w:t>
            </w:r>
          </w:p>
        </w:tc>
      </w:tr>
      <w:tr w:rsidR="008B6E7D" w:rsidRPr="00E57884" w14:paraId="789873F4" w14:textId="77777777" w:rsidTr="00AD466C">
        <w:tc>
          <w:tcPr>
            <w:tcW w:w="2875" w:type="dxa"/>
          </w:tcPr>
          <w:p w14:paraId="27B6E496" w14:textId="77777777" w:rsidR="008B6E7D" w:rsidRPr="00E57884" w:rsidRDefault="008B6E7D" w:rsidP="008B6E7D">
            <w:pPr>
              <w:pStyle w:val="MDTableText1"/>
            </w:pPr>
            <w:r w:rsidRPr="00E57884">
              <w:t xml:space="preserve">With </w:t>
            </w:r>
            <w:r>
              <w:t xml:space="preserve">TO </w:t>
            </w:r>
            <w:r w:rsidRPr="00E57884">
              <w:t>Proposal</w:t>
            </w:r>
          </w:p>
        </w:tc>
        <w:tc>
          <w:tcPr>
            <w:tcW w:w="612" w:type="dxa"/>
          </w:tcPr>
          <w:p w14:paraId="2E6C28C8" w14:textId="77777777" w:rsidR="008B6E7D" w:rsidRPr="00E57884" w:rsidRDefault="008B6E7D" w:rsidP="008B6E7D">
            <w:pPr>
              <w:pStyle w:val="MDTableText1"/>
              <w:ind w:left="-58"/>
              <w:jc w:val="center"/>
            </w:pPr>
            <w:r>
              <w:t>F</w:t>
            </w:r>
          </w:p>
        </w:tc>
        <w:tc>
          <w:tcPr>
            <w:tcW w:w="5868" w:type="dxa"/>
          </w:tcPr>
          <w:p w14:paraId="066555C7" w14:textId="77777777" w:rsidR="008B6E7D" w:rsidRPr="00E57884" w:rsidRDefault="008B6E7D" w:rsidP="004E7D25">
            <w:pPr>
              <w:pStyle w:val="MDTableText1"/>
            </w:pPr>
            <w:r>
              <w:t>Maryland Living Wage Requirements for Service Task Orders and Affidavit of Agreement</w:t>
            </w:r>
          </w:p>
        </w:tc>
      </w:tr>
      <w:tr w:rsidR="008B6E7D" w:rsidRPr="00E57884" w14:paraId="4117B038" w14:textId="77777777" w:rsidTr="00AD466C">
        <w:tc>
          <w:tcPr>
            <w:tcW w:w="2875" w:type="dxa"/>
          </w:tcPr>
          <w:p w14:paraId="4F8138BC" w14:textId="77777777" w:rsidR="008B6E7D" w:rsidRPr="00E57884" w:rsidRDefault="008B6E7D" w:rsidP="008B6E7D">
            <w:pPr>
              <w:pStyle w:val="MDTableText1"/>
            </w:pPr>
            <w:r w:rsidRPr="00E57884">
              <w:t xml:space="preserve">With </w:t>
            </w:r>
            <w:r>
              <w:t xml:space="preserve">TO </w:t>
            </w:r>
            <w:r w:rsidRPr="00E57884">
              <w:t>Proposal</w:t>
            </w:r>
          </w:p>
        </w:tc>
        <w:tc>
          <w:tcPr>
            <w:tcW w:w="612" w:type="dxa"/>
          </w:tcPr>
          <w:p w14:paraId="2B6A6B40" w14:textId="77777777" w:rsidR="008B6E7D" w:rsidRPr="00E57884" w:rsidRDefault="008B6E7D" w:rsidP="008B6E7D">
            <w:pPr>
              <w:pStyle w:val="MDTableText1"/>
              <w:ind w:left="-58"/>
              <w:jc w:val="center"/>
            </w:pPr>
            <w:r>
              <w:t>H</w:t>
            </w:r>
          </w:p>
        </w:tc>
        <w:tc>
          <w:tcPr>
            <w:tcW w:w="5868" w:type="dxa"/>
          </w:tcPr>
          <w:p w14:paraId="2CA13FC2" w14:textId="77777777" w:rsidR="008B6E7D" w:rsidRPr="00E57884" w:rsidRDefault="008B6E7D" w:rsidP="004E7D25">
            <w:pPr>
              <w:pStyle w:val="MDTableText1"/>
            </w:pPr>
            <w:r>
              <w:t>Conflict of Interest Affidavit and Disclosure</w:t>
            </w:r>
          </w:p>
        </w:tc>
      </w:tr>
      <w:tr w:rsidR="008B6E7D" w:rsidRPr="00E57884" w14:paraId="38EDE8D2" w14:textId="77777777" w:rsidTr="00AD466C">
        <w:tc>
          <w:tcPr>
            <w:tcW w:w="2875" w:type="dxa"/>
          </w:tcPr>
          <w:p w14:paraId="03DE77DA" w14:textId="4D4151C0" w:rsidR="008B6E7D" w:rsidRPr="00E57884" w:rsidRDefault="008B6E7D" w:rsidP="008B6E7D">
            <w:pPr>
              <w:pStyle w:val="MDTableText1"/>
            </w:pPr>
            <w:r>
              <w:t>Five (</w:t>
            </w:r>
            <w:r w:rsidRPr="00E57884">
              <w:t>5</w:t>
            </w:r>
            <w:r>
              <w:t>)</w:t>
            </w:r>
            <w:r w:rsidRPr="00E57884">
              <w:t xml:space="preserve"> </w:t>
            </w:r>
            <w:r>
              <w:t>Business D</w:t>
            </w:r>
            <w:r w:rsidRPr="00E57884">
              <w:t>ays after recommended award</w:t>
            </w:r>
          </w:p>
        </w:tc>
        <w:tc>
          <w:tcPr>
            <w:tcW w:w="612" w:type="dxa"/>
          </w:tcPr>
          <w:p w14:paraId="08A88C0A" w14:textId="77777777" w:rsidR="008B6E7D" w:rsidRPr="00E57884" w:rsidRDefault="008B6E7D" w:rsidP="008B6E7D">
            <w:pPr>
              <w:pStyle w:val="MDTableText1"/>
              <w:ind w:left="-58"/>
              <w:jc w:val="center"/>
            </w:pPr>
            <w:r>
              <w:t>I</w:t>
            </w:r>
          </w:p>
        </w:tc>
        <w:tc>
          <w:tcPr>
            <w:tcW w:w="5868" w:type="dxa"/>
          </w:tcPr>
          <w:p w14:paraId="451104B2" w14:textId="77777777" w:rsidR="008B6E7D" w:rsidRPr="00E57884" w:rsidRDefault="008B6E7D" w:rsidP="004E7D25">
            <w:pPr>
              <w:pStyle w:val="MDTableText1"/>
            </w:pPr>
            <w:r>
              <w:t>Non-Disclosure Agreement (TO Contractor)</w:t>
            </w:r>
          </w:p>
        </w:tc>
      </w:tr>
      <w:tr w:rsidR="008B6E7D" w:rsidRPr="00E57884" w14:paraId="1547248F" w14:textId="77777777" w:rsidTr="00AD466C">
        <w:tc>
          <w:tcPr>
            <w:tcW w:w="2875" w:type="dxa"/>
          </w:tcPr>
          <w:p w14:paraId="5122371D" w14:textId="77777777" w:rsidR="008B6E7D" w:rsidRPr="00E57884" w:rsidRDefault="008B6E7D" w:rsidP="008B6E7D">
            <w:pPr>
              <w:pStyle w:val="MDTableText1"/>
            </w:pPr>
            <w:r w:rsidRPr="00E57884">
              <w:t xml:space="preserve">With </w:t>
            </w:r>
            <w:r>
              <w:t xml:space="preserve">TO </w:t>
            </w:r>
            <w:r w:rsidRPr="00E57884">
              <w:t>Proposal</w:t>
            </w:r>
          </w:p>
        </w:tc>
        <w:tc>
          <w:tcPr>
            <w:tcW w:w="612" w:type="dxa"/>
          </w:tcPr>
          <w:p w14:paraId="28A922E3" w14:textId="77777777" w:rsidR="008B6E7D" w:rsidRPr="00E57884" w:rsidRDefault="008B6E7D" w:rsidP="008B6E7D">
            <w:pPr>
              <w:pStyle w:val="MDTableText1"/>
              <w:ind w:left="-58"/>
              <w:jc w:val="center"/>
            </w:pPr>
            <w:r>
              <w:t>L</w:t>
            </w:r>
          </w:p>
        </w:tc>
        <w:tc>
          <w:tcPr>
            <w:tcW w:w="5868" w:type="dxa"/>
          </w:tcPr>
          <w:p w14:paraId="7BAC1FA6" w14:textId="77777777" w:rsidR="008B6E7D" w:rsidRPr="00E57884" w:rsidRDefault="008B6E7D" w:rsidP="004E7D25">
            <w:pPr>
              <w:pStyle w:val="MDTableText1"/>
            </w:pPr>
            <w:r>
              <w:t>Location of the Performance of Services Disclosure</w:t>
            </w:r>
          </w:p>
        </w:tc>
      </w:tr>
      <w:tr w:rsidR="008B6E7D" w:rsidRPr="00E57884" w14:paraId="6EDFCC6A" w14:textId="77777777" w:rsidTr="00AD466C">
        <w:tc>
          <w:tcPr>
            <w:tcW w:w="2875" w:type="dxa"/>
          </w:tcPr>
          <w:p w14:paraId="1FC11249" w14:textId="606B2F55" w:rsidR="008B6E7D" w:rsidRPr="00E57884" w:rsidRDefault="008B6E7D" w:rsidP="008B6E7D">
            <w:pPr>
              <w:pStyle w:val="MDTableText1"/>
            </w:pPr>
            <w:r>
              <w:t>Five (5) Business D</w:t>
            </w:r>
            <w:r w:rsidRPr="00E57884">
              <w:t>ays</w:t>
            </w:r>
            <w:r>
              <w:t xml:space="preserve"> after recommended award</w:t>
            </w:r>
          </w:p>
        </w:tc>
        <w:tc>
          <w:tcPr>
            <w:tcW w:w="612" w:type="dxa"/>
          </w:tcPr>
          <w:p w14:paraId="4CE749DE" w14:textId="77777777" w:rsidR="008B6E7D" w:rsidRPr="00E57884" w:rsidRDefault="008B6E7D" w:rsidP="008B6E7D">
            <w:pPr>
              <w:pStyle w:val="MDTableText1"/>
              <w:ind w:left="-58"/>
              <w:jc w:val="center"/>
            </w:pPr>
            <w:r>
              <w:t>M</w:t>
            </w:r>
          </w:p>
        </w:tc>
        <w:tc>
          <w:tcPr>
            <w:tcW w:w="5868" w:type="dxa"/>
          </w:tcPr>
          <w:p w14:paraId="6009B133" w14:textId="77777777" w:rsidR="008B6E7D" w:rsidRDefault="008B6E7D" w:rsidP="004E7D25">
            <w:pPr>
              <w:pStyle w:val="MDTableText1"/>
            </w:pPr>
            <w:r>
              <w:t>Task Order Agreement</w:t>
            </w:r>
          </w:p>
        </w:tc>
      </w:tr>
      <w:tr w:rsidR="00AD466C" w:rsidRPr="00E57884" w14:paraId="598639E8" w14:textId="77777777" w:rsidTr="00AD466C">
        <w:tc>
          <w:tcPr>
            <w:tcW w:w="9355" w:type="dxa"/>
            <w:gridSpan w:val="3"/>
            <w:shd w:val="clear" w:color="auto" w:fill="BFBFBF" w:themeFill="background1" w:themeFillShade="BF"/>
          </w:tcPr>
          <w:p w14:paraId="50A4B37A" w14:textId="7F845DE7" w:rsidR="00AD466C" w:rsidRPr="00AD466C" w:rsidRDefault="00AD466C" w:rsidP="00AD466C">
            <w:pPr>
              <w:pStyle w:val="MDTableText1"/>
              <w:jc w:val="center"/>
              <w:rPr>
                <w:b/>
                <w:highlight w:val="lightGray"/>
              </w:rPr>
            </w:pPr>
            <w:r w:rsidRPr="00AD466C">
              <w:rPr>
                <w:b/>
              </w:rPr>
              <w:lastRenderedPageBreak/>
              <w:t>Appendices</w:t>
            </w:r>
          </w:p>
        </w:tc>
      </w:tr>
      <w:tr w:rsidR="008B6E7D" w:rsidRPr="00E57884" w14:paraId="313F424E" w14:textId="77777777" w:rsidTr="00AD466C">
        <w:tc>
          <w:tcPr>
            <w:tcW w:w="2875" w:type="dxa"/>
          </w:tcPr>
          <w:p w14:paraId="2C1A359D" w14:textId="77777777" w:rsidR="008B6E7D" w:rsidRPr="00E57884" w:rsidRDefault="008B6E7D" w:rsidP="008B6E7D">
            <w:pPr>
              <w:pStyle w:val="MDTableText1"/>
            </w:pPr>
            <w:r>
              <w:t>n/a</w:t>
            </w:r>
          </w:p>
        </w:tc>
        <w:tc>
          <w:tcPr>
            <w:tcW w:w="612" w:type="dxa"/>
          </w:tcPr>
          <w:p w14:paraId="048793CB" w14:textId="77777777" w:rsidR="008B6E7D" w:rsidRPr="00E57884" w:rsidRDefault="008B6E7D" w:rsidP="008B6E7D">
            <w:pPr>
              <w:pStyle w:val="MDTableText1"/>
              <w:ind w:left="-58"/>
              <w:jc w:val="center"/>
            </w:pPr>
            <w:r>
              <w:t>1</w:t>
            </w:r>
          </w:p>
        </w:tc>
        <w:tc>
          <w:tcPr>
            <w:tcW w:w="5868" w:type="dxa"/>
          </w:tcPr>
          <w:p w14:paraId="603D785C" w14:textId="77777777" w:rsidR="008B6E7D" w:rsidRPr="00E57884" w:rsidRDefault="008B6E7D" w:rsidP="004E7D25">
            <w:pPr>
              <w:pStyle w:val="MDTableText1"/>
            </w:pPr>
            <w:r>
              <w:t>Abbreviations and Definitions</w:t>
            </w:r>
          </w:p>
        </w:tc>
      </w:tr>
      <w:tr w:rsidR="008B6E7D" w:rsidRPr="00E57884" w14:paraId="4481973D" w14:textId="77777777" w:rsidTr="00AD466C">
        <w:tc>
          <w:tcPr>
            <w:tcW w:w="2875" w:type="dxa"/>
          </w:tcPr>
          <w:p w14:paraId="33126D34" w14:textId="77777777" w:rsidR="008B6E7D" w:rsidRPr="00E57884" w:rsidRDefault="008B6E7D" w:rsidP="008B6E7D">
            <w:pPr>
              <w:pStyle w:val="MDTableText1"/>
            </w:pPr>
            <w:r w:rsidRPr="00E57884">
              <w:t>With</w:t>
            </w:r>
            <w:r>
              <w:t xml:space="preserve"> TO</w:t>
            </w:r>
            <w:r w:rsidRPr="00E57884">
              <w:t xml:space="preserve"> Proposal</w:t>
            </w:r>
          </w:p>
        </w:tc>
        <w:tc>
          <w:tcPr>
            <w:tcW w:w="612" w:type="dxa"/>
          </w:tcPr>
          <w:p w14:paraId="64F42EF8" w14:textId="77777777" w:rsidR="008B6E7D" w:rsidRPr="00E57884" w:rsidRDefault="008B6E7D" w:rsidP="008B6E7D">
            <w:pPr>
              <w:pStyle w:val="MDTableText1"/>
              <w:ind w:left="-58"/>
              <w:jc w:val="center"/>
            </w:pPr>
            <w:r>
              <w:t>2</w:t>
            </w:r>
          </w:p>
        </w:tc>
        <w:tc>
          <w:tcPr>
            <w:tcW w:w="5868" w:type="dxa"/>
          </w:tcPr>
          <w:p w14:paraId="06BABA16" w14:textId="77777777" w:rsidR="008B6E7D" w:rsidRPr="00E57884" w:rsidRDefault="008B6E7D" w:rsidP="00274B3F">
            <w:pPr>
              <w:pStyle w:val="MDTableText1"/>
            </w:pPr>
            <w:r>
              <w:t>Offeror</w:t>
            </w:r>
            <w:r w:rsidRPr="00E57884">
              <w:t xml:space="preserve"> Information Sheet</w:t>
            </w:r>
          </w:p>
        </w:tc>
      </w:tr>
      <w:tr w:rsidR="008B6E7D" w:rsidRPr="00E57884" w14:paraId="0E75E0E6" w14:textId="77777777" w:rsidTr="00AD466C">
        <w:tc>
          <w:tcPr>
            <w:tcW w:w="2875" w:type="dxa"/>
          </w:tcPr>
          <w:p w14:paraId="53AB35AC" w14:textId="30F4C618" w:rsidR="008B6E7D" w:rsidRPr="00E57884" w:rsidRDefault="008B6E7D" w:rsidP="008B6E7D">
            <w:pPr>
              <w:pStyle w:val="MDTableText1"/>
            </w:pPr>
            <w:r>
              <w:t xml:space="preserve">Prior to commencement of work </w:t>
            </w:r>
          </w:p>
        </w:tc>
        <w:tc>
          <w:tcPr>
            <w:tcW w:w="612" w:type="dxa"/>
          </w:tcPr>
          <w:p w14:paraId="6A36F28E" w14:textId="77777777" w:rsidR="008B6E7D" w:rsidRDefault="008B6E7D" w:rsidP="008B6E7D">
            <w:pPr>
              <w:pStyle w:val="MDTableText1"/>
              <w:ind w:left="-58"/>
              <w:jc w:val="center"/>
            </w:pPr>
            <w:r>
              <w:t>3</w:t>
            </w:r>
          </w:p>
        </w:tc>
        <w:tc>
          <w:tcPr>
            <w:tcW w:w="5868" w:type="dxa"/>
          </w:tcPr>
          <w:p w14:paraId="59042114" w14:textId="1863C0CC" w:rsidR="008B6E7D" w:rsidRDefault="008B6E7D" w:rsidP="00274B3F">
            <w:pPr>
              <w:pStyle w:val="MDTableText1"/>
            </w:pPr>
            <w:r>
              <w:t>Criminal Background Check Affidavit</w:t>
            </w:r>
          </w:p>
        </w:tc>
      </w:tr>
      <w:tr w:rsidR="008B6E7D" w:rsidRPr="00E57884" w14:paraId="648EA287" w14:textId="77777777" w:rsidTr="00AD466C">
        <w:tc>
          <w:tcPr>
            <w:tcW w:w="2875" w:type="dxa"/>
          </w:tcPr>
          <w:p w14:paraId="7C2C2753" w14:textId="04582FF7" w:rsidR="008B6E7D" w:rsidRPr="00E57884" w:rsidRDefault="00AD466C" w:rsidP="008B6E7D">
            <w:pPr>
              <w:pStyle w:val="MDTableText1"/>
            </w:pPr>
            <w:r>
              <w:t>Within Ten (10) Business Days after Notification of Award</w:t>
            </w:r>
          </w:p>
        </w:tc>
        <w:tc>
          <w:tcPr>
            <w:tcW w:w="612" w:type="dxa"/>
          </w:tcPr>
          <w:p w14:paraId="44ED9F53" w14:textId="736ED737" w:rsidR="008B6E7D" w:rsidRPr="00E57884" w:rsidRDefault="00AD466C" w:rsidP="008B6E7D">
            <w:pPr>
              <w:pStyle w:val="MDTableText1"/>
              <w:ind w:left="-58"/>
              <w:jc w:val="center"/>
            </w:pPr>
            <w:r>
              <w:t>4</w:t>
            </w:r>
          </w:p>
        </w:tc>
        <w:tc>
          <w:tcPr>
            <w:tcW w:w="5868" w:type="dxa"/>
          </w:tcPr>
          <w:p w14:paraId="6B061CE0" w14:textId="6E6111FD" w:rsidR="008B6E7D" w:rsidRPr="00E57884" w:rsidRDefault="008B6E7D" w:rsidP="00274B3F">
            <w:pPr>
              <w:pStyle w:val="MDTableText1"/>
            </w:pPr>
            <w:r>
              <w:t xml:space="preserve">Labor Classification Personnel Resume </w:t>
            </w:r>
            <w:r w:rsidR="00AD466C">
              <w:t>Summary</w:t>
            </w:r>
          </w:p>
        </w:tc>
      </w:tr>
      <w:tr w:rsidR="003D7518" w:rsidRPr="00E57884" w14:paraId="5AEB5AFB" w14:textId="77777777" w:rsidTr="00AD466C">
        <w:tc>
          <w:tcPr>
            <w:tcW w:w="2875" w:type="dxa"/>
          </w:tcPr>
          <w:p w14:paraId="6B5E40CB" w14:textId="2D087BEC" w:rsidR="003D7518" w:rsidRDefault="003D7518" w:rsidP="003D7518">
            <w:pPr>
              <w:pStyle w:val="MDTableText1"/>
            </w:pPr>
            <w:r>
              <w:t>Within Ten (10) Business Days after Notification of Award</w:t>
            </w:r>
          </w:p>
        </w:tc>
        <w:tc>
          <w:tcPr>
            <w:tcW w:w="612" w:type="dxa"/>
          </w:tcPr>
          <w:p w14:paraId="19E893C0" w14:textId="56E82C93" w:rsidR="003D7518" w:rsidRDefault="003D7518" w:rsidP="003D7518">
            <w:pPr>
              <w:pStyle w:val="MDTableText1"/>
              <w:ind w:left="-58"/>
              <w:jc w:val="center"/>
            </w:pPr>
            <w:r>
              <w:t>5</w:t>
            </w:r>
          </w:p>
        </w:tc>
        <w:tc>
          <w:tcPr>
            <w:tcW w:w="5868" w:type="dxa"/>
          </w:tcPr>
          <w:p w14:paraId="0A78E4BA" w14:textId="32110784" w:rsidR="003D7518" w:rsidRDefault="003D7518" w:rsidP="003D7518">
            <w:pPr>
              <w:pStyle w:val="MDTableText1"/>
            </w:pPr>
            <w:r>
              <w:t>Personnel Minimum Qualifications</w:t>
            </w:r>
          </w:p>
        </w:tc>
      </w:tr>
      <w:tr w:rsidR="003D7518" w:rsidRPr="00E57884" w14:paraId="502B062F" w14:textId="77777777" w:rsidTr="00AD466C">
        <w:tc>
          <w:tcPr>
            <w:tcW w:w="2875" w:type="dxa"/>
          </w:tcPr>
          <w:p w14:paraId="40E1DCE9" w14:textId="044049FF" w:rsidR="003D7518" w:rsidRDefault="003D7518" w:rsidP="003D7518">
            <w:pPr>
              <w:pStyle w:val="MDTableText1"/>
            </w:pPr>
            <w:r>
              <w:t>Within Ten (10) Business Days after Notification of Award</w:t>
            </w:r>
          </w:p>
        </w:tc>
        <w:tc>
          <w:tcPr>
            <w:tcW w:w="612" w:type="dxa"/>
          </w:tcPr>
          <w:p w14:paraId="33E4A9AB" w14:textId="6B075397" w:rsidR="003D7518" w:rsidRDefault="003D7518" w:rsidP="003D7518">
            <w:pPr>
              <w:pStyle w:val="MDTableText1"/>
              <w:ind w:left="-58"/>
              <w:jc w:val="center"/>
            </w:pPr>
            <w:r>
              <w:t>6</w:t>
            </w:r>
          </w:p>
        </w:tc>
        <w:tc>
          <w:tcPr>
            <w:tcW w:w="5868" w:type="dxa"/>
          </w:tcPr>
          <w:p w14:paraId="664DC27C" w14:textId="3CD2E2C9" w:rsidR="003D7518" w:rsidRDefault="003D7518" w:rsidP="003D7518">
            <w:pPr>
              <w:pStyle w:val="MDTableText1"/>
            </w:pPr>
            <w:r>
              <w:t>Personnel Experience</w:t>
            </w:r>
          </w:p>
        </w:tc>
      </w:tr>
      <w:tr w:rsidR="003D7518" w:rsidRPr="00E57884" w14:paraId="5CB55759" w14:textId="77777777" w:rsidTr="00AD466C">
        <w:tc>
          <w:tcPr>
            <w:tcW w:w="2875" w:type="dxa"/>
          </w:tcPr>
          <w:p w14:paraId="75256918" w14:textId="03174AB6" w:rsidR="003D7518" w:rsidRPr="00E57884" w:rsidDel="00AD466C" w:rsidRDefault="008B054D" w:rsidP="003D7518">
            <w:pPr>
              <w:pStyle w:val="MDTableText1"/>
            </w:pPr>
            <w:r>
              <w:t>n/a</w:t>
            </w:r>
          </w:p>
        </w:tc>
        <w:tc>
          <w:tcPr>
            <w:tcW w:w="612" w:type="dxa"/>
          </w:tcPr>
          <w:p w14:paraId="373DB83A" w14:textId="75F536BB" w:rsidR="003D7518" w:rsidRPr="00FE5143" w:rsidDel="00AD466C" w:rsidRDefault="00F56393" w:rsidP="003D7518">
            <w:pPr>
              <w:pStyle w:val="MDTableText1"/>
              <w:ind w:left="-58"/>
              <w:jc w:val="center"/>
            </w:pPr>
            <w:r>
              <w:t>7</w:t>
            </w:r>
          </w:p>
        </w:tc>
        <w:tc>
          <w:tcPr>
            <w:tcW w:w="5868" w:type="dxa"/>
          </w:tcPr>
          <w:p w14:paraId="55D1624F" w14:textId="05CF4669" w:rsidR="003D7518" w:rsidRDefault="003D7518" w:rsidP="003D7518">
            <w:pPr>
              <w:pStyle w:val="MDTableText1"/>
            </w:pPr>
            <w:r>
              <w:t>MDOT Information Security Plan</w:t>
            </w:r>
          </w:p>
        </w:tc>
      </w:tr>
      <w:tr w:rsidR="003D7518" w:rsidRPr="00E57884" w14:paraId="6650DC8C" w14:textId="77777777" w:rsidTr="00AD466C">
        <w:tc>
          <w:tcPr>
            <w:tcW w:w="9355" w:type="dxa"/>
            <w:gridSpan w:val="3"/>
            <w:shd w:val="clear" w:color="auto" w:fill="BFBFBF" w:themeFill="background1" w:themeFillShade="BF"/>
          </w:tcPr>
          <w:p w14:paraId="444A028E" w14:textId="6DD94848" w:rsidR="003D7518" w:rsidRDefault="003D7518" w:rsidP="003D7518">
            <w:pPr>
              <w:pStyle w:val="MDTableText1"/>
              <w:jc w:val="center"/>
            </w:pPr>
            <w:r w:rsidRPr="00AF55D4">
              <w:rPr>
                <w:b/>
              </w:rPr>
              <w:t>Additional Submissions</w:t>
            </w:r>
          </w:p>
        </w:tc>
      </w:tr>
      <w:tr w:rsidR="003D7518" w:rsidRPr="00E57884" w14:paraId="7636F181" w14:textId="77777777" w:rsidTr="00AD466C">
        <w:tc>
          <w:tcPr>
            <w:tcW w:w="2875" w:type="dxa"/>
          </w:tcPr>
          <w:p w14:paraId="6A45F216" w14:textId="77777777" w:rsidR="003D7518" w:rsidRPr="00E57884" w:rsidRDefault="003D7518" w:rsidP="003D7518">
            <w:pPr>
              <w:pStyle w:val="MDTableText1"/>
            </w:pPr>
            <w:r>
              <w:t>5 Business D</w:t>
            </w:r>
            <w:r w:rsidRPr="00E57884">
              <w:t>ays</w:t>
            </w:r>
            <w:r>
              <w:t xml:space="preserve"> after recommended award</w:t>
            </w:r>
          </w:p>
        </w:tc>
        <w:tc>
          <w:tcPr>
            <w:tcW w:w="612" w:type="dxa"/>
          </w:tcPr>
          <w:p w14:paraId="186537FF" w14:textId="77777777" w:rsidR="003D7518" w:rsidRDefault="003D7518" w:rsidP="003D7518">
            <w:pPr>
              <w:pStyle w:val="MDTableText1"/>
              <w:jc w:val="center"/>
            </w:pPr>
            <w:r>
              <w:t>--</w:t>
            </w:r>
          </w:p>
        </w:tc>
        <w:tc>
          <w:tcPr>
            <w:tcW w:w="5868" w:type="dxa"/>
          </w:tcPr>
          <w:p w14:paraId="7E21EABB" w14:textId="77777777" w:rsidR="003D7518" w:rsidRPr="00E35811" w:rsidRDefault="003D7518" w:rsidP="003D7518">
            <w:pPr>
              <w:rPr>
                <w:sz w:val="22"/>
              </w:rPr>
            </w:pPr>
            <w:r w:rsidRPr="00E35811">
              <w:rPr>
                <w:sz w:val="22"/>
              </w:rPr>
              <w:t xml:space="preserve">Evidence of meeting insurance requirements (see </w:t>
            </w:r>
            <w:r w:rsidRPr="00E35811">
              <w:rPr>
                <w:b/>
                <w:sz w:val="22"/>
              </w:rPr>
              <w:t>Section 3.6</w:t>
            </w:r>
            <w:r w:rsidRPr="00E35811">
              <w:rPr>
                <w:sz w:val="22"/>
              </w:rPr>
              <w:t>); 1 copy</w:t>
            </w:r>
          </w:p>
        </w:tc>
      </w:tr>
    </w:tbl>
    <w:p w14:paraId="0A7B644E" w14:textId="77777777" w:rsidR="00D05CE3" w:rsidRDefault="00CD59D7" w:rsidP="00D05CE3">
      <w:pPr>
        <w:pStyle w:val="MDAttachmentH1"/>
        <w:pageBreakBefore/>
      </w:pPr>
      <w:bookmarkStart w:id="759" w:name="_Toc534989796"/>
      <w:bookmarkStart w:id="760" w:name="_Toc534991294"/>
      <w:bookmarkStart w:id="761" w:name="_Toc488067024"/>
      <w:bookmarkStart w:id="762" w:name="_Toc5011091"/>
      <w:bookmarkStart w:id="763" w:name="_Toc446491140"/>
      <w:bookmarkStart w:id="764" w:name="_Toc448236243"/>
      <w:bookmarkEnd w:id="759"/>
      <w:bookmarkEnd w:id="760"/>
      <w:r>
        <w:lastRenderedPageBreak/>
        <w:t xml:space="preserve">TO </w:t>
      </w:r>
      <w:bookmarkStart w:id="765" w:name="_Toc490231857"/>
      <w:r w:rsidR="00D05CE3" w:rsidRPr="000521BE">
        <w:t>Pre-Proposal Conference Response Form</w:t>
      </w:r>
      <w:bookmarkEnd w:id="761"/>
      <w:bookmarkEnd w:id="762"/>
      <w:bookmarkEnd w:id="765"/>
    </w:p>
    <w:p w14:paraId="443A041F" w14:textId="0AA27785" w:rsidR="00D05CE3" w:rsidRPr="000521BE" w:rsidRDefault="00D05CE3" w:rsidP="00D05CE3">
      <w:pPr>
        <w:pStyle w:val="MDContractText0"/>
        <w:jc w:val="center"/>
        <w:rPr>
          <w:b/>
        </w:rPr>
      </w:pPr>
      <w:r w:rsidRPr="000521BE">
        <w:rPr>
          <w:b/>
        </w:rPr>
        <w:t xml:space="preserve">Solicitation Number </w:t>
      </w:r>
      <w:r w:rsidR="00244198">
        <w:rPr>
          <w:b/>
        </w:rPr>
        <w:t>J01B9400035</w:t>
      </w:r>
    </w:p>
    <w:p w14:paraId="00BCF667" w14:textId="15CFE94F" w:rsidR="00D05CE3" w:rsidRPr="005063ED" w:rsidRDefault="007E0273" w:rsidP="00D05CE3">
      <w:pPr>
        <w:pStyle w:val="MDContractText0"/>
        <w:jc w:val="center"/>
      </w:pPr>
      <w:r>
        <w:t>Information Technology (IT) Enterprise Business Solutions and Project Management Support</w:t>
      </w:r>
    </w:p>
    <w:p w14:paraId="498C5C4F" w14:textId="4636025D" w:rsidR="008B054D" w:rsidRPr="00CE35D2" w:rsidRDefault="008B054D" w:rsidP="008B054D">
      <w:pPr>
        <w:pStyle w:val="MDContractText0"/>
      </w:pPr>
      <w:r w:rsidRPr="00CE35D2">
        <w:t xml:space="preserve">A TO Pre-proposal conference will be held on </w:t>
      </w:r>
      <w:r>
        <w:t>Wednesday, 6</w:t>
      </w:r>
      <w:r w:rsidRPr="00161D21">
        <w:t>/</w:t>
      </w:r>
      <w:r>
        <w:t>5</w:t>
      </w:r>
      <w:r w:rsidRPr="00161D21">
        <w:t xml:space="preserve">/2019 at 10:00 AM (EST), at the Maryland Department of Transportation, TSO, </w:t>
      </w:r>
      <w:r>
        <w:t>Ground Floor -</w:t>
      </w:r>
      <w:r w:rsidRPr="00161D21">
        <w:t xml:space="preserve"> </w:t>
      </w:r>
      <w:r>
        <w:t>Harry Hughes Conference Rooms 2 and 3</w:t>
      </w:r>
      <w:r w:rsidRPr="00161D21">
        <w:t>.</w:t>
      </w:r>
    </w:p>
    <w:p w14:paraId="28BE1F63" w14:textId="64F01481" w:rsidR="008B054D" w:rsidRPr="00161D21" w:rsidRDefault="008B054D" w:rsidP="008B054D">
      <w:pPr>
        <w:pStyle w:val="MDContractText0"/>
      </w:pPr>
      <w:r w:rsidRPr="00CE35D2">
        <w:t>Those wishing to attend the Conference via the web may request a meeting invitation by checking the appropriate line below and emailing Abby Alam at aalam2@mdot.</w:t>
      </w:r>
      <w:r>
        <w:t>maryland.gov</w:t>
      </w:r>
      <w:r w:rsidRPr="00CE35D2">
        <w:t xml:space="preserve"> no later than 2:00 PM on </w:t>
      </w:r>
      <w:r>
        <w:t>Monday</w:t>
      </w:r>
      <w:r w:rsidRPr="00161D21">
        <w:t xml:space="preserve">, </w:t>
      </w:r>
      <w:r>
        <w:t>June 3</w:t>
      </w:r>
      <w:r w:rsidRPr="00161D21">
        <w:t>, 2019.  Upon receipt of the email and form, the TO Procurement Officer will reply with a registration email with a link that may be used to register for the conference.</w:t>
      </w:r>
    </w:p>
    <w:p w14:paraId="20C6E6E4" w14:textId="32A506BC" w:rsidR="008B054D" w:rsidRPr="00CE35D2" w:rsidRDefault="008B054D" w:rsidP="008B054D">
      <w:pPr>
        <w:pStyle w:val="MDContractText0"/>
      </w:pPr>
      <w:r w:rsidRPr="00161D21">
        <w:t>For in-person attendance return this form to Abby Alam at aalam2@mdot.</w:t>
      </w:r>
      <w:r>
        <w:t>maryland.gov</w:t>
      </w:r>
      <w:r w:rsidRPr="00161D21">
        <w:t xml:space="preserve"> no later than 2:00 PM on </w:t>
      </w:r>
      <w:r>
        <w:t>Monday</w:t>
      </w:r>
      <w:r w:rsidRPr="00161D21">
        <w:t xml:space="preserve">, </w:t>
      </w:r>
      <w:r>
        <w:t>June 3</w:t>
      </w:r>
      <w:r w:rsidRPr="00161D21">
        <w:t>, 2019, advising</w:t>
      </w:r>
      <w:r w:rsidRPr="00CE35D2">
        <w:t xml:space="preserve"> </w:t>
      </w:r>
      <w:proofErr w:type="gramStart"/>
      <w:r w:rsidRPr="00CE35D2">
        <w:t>whether or not</w:t>
      </w:r>
      <w:proofErr w:type="gramEnd"/>
      <w:r w:rsidRPr="00CE35D2">
        <w:t xml:space="preserve"> you plan to attend. The completed form should be returned via e-mail or fax to the Procurement Officer at the contact information below:</w:t>
      </w:r>
    </w:p>
    <w:p w14:paraId="09948F13" w14:textId="77777777" w:rsidR="008B054D" w:rsidRPr="00CE35D2" w:rsidRDefault="008B054D" w:rsidP="008B054D">
      <w:pPr>
        <w:pStyle w:val="MDContractText0"/>
        <w:ind w:left="720" w:firstLine="720"/>
      </w:pPr>
      <w:r w:rsidRPr="00CE35D2">
        <w:t>Abby Alam</w:t>
      </w:r>
    </w:p>
    <w:p w14:paraId="23418201" w14:textId="77777777" w:rsidR="008B054D" w:rsidRPr="00CE35D2" w:rsidRDefault="008B054D" w:rsidP="008B054D">
      <w:pPr>
        <w:pStyle w:val="MDContractText0"/>
        <w:ind w:left="720" w:firstLine="720"/>
      </w:pPr>
      <w:r w:rsidRPr="00CE35D2">
        <w:t>MDOT</w:t>
      </w:r>
    </w:p>
    <w:p w14:paraId="23251963" w14:textId="77777777" w:rsidR="008B054D" w:rsidRPr="00CE35D2" w:rsidRDefault="008B054D" w:rsidP="008B054D">
      <w:pPr>
        <w:pStyle w:val="MDContractText0"/>
        <w:ind w:left="720" w:firstLine="720"/>
      </w:pPr>
      <w:r w:rsidRPr="00CE35D2">
        <w:t>E-mail: aalam2@mdot.</w:t>
      </w:r>
      <w:r>
        <w:t>maryland.gov</w:t>
      </w:r>
    </w:p>
    <w:p w14:paraId="614BA735" w14:textId="77777777" w:rsidR="008B054D" w:rsidRPr="00CE35D2" w:rsidRDefault="008B054D" w:rsidP="008B054D">
      <w:pPr>
        <w:pStyle w:val="MDContractText0"/>
        <w:ind w:left="720" w:firstLine="720"/>
      </w:pPr>
      <w:r w:rsidRPr="00CE35D2">
        <w:t>Fax #: 410-865-1388</w:t>
      </w:r>
    </w:p>
    <w:p w14:paraId="2E5A7798" w14:textId="77777777" w:rsidR="008B054D" w:rsidRDefault="008B054D" w:rsidP="008B054D">
      <w:pPr>
        <w:pStyle w:val="MDContractText0"/>
      </w:pPr>
      <w:r>
        <w:t>Please indicate:</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28"/>
        <w:gridCol w:w="8100"/>
      </w:tblGrid>
      <w:tr w:rsidR="008B054D" w14:paraId="21F28E20" w14:textId="77777777" w:rsidTr="00B17C8D">
        <w:tc>
          <w:tcPr>
            <w:tcW w:w="828" w:type="dxa"/>
            <w:tcBorders>
              <w:top w:val="nil"/>
              <w:bottom w:val="single" w:sz="4" w:space="0" w:color="auto"/>
              <w:right w:val="nil"/>
            </w:tcBorders>
          </w:tcPr>
          <w:p w14:paraId="5FAAC5CD" w14:textId="77777777" w:rsidR="008B054D" w:rsidRPr="00615C31" w:rsidRDefault="008B054D" w:rsidP="00B17C8D">
            <w:pPr>
              <w:pStyle w:val="MDContractText0"/>
              <w:spacing w:before="0" w:after="0"/>
            </w:pPr>
          </w:p>
        </w:tc>
        <w:tc>
          <w:tcPr>
            <w:tcW w:w="8100" w:type="dxa"/>
            <w:tcBorders>
              <w:top w:val="nil"/>
              <w:left w:val="nil"/>
              <w:bottom w:val="nil"/>
            </w:tcBorders>
          </w:tcPr>
          <w:p w14:paraId="35734388" w14:textId="77777777" w:rsidR="008B054D" w:rsidRPr="00615C31" w:rsidRDefault="008B054D" w:rsidP="00B17C8D">
            <w:pPr>
              <w:pStyle w:val="MDContractText0"/>
              <w:spacing w:before="0" w:after="0"/>
            </w:pPr>
            <w:r w:rsidRPr="00615C31">
              <w:t xml:space="preserve">Yes, the following representatives will be in attendance. </w:t>
            </w:r>
          </w:p>
        </w:tc>
      </w:tr>
      <w:tr w:rsidR="008B054D" w14:paraId="215B258B" w14:textId="77777777" w:rsidTr="00B17C8D">
        <w:tc>
          <w:tcPr>
            <w:tcW w:w="828" w:type="dxa"/>
            <w:tcBorders>
              <w:top w:val="single" w:sz="4" w:space="0" w:color="auto"/>
              <w:bottom w:val="nil"/>
              <w:right w:val="nil"/>
            </w:tcBorders>
          </w:tcPr>
          <w:p w14:paraId="714333AB" w14:textId="77777777" w:rsidR="008B054D" w:rsidRPr="00615C31" w:rsidRDefault="008B054D" w:rsidP="00B17C8D">
            <w:pPr>
              <w:pStyle w:val="MDContractText0"/>
              <w:spacing w:before="0" w:after="0"/>
            </w:pPr>
          </w:p>
        </w:tc>
        <w:tc>
          <w:tcPr>
            <w:tcW w:w="8100" w:type="dxa"/>
            <w:tcBorders>
              <w:top w:val="nil"/>
              <w:left w:val="nil"/>
              <w:bottom w:val="nil"/>
            </w:tcBorders>
          </w:tcPr>
          <w:p w14:paraId="3A22235A" w14:textId="77777777" w:rsidR="008B054D" w:rsidRPr="00615C31" w:rsidRDefault="008B054D" w:rsidP="00B17C8D">
            <w:pPr>
              <w:pStyle w:val="MDContractIndent1"/>
              <w:spacing w:before="0" w:after="0"/>
            </w:pPr>
            <w:r w:rsidRPr="00615C31">
              <w:t>Attendees (Check the TORFP for limits to the number of attendees allowed):</w:t>
            </w:r>
          </w:p>
          <w:p w14:paraId="4AB313D4" w14:textId="77777777" w:rsidR="008B054D" w:rsidRPr="00615C31" w:rsidRDefault="008B054D" w:rsidP="00B17C8D">
            <w:pPr>
              <w:pStyle w:val="MDContractIndent1"/>
              <w:spacing w:before="0" w:after="0"/>
            </w:pPr>
            <w:r w:rsidRPr="00615C31">
              <w:t>1.</w:t>
            </w:r>
          </w:p>
          <w:p w14:paraId="530C8794" w14:textId="77777777" w:rsidR="008B054D" w:rsidRDefault="008B054D" w:rsidP="00B17C8D">
            <w:pPr>
              <w:pStyle w:val="MDContractIndent1"/>
              <w:spacing w:before="0" w:after="0"/>
            </w:pPr>
          </w:p>
          <w:p w14:paraId="22BA1142" w14:textId="77777777" w:rsidR="008B054D" w:rsidRDefault="008B054D" w:rsidP="00B17C8D">
            <w:pPr>
              <w:pStyle w:val="MDContractIndent1"/>
              <w:spacing w:before="0" w:after="0"/>
            </w:pPr>
            <w:r w:rsidRPr="00615C31">
              <w:t>2.</w:t>
            </w:r>
          </w:p>
          <w:p w14:paraId="5734D84F" w14:textId="77777777" w:rsidR="008B054D" w:rsidRPr="00615C31" w:rsidRDefault="008B054D" w:rsidP="00B17C8D">
            <w:pPr>
              <w:pStyle w:val="MDContractIndent1"/>
              <w:spacing w:before="0" w:after="0"/>
            </w:pPr>
          </w:p>
        </w:tc>
      </w:tr>
      <w:tr w:rsidR="008B054D" w14:paraId="12724E30" w14:textId="77777777" w:rsidTr="00B17C8D">
        <w:tc>
          <w:tcPr>
            <w:tcW w:w="828" w:type="dxa"/>
            <w:tcBorders>
              <w:top w:val="nil"/>
              <w:right w:val="nil"/>
            </w:tcBorders>
          </w:tcPr>
          <w:p w14:paraId="40BC0CFA" w14:textId="77777777" w:rsidR="008B054D" w:rsidRPr="00615C31" w:rsidRDefault="008B054D" w:rsidP="00B17C8D">
            <w:pPr>
              <w:pStyle w:val="MDContractText0"/>
              <w:spacing w:before="0" w:after="0"/>
            </w:pPr>
          </w:p>
        </w:tc>
        <w:tc>
          <w:tcPr>
            <w:tcW w:w="8100" w:type="dxa"/>
            <w:tcBorders>
              <w:top w:val="nil"/>
              <w:left w:val="nil"/>
              <w:bottom w:val="nil"/>
            </w:tcBorders>
          </w:tcPr>
          <w:p w14:paraId="094AB79A" w14:textId="77777777" w:rsidR="008B054D" w:rsidRPr="00615C31" w:rsidRDefault="008B054D" w:rsidP="00B17C8D">
            <w:pPr>
              <w:pStyle w:val="MDContractText0"/>
              <w:spacing w:before="0" w:after="0"/>
            </w:pPr>
            <w:r w:rsidRPr="00615C31">
              <w:t>No, we will not be in attendance.</w:t>
            </w:r>
          </w:p>
        </w:tc>
      </w:tr>
    </w:tbl>
    <w:p w14:paraId="462E469A" w14:textId="77777777" w:rsidR="008B054D" w:rsidRDefault="008B054D" w:rsidP="008B054D">
      <w:pPr>
        <w:pStyle w:val="MDContractText0"/>
        <w:spacing w:before="0" w:after="0"/>
      </w:pPr>
    </w:p>
    <w:p w14:paraId="78576080" w14:textId="77777777" w:rsidR="008B054D" w:rsidRDefault="008B054D" w:rsidP="008B054D">
      <w:pPr>
        <w:pStyle w:val="MDContractText0"/>
        <w:spacing w:before="0" w:after="0"/>
      </w:pPr>
      <w:r>
        <w:t>________ We would like to attend via the web (please provide email addresses of attendees needing login</w:t>
      </w:r>
    </w:p>
    <w:p w14:paraId="4B1E178B" w14:textId="00001DD0" w:rsidR="008B054D" w:rsidRDefault="008B054D" w:rsidP="008B054D">
      <w:pPr>
        <w:pStyle w:val="MDContractText0"/>
        <w:spacing w:before="0" w:after="0"/>
        <w:ind w:firstLine="720"/>
      </w:pPr>
      <w:r>
        <w:t xml:space="preserve">      information):</w:t>
      </w:r>
    </w:p>
    <w:p w14:paraId="141E46C4" w14:textId="77777777" w:rsidR="00D05CE3" w:rsidRDefault="00D05CE3" w:rsidP="00D05CE3">
      <w:pPr>
        <w:pStyle w:val="MDContractText0"/>
        <w:spacing w:before="0" w:after="0"/>
      </w:pPr>
    </w:p>
    <w:tbl>
      <w:tblPr>
        <w:tblStyle w:val="TableGrid"/>
        <w:tblW w:w="0" w:type="auto"/>
        <w:tblLook w:val="04A0" w:firstRow="1" w:lastRow="0" w:firstColumn="1" w:lastColumn="0" w:noHBand="0" w:noVBand="1"/>
      </w:tblPr>
      <w:tblGrid>
        <w:gridCol w:w="5778"/>
        <w:gridCol w:w="720"/>
        <w:gridCol w:w="2852"/>
      </w:tblGrid>
      <w:tr w:rsidR="00D05CE3" w14:paraId="661631DB" w14:textId="77777777" w:rsidTr="004E7D25">
        <w:tc>
          <w:tcPr>
            <w:tcW w:w="9350" w:type="dxa"/>
            <w:gridSpan w:val="3"/>
          </w:tcPr>
          <w:p w14:paraId="688D8B64" w14:textId="77777777" w:rsidR="00377D8B" w:rsidRDefault="00D05CE3" w:rsidP="004E7D25">
            <w:pPr>
              <w:pStyle w:val="MDContractText0"/>
              <w:spacing w:before="0" w:after="0"/>
            </w:pPr>
            <w:r>
              <w:t xml:space="preserve">Please specify whether any reasonable accommodations are requested (see </w:t>
            </w:r>
            <w:r w:rsidR="001474C4">
              <w:t>TORFP</w:t>
            </w:r>
            <w:r>
              <w:t xml:space="preserve"> § 4.1“</w:t>
            </w:r>
            <w:r w:rsidR="00CD59D7">
              <w:t xml:space="preserve">TO </w:t>
            </w:r>
            <w:r>
              <w:t>Pre-proposal conference”):</w:t>
            </w:r>
          </w:p>
          <w:p w14:paraId="19297264" w14:textId="77777777" w:rsidR="00D05CE3" w:rsidRDefault="00D05CE3" w:rsidP="004E7D25">
            <w:pPr>
              <w:pStyle w:val="MDContractText0"/>
              <w:spacing w:before="0" w:after="0"/>
            </w:pPr>
          </w:p>
        </w:tc>
      </w:tr>
      <w:tr w:rsidR="00D05CE3" w14:paraId="283F3DDD" w14:textId="77777777" w:rsidTr="004E7D25">
        <w:trPr>
          <w:gridAfter w:val="1"/>
          <w:wAfter w:w="2852" w:type="dxa"/>
        </w:trPr>
        <w:tc>
          <w:tcPr>
            <w:tcW w:w="5778" w:type="dxa"/>
            <w:tcBorders>
              <w:top w:val="nil"/>
              <w:left w:val="nil"/>
              <w:right w:val="nil"/>
            </w:tcBorders>
          </w:tcPr>
          <w:p w14:paraId="7C837BFE" w14:textId="77777777" w:rsidR="00D05CE3" w:rsidRDefault="00D05CE3" w:rsidP="00686116">
            <w:pPr>
              <w:pStyle w:val="MDContractText0"/>
              <w:spacing w:after="0"/>
            </w:pPr>
            <w:r>
              <w:t xml:space="preserve">Offeror: </w:t>
            </w:r>
          </w:p>
        </w:tc>
        <w:tc>
          <w:tcPr>
            <w:tcW w:w="720" w:type="dxa"/>
            <w:tcBorders>
              <w:top w:val="nil"/>
              <w:left w:val="nil"/>
              <w:bottom w:val="nil"/>
              <w:right w:val="nil"/>
            </w:tcBorders>
          </w:tcPr>
          <w:p w14:paraId="5B38AC84" w14:textId="77777777" w:rsidR="00D05CE3" w:rsidRPr="005E5EE1" w:rsidRDefault="00D05CE3" w:rsidP="004E7D25">
            <w:pPr>
              <w:pStyle w:val="MDContractText0"/>
              <w:spacing w:after="0"/>
            </w:pPr>
          </w:p>
        </w:tc>
      </w:tr>
      <w:tr w:rsidR="00D05CE3" w:rsidRPr="00B75516" w14:paraId="04967F5A" w14:textId="77777777" w:rsidTr="004E7D25">
        <w:trPr>
          <w:gridAfter w:val="1"/>
          <w:wAfter w:w="2852" w:type="dxa"/>
        </w:trPr>
        <w:tc>
          <w:tcPr>
            <w:tcW w:w="5778" w:type="dxa"/>
            <w:tcBorders>
              <w:left w:val="nil"/>
              <w:bottom w:val="nil"/>
              <w:right w:val="nil"/>
            </w:tcBorders>
          </w:tcPr>
          <w:p w14:paraId="1D350F12" w14:textId="77777777" w:rsidR="00D05CE3" w:rsidRPr="00B75516" w:rsidRDefault="00D05CE3" w:rsidP="004E7D25">
            <w:pPr>
              <w:pStyle w:val="MDContractText0"/>
              <w:spacing w:before="0" w:after="0"/>
              <w:jc w:val="center"/>
              <w:rPr>
                <w:i/>
                <w:sz w:val="18"/>
              </w:rPr>
            </w:pPr>
            <w:r>
              <w:rPr>
                <w:i/>
                <w:sz w:val="18"/>
              </w:rPr>
              <w:t>Offeror Name (please print or type)</w:t>
            </w:r>
          </w:p>
        </w:tc>
        <w:tc>
          <w:tcPr>
            <w:tcW w:w="720" w:type="dxa"/>
            <w:tcBorders>
              <w:top w:val="nil"/>
              <w:left w:val="nil"/>
              <w:bottom w:val="nil"/>
              <w:right w:val="nil"/>
            </w:tcBorders>
          </w:tcPr>
          <w:p w14:paraId="178FD978" w14:textId="77777777" w:rsidR="00D05CE3" w:rsidRPr="00B75516" w:rsidRDefault="00D05CE3" w:rsidP="004E7D25">
            <w:pPr>
              <w:pStyle w:val="MDContractText0"/>
              <w:spacing w:before="0" w:after="0"/>
              <w:jc w:val="center"/>
              <w:rPr>
                <w:i/>
                <w:sz w:val="18"/>
              </w:rPr>
            </w:pPr>
          </w:p>
        </w:tc>
      </w:tr>
      <w:tr w:rsidR="00D05CE3" w14:paraId="675A232D" w14:textId="77777777" w:rsidTr="004E7D25">
        <w:trPr>
          <w:gridAfter w:val="1"/>
          <w:wAfter w:w="2852" w:type="dxa"/>
        </w:trPr>
        <w:tc>
          <w:tcPr>
            <w:tcW w:w="5778" w:type="dxa"/>
            <w:tcBorders>
              <w:top w:val="nil"/>
              <w:left w:val="nil"/>
              <w:right w:val="nil"/>
            </w:tcBorders>
          </w:tcPr>
          <w:p w14:paraId="1CA0605C" w14:textId="77777777" w:rsidR="00D05CE3" w:rsidRDefault="00D05CE3" w:rsidP="004E7D25">
            <w:pPr>
              <w:pStyle w:val="MDContractText0"/>
              <w:spacing w:after="0"/>
            </w:pPr>
            <w:r>
              <w:t>By:</w:t>
            </w:r>
          </w:p>
        </w:tc>
        <w:tc>
          <w:tcPr>
            <w:tcW w:w="720" w:type="dxa"/>
            <w:tcBorders>
              <w:top w:val="nil"/>
              <w:left w:val="nil"/>
              <w:bottom w:val="nil"/>
              <w:right w:val="nil"/>
            </w:tcBorders>
          </w:tcPr>
          <w:p w14:paraId="4F9D79E5" w14:textId="77777777" w:rsidR="00D05CE3" w:rsidRDefault="00D05CE3" w:rsidP="004E7D25">
            <w:pPr>
              <w:pStyle w:val="MDContractText0"/>
              <w:spacing w:after="0"/>
            </w:pPr>
          </w:p>
        </w:tc>
      </w:tr>
      <w:tr w:rsidR="00D05CE3" w:rsidRPr="00B75516" w14:paraId="15134447" w14:textId="77777777" w:rsidTr="004E7D25">
        <w:trPr>
          <w:gridAfter w:val="1"/>
          <w:wAfter w:w="2852" w:type="dxa"/>
        </w:trPr>
        <w:tc>
          <w:tcPr>
            <w:tcW w:w="5778" w:type="dxa"/>
            <w:tcBorders>
              <w:left w:val="nil"/>
              <w:bottom w:val="nil"/>
              <w:right w:val="nil"/>
            </w:tcBorders>
          </w:tcPr>
          <w:p w14:paraId="08045F26" w14:textId="77777777" w:rsidR="00D05CE3" w:rsidRPr="00B75516" w:rsidRDefault="00D05CE3" w:rsidP="004E7D25">
            <w:pPr>
              <w:pStyle w:val="MDContractText0"/>
              <w:spacing w:before="0" w:after="0"/>
              <w:jc w:val="center"/>
              <w:rPr>
                <w:i/>
                <w:sz w:val="18"/>
              </w:rPr>
            </w:pPr>
            <w:r w:rsidRPr="00F167F5">
              <w:rPr>
                <w:i/>
                <w:sz w:val="18"/>
              </w:rPr>
              <w:t>Signature/Seal</w:t>
            </w:r>
          </w:p>
        </w:tc>
        <w:tc>
          <w:tcPr>
            <w:tcW w:w="720" w:type="dxa"/>
            <w:tcBorders>
              <w:top w:val="nil"/>
              <w:left w:val="nil"/>
              <w:bottom w:val="nil"/>
              <w:right w:val="nil"/>
            </w:tcBorders>
          </w:tcPr>
          <w:p w14:paraId="2AC2FA91" w14:textId="77777777" w:rsidR="00D05CE3" w:rsidRPr="00B75516" w:rsidRDefault="00D05CE3" w:rsidP="004E7D25">
            <w:pPr>
              <w:pStyle w:val="MDContractText0"/>
              <w:spacing w:before="0" w:after="0"/>
              <w:jc w:val="center"/>
              <w:rPr>
                <w:i/>
                <w:sz w:val="18"/>
              </w:rPr>
            </w:pPr>
          </w:p>
        </w:tc>
      </w:tr>
      <w:tr w:rsidR="00D05CE3" w14:paraId="33362F84" w14:textId="77777777" w:rsidTr="004E7D25">
        <w:trPr>
          <w:gridAfter w:val="1"/>
          <w:wAfter w:w="2852" w:type="dxa"/>
        </w:trPr>
        <w:tc>
          <w:tcPr>
            <w:tcW w:w="5778" w:type="dxa"/>
            <w:tcBorders>
              <w:top w:val="nil"/>
              <w:left w:val="nil"/>
              <w:right w:val="nil"/>
            </w:tcBorders>
          </w:tcPr>
          <w:p w14:paraId="1F2F02BB" w14:textId="77777777" w:rsidR="00D05CE3" w:rsidRDefault="00D05CE3" w:rsidP="004E7D25">
            <w:pPr>
              <w:pStyle w:val="MDContractText0"/>
              <w:spacing w:after="0"/>
            </w:pPr>
            <w:r>
              <w:t xml:space="preserve">Printed Name: </w:t>
            </w:r>
          </w:p>
        </w:tc>
        <w:tc>
          <w:tcPr>
            <w:tcW w:w="720" w:type="dxa"/>
            <w:tcBorders>
              <w:top w:val="nil"/>
              <w:left w:val="nil"/>
              <w:bottom w:val="nil"/>
              <w:right w:val="nil"/>
            </w:tcBorders>
          </w:tcPr>
          <w:p w14:paraId="6988767B" w14:textId="77777777" w:rsidR="00D05CE3" w:rsidRDefault="00D05CE3" w:rsidP="004E7D25">
            <w:pPr>
              <w:pStyle w:val="MDContractText0"/>
              <w:spacing w:after="0"/>
            </w:pPr>
          </w:p>
        </w:tc>
      </w:tr>
      <w:tr w:rsidR="00D05CE3" w:rsidRPr="00B75516" w14:paraId="388C448D" w14:textId="77777777" w:rsidTr="004E7D25">
        <w:trPr>
          <w:gridAfter w:val="1"/>
          <w:wAfter w:w="2852" w:type="dxa"/>
        </w:trPr>
        <w:tc>
          <w:tcPr>
            <w:tcW w:w="5778" w:type="dxa"/>
            <w:tcBorders>
              <w:left w:val="nil"/>
              <w:bottom w:val="nil"/>
              <w:right w:val="nil"/>
            </w:tcBorders>
          </w:tcPr>
          <w:p w14:paraId="40C9A4D5" w14:textId="77777777" w:rsidR="00D05CE3" w:rsidRPr="00B75516" w:rsidRDefault="00D05CE3" w:rsidP="004E7D25">
            <w:pPr>
              <w:pStyle w:val="MDContractText0"/>
              <w:spacing w:before="0" w:after="0"/>
              <w:jc w:val="center"/>
              <w:rPr>
                <w:i/>
                <w:sz w:val="18"/>
              </w:rPr>
            </w:pPr>
            <w:r>
              <w:rPr>
                <w:i/>
                <w:sz w:val="18"/>
              </w:rPr>
              <w:t>Printed Name</w:t>
            </w:r>
          </w:p>
        </w:tc>
        <w:tc>
          <w:tcPr>
            <w:tcW w:w="720" w:type="dxa"/>
            <w:tcBorders>
              <w:top w:val="nil"/>
              <w:left w:val="nil"/>
              <w:bottom w:val="nil"/>
              <w:right w:val="nil"/>
            </w:tcBorders>
          </w:tcPr>
          <w:p w14:paraId="12C55CF8" w14:textId="77777777" w:rsidR="00D05CE3" w:rsidRPr="00B75516" w:rsidRDefault="00D05CE3" w:rsidP="004E7D25">
            <w:pPr>
              <w:pStyle w:val="MDContractText0"/>
              <w:spacing w:before="0" w:after="0"/>
              <w:jc w:val="center"/>
              <w:rPr>
                <w:i/>
                <w:sz w:val="18"/>
              </w:rPr>
            </w:pPr>
          </w:p>
        </w:tc>
      </w:tr>
      <w:tr w:rsidR="00D05CE3" w14:paraId="28C1BE05" w14:textId="77777777" w:rsidTr="004E7D25">
        <w:trPr>
          <w:gridAfter w:val="1"/>
          <w:wAfter w:w="2852" w:type="dxa"/>
        </w:trPr>
        <w:tc>
          <w:tcPr>
            <w:tcW w:w="5778" w:type="dxa"/>
            <w:tcBorders>
              <w:top w:val="nil"/>
              <w:left w:val="nil"/>
              <w:bottom w:val="single" w:sz="4" w:space="0" w:color="auto"/>
              <w:right w:val="nil"/>
            </w:tcBorders>
          </w:tcPr>
          <w:p w14:paraId="782EA05F" w14:textId="77777777" w:rsidR="00D05CE3" w:rsidRDefault="00D05CE3" w:rsidP="004E7D25">
            <w:pPr>
              <w:pStyle w:val="MDContractText0"/>
              <w:spacing w:after="0"/>
            </w:pPr>
            <w:r>
              <w:t xml:space="preserve">Title: </w:t>
            </w:r>
          </w:p>
        </w:tc>
        <w:tc>
          <w:tcPr>
            <w:tcW w:w="720" w:type="dxa"/>
            <w:tcBorders>
              <w:top w:val="nil"/>
              <w:left w:val="nil"/>
              <w:bottom w:val="nil"/>
              <w:right w:val="nil"/>
            </w:tcBorders>
          </w:tcPr>
          <w:p w14:paraId="2FCB63D5" w14:textId="77777777" w:rsidR="00D05CE3" w:rsidRDefault="00D05CE3" w:rsidP="004E7D25">
            <w:pPr>
              <w:pStyle w:val="MDContractText0"/>
              <w:spacing w:after="0"/>
            </w:pPr>
          </w:p>
        </w:tc>
      </w:tr>
      <w:tr w:rsidR="00D05CE3" w:rsidRPr="00B75516" w14:paraId="0E512D90" w14:textId="77777777" w:rsidTr="004E7D25">
        <w:trPr>
          <w:gridAfter w:val="1"/>
          <w:wAfter w:w="2852" w:type="dxa"/>
        </w:trPr>
        <w:tc>
          <w:tcPr>
            <w:tcW w:w="5778" w:type="dxa"/>
            <w:tcBorders>
              <w:left w:val="nil"/>
              <w:bottom w:val="nil"/>
              <w:right w:val="nil"/>
            </w:tcBorders>
          </w:tcPr>
          <w:p w14:paraId="2BA37EEA" w14:textId="77777777" w:rsidR="00D05CE3" w:rsidRPr="00B75516" w:rsidRDefault="00D05CE3" w:rsidP="004E7D25">
            <w:pPr>
              <w:pStyle w:val="MDContractText0"/>
              <w:spacing w:before="0" w:after="0"/>
              <w:jc w:val="center"/>
              <w:rPr>
                <w:i/>
                <w:sz w:val="18"/>
              </w:rPr>
            </w:pPr>
            <w:r>
              <w:rPr>
                <w:i/>
                <w:sz w:val="18"/>
              </w:rPr>
              <w:t>Title</w:t>
            </w:r>
          </w:p>
        </w:tc>
        <w:tc>
          <w:tcPr>
            <w:tcW w:w="720" w:type="dxa"/>
            <w:tcBorders>
              <w:top w:val="nil"/>
              <w:left w:val="nil"/>
              <w:bottom w:val="nil"/>
              <w:right w:val="nil"/>
            </w:tcBorders>
          </w:tcPr>
          <w:p w14:paraId="3A489A38" w14:textId="77777777" w:rsidR="00D05CE3" w:rsidRPr="00B75516" w:rsidRDefault="00D05CE3" w:rsidP="004E7D25">
            <w:pPr>
              <w:pStyle w:val="MDContractText0"/>
              <w:spacing w:before="0" w:after="0"/>
              <w:jc w:val="center"/>
              <w:rPr>
                <w:i/>
                <w:sz w:val="18"/>
              </w:rPr>
            </w:pPr>
          </w:p>
        </w:tc>
      </w:tr>
      <w:tr w:rsidR="00D05CE3" w14:paraId="02B5ED6D" w14:textId="77777777" w:rsidTr="004E7D25">
        <w:trPr>
          <w:gridAfter w:val="1"/>
          <w:wAfter w:w="2852" w:type="dxa"/>
        </w:trPr>
        <w:tc>
          <w:tcPr>
            <w:tcW w:w="5778" w:type="dxa"/>
            <w:tcBorders>
              <w:top w:val="nil"/>
              <w:left w:val="nil"/>
              <w:right w:val="nil"/>
            </w:tcBorders>
          </w:tcPr>
          <w:p w14:paraId="5B4DB145" w14:textId="77777777" w:rsidR="00D05CE3" w:rsidRDefault="00D05CE3" w:rsidP="004E7D25">
            <w:pPr>
              <w:pStyle w:val="MDContractText0"/>
              <w:spacing w:after="0"/>
            </w:pPr>
            <w:r>
              <w:t>Date:</w:t>
            </w:r>
          </w:p>
        </w:tc>
        <w:tc>
          <w:tcPr>
            <w:tcW w:w="720" w:type="dxa"/>
            <w:tcBorders>
              <w:top w:val="nil"/>
              <w:left w:val="nil"/>
              <w:bottom w:val="nil"/>
              <w:right w:val="nil"/>
            </w:tcBorders>
          </w:tcPr>
          <w:p w14:paraId="4E969A9A" w14:textId="77777777" w:rsidR="00D05CE3" w:rsidRDefault="00D05CE3" w:rsidP="004E7D25">
            <w:pPr>
              <w:pStyle w:val="MDContractText0"/>
              <w:spacing w:after="0"/>
            </w:pPr>
          </w:p>
        </w:tc>
      </w:tr>
      <w:tr w:rsidR="00D05CE3" w:rsidRPr="00B75516" w14:paraId="317BBE6F" w14:textId="77777777" w:rsidTr="004E7D25">
        <w:trPr>
          <w:gridAfter w:val="1"/>
          <w:wAfter w:w="2852" w:type="dxa"/>
        </w:trPr>
        <w:tc>
          <w:tcPr>
            <w:tcW w:w="5778" w:type="dxa"/>
            <w:tcBorders>
              <w:left w:val="nil"/>
              <w:bottom w:val="nil"/>
              <w:right w:val="nil"/>
            </w:tcBorders>
          </w:tcPr>
          <w:p w14:paraId="18621C28" w14:textId="77777777" w:rsidR="00D05CE3" w:rsidRPr="00B75516" w:rsidRDefault="00D05CE3" w:rsidP="004E7D25">
            <w:pPr>
              <w:pStyle w:val="MDContractText0"/>
              <w:spacing w:before="0" w:after="0"/>
              <w:jc w:val="center"/>
              <w:rPr>
                <w:i/>
                <w:sz w:val="18"/>
              </w:rPr>
            </w:pPr>
            <w:r>
              <w:rPr>
                <w:i/>
                <w:sz w:val="18"/>
              </w:rPr>
              <w:t>Date</w:t>
            </w:r>
          </w:p>
        </w:tc>
        <w:tc>
          <w:tcPr>
            <w:tcW w:w="720" w:type="dxa"/>
            <w:tcBorders>
              <w:top w:val="nil"/>
              <w:left w:val="nil"/>
              <w:bottom w:val="nil"/>
              <w:right w:val="nil"/>
            </w:tcBorders>
          </w:tcPr>
          <w:p w14:paraId="06DEEECC" w14:textId="77777777" w:rsidR="00D05CE3" w:rsidRPr="00B75516" w:rsidRDefault="00D05CE3" w:rsidP="004E7D25">
            <w:pPr>
              <w:pStyle w:val="MDContractText0"/>
              <w:spacing w:before="0" w:after="0"/>
              <w:jc w:val="center"/>
              <w:rPr>
                <w:i/>
                <w:sz w:val="18"/>
              </w:rPr>
            </w:pPr>
          </w:p>
        </w:tc>
      </w:tr>
    </w:tbl>
    <w:p w14:paraId="021911BB" w14:textId="77777777" w:rsidR="00BA2370" w:rsidRDefault="00BA2370" w:rsidP="008B054D">
      <w:pPr>
        <w:pStyle w:val="MDContractText0"/>
        <w:rPr>
          <w:b/>
        </w:rPr>
      </w:pPr>
    </w:p>
    <w:p w14:paraId="6C87AF23" w14:textId="77777777" w:rsidR="009A1296" w:rsidRPr="007109B2" w:rsidRDefault="009A1296" w:rsidP="009A1296">
      <w:pPr>
        <w:pStyle w:val="MDContractText0"/>
        <w:jc w:val="center"/>
        <w:rPr>
          <w:b/>
        </w:rPr>
      </w:pPr>
      <w:r w:rsidRPr="007109B2">
        <w:rPr>
          <w:b/>
        </w:rPr>
        <w:t>DIRECTIONS TO THE TO PRE-PROPOSAL CONFERENCE</w:t>
      </w:r>
    </w:p>
    <w:p w14:paraId="157BA744" w14:textId="77777777" w:rsidR="009A1296" w:rsidRPr="007109B2" w:rsidRDefault="009A1296" w:rsidP="009A1296">
      <w:pPr>
        <w:pStyle w:val="MDContractText0"/>
        <w:rPr>
          <w:b/>
        </w:rPr>
      </w:pPr>
    </w:p>
    <w:p w14:paraId="43CC8ECE" w14:textId="77777777" w:rsidR="009A1296" w:rsidRPr="007109B2" w:rsidRDefault="009A1296" w:rsidP="009A1296">
      <w:pPr>
        <w:pStyle w:val="MDContractText0"/>
        <w:rPr>
          <w:b/>
        </w:rPr>
      </w:pPr>
      <w:r w:rsidRPr="007109B2">
        <w:rPr>
          <w:b/>
        </w:rPr>
        <w:t>Maryland Department of Transportation</w:t>
      </w:r>
    </w:p>
    <w:p w14:paraId="198F4A08" w14:textId="77777777" w:rsidR="009A1296" w:rsidRPr="007109B2" w:rsidRDefault="009A1296" w:rsidP="009A1296">
      <w:pPr>
        <w:pStyle w:val="MDContractText0"/>
        <w:rPr>
          <w:b/>
        </w:rPr>
      </w:pPr>
      <w:r w:rsidRPr="007109B2">
        <w:rPr>
          <w:b/>
        </w:rPr>
        <w:t>Headquarters</w:t>
      </w:r>
    </w:p>
    <w:p w14:paraId="2917DC8A" w14:textId="77777777" w:rsidR="009A1296" w:rsidRPr="007109B2" w:rsidRDefault="009A1296" w:rsidP="009A1296">
      <w:pPr>
        <w:pStyle w:val="MDContractText0"/>
        <w:rPr>
          <w:b/>
        </w:rPr>
      </w:pPr>
      <w:r w:rsidRPr="007109B2">
        <w:rPr>
          <w:b/>
        </w:rPr>
        <w:t>7201 Corporate Center Drive</w:t>
      </w:r>
    </w:p>
    <w:p w14:paraId="1374667D" w14:textId="77777777" w:rsidR="009A1296" w:rsidRPr="007109B2" w:rsidRDefault="009A1296" w:rsidP="009A1296">
      <w:pPr>
        <w:pStyle w:val="MDContractText0"/>
        <w:rPr>
          <w:b/>
        </w:rPr>
      </w:pPr>
      <w:r w:rsidRPr="007109B2">
        <w:rPr>
          <w:b/>
        </w:rPr>
        <w:t>Hanover MD 21076</w:t>
      </w:r>
    </w:p>
    <w:p w14:paraId="738C8068" w14:textId="77777777" w:rsidR="009A1296" w:rsidRPr="007109B2" w:rsidRDefault="009A1296" w:rsidP="009A1296">
      <w:pPr>
        <w:pStyle w:val="MDContractText0"/>
        <w:rPr>
          <w:b/>
        </w:rPr>
      </w:pPr>
      <w:r w:rsidRPr="007109B2">
        <w:rPr>
          <w:b/>
        </w:rPr>
        <w:t>410-865-1000</w:t>
      </w:r>
    </w:p>
    <w:p w14:paraId="7026FC0E" w14:textId="77777777" w:rsidR="009A1296" w:rsidRPr="007109B2" w:rsidRDefault="009A1296" w:rsidP="009A1296">
      <w:pPr>
        <w:pStyle w:val="MDContractText0"/>
        <w:rPr>
          <w:b/>
        </w:rPr>
      </w:pPr>
      <w:r w:rsidRPr="007109B2">
        <w:rPr>
          <w:b/>
        </w:rPr>
        <w:t>Toll Free 1-888-713-1414</w:t>
      </w:r>
    </w:p>
    <w:p w14:paraId="22A0A30B" w14:textId="77777777" w:rsidR="009A1296" w:rsidRPr="007109B2" w:rsidRDefault="009A1296" w:rsidP="009A1296">
      <w:pPr>
        <w:pStyle w:val="MDContractText0"/>
        <w:rPr>
          <w:b/>
        </w:rPr>
      </w:pPr>
      <w:r w:rsidRPr="007109B2">
        <w:rPr>
          <w:b/>
        </w:rPr>
        <w:t>________________________________________</w:t>
      </w:r>
    </w:p>
    <w:p w14:paraId="079B9D83" w14:textId="77777777" w:rsidR="009A1296" w:rsidRPr="007109B2" w:rsidRDefault="009A1296" w:rsidP="009A1296">
      <w:pPr>
        <w:pStyle w:val="MDContractText0"/>
        <w:rPr>
          <w:b/>
        </w:rPr>
      </w:pPr>
      <w:r w:rsidRPr="007109B2">
        <w:rPr>
          <w:b/>
        </w:rPr>
        <w:t>From the South</w:t>
      </w:r>
    </w:p>
    <w:p w14:paraId="77F66D20" w14:textId="77777777" w:rsidR="009A1296" w:rsidRPr="007109B2" w:rsidRDefault="009A1296" w:rsidP="009A1296">
      <w:pPr>
        <w:pStyle w:val="MDContractText0"/>
      </w:pPr>
      <w:r w:rsidRPr="007109B2">
        <w:t>From I-97 take MD 100 West to MD 170 North.  Take MD 170 North to Stoney Run. Take the ramp that veers to the right. Make a left at the top of the ramp and cross over MD 170. Proceed to the next light this will be the New Ridge Road intersection, turn right Corporate Center Drive begins.  MDOT Headquarters is ¾ mile on the right side of the road. Visitor parking is to the left.</w:t>
      </w:r>
    </w:p>
    <w:p w14:paraId="43C549DA" w14:textId="77777777" w:rsidR="009A1296" w:rsidRPr="007109B2" w:rsidRDefault="009A1296" w:rsidP="009A1296">
      <w:pPr>
        <w:pStyle w:val="MDContractText0"/>
        <w:rPr>
          <w:b/>
        </w:rPr>
      </w:pPr>
    </w:p>
    <w:p w14:paraId="02AF1953" w14:textId="77777777" w:rsidR="009A1296" w:rsidRPr="007109B2" w:rsidRDefault="009A1296" w:rsidP="009A1296">
      <w:pPr>
        <w:pStyle w:val="MDContractText0"/>
        <w:rPr>
          <w:b/>
        </w:rPr>
      </w:pPr>
      <w:r w:rsidRPr="007109B2">
        <w:rPr>
          <w:b/>
        </w:rPr>
        <w:t>From the North</w:t>
      </w:r>
    </w:p>
    <w:p w14:paraId="126B3290" w14:textId="77777777" w:rsidR="009A1296" w:rsidRPr="007109B2" w:rsidRDefault="009A1296" w:rsidP="009A1296">
      <w:pPr>
        <w:pStyle w:val="MDContractText0"/>
      </w:pPr>
      <w:r w:rsidRPr="007109B2">
        <w:t>From I-95 or BW Parkway take I-195 to MD 170 South to Stoney Run. Turn left at the light. Make a left at the top of the ramp and cross over MD 170. Proceed to the next light this will be the New Ridge Road intersection, turn right Corporate Center Drive begins.  MDOT Headquarters is ¾ mile on the right side of the road. Visitor parking is to the left.</w:t>
      </w:r>
    </w:p>
    <w:p w14:paraId="357F74A4" w14:textId="77777777" w:rsidR="009A1296" w:rsidRPr="007109B2" w:rsidRDefault="009A1296" w:rsidP="009A1296">
      <w:pPr>
        <w:pStyle w:val="MDContractText0"/>
        <w:rPr>
          <w:b/>
        </w:rPr>
      </w:pPr>
    </w:p>
    <w:p w14:paraId="75AA7624" w14:textId="77777777" w:rsidR="009A1296" w:rsidRPr="007109B2" w:rsidRDefault="009A1296" w:rsidP="009A1296">
      <w:pPr>
        <w:pStyle w:val="MDContractText0"/>
        <w:rPr>
          <w:b/>
        </w:rPr>
      </w:pPr>
      <w:r w:rsidRPr="007109B2">
        <w:rPr>
          <w:b/>
        </w:rPr>
        <w:t>Marc Train Service</w:t>
      </w:r>
    </w:p>
    <w:p w14:paraId="2783369F" w14:textId="77777777" w:rsidR="009A1296" w:rsidRPr="007109B2" w:rsidRDefault="009A1296" w:rsidP="009A1296">
      <w:pPr>
        <w:pStyle w:val="MDContractText0"/>
      </w:pPr>
      <w:r w:rsidRPr="007109B2">
        <w:t>Ride the Marc Penn Line Train from both the South and North and exit at the BWI Marc Train Station. When you exit the train follow directions to the crossover (tracks) and you will find an exit door on the second floor leading to a pedestrian bridge. This pedestrian bridge will carry you (1600 ft.) to MDOT</w:t>
      </w:r>
    </w:p>
    <w:p w14:paraId="6FD328D5" w14:textId="77777777" w:rsidR="009A1296" w:rsidRPr="007109B2" w:rsidRDefault="009A1296" w:rsidP="009A1296">
      <w:pPr>
        <w:pStyle w:val="MDContractText0"/>
        <w:rPr>
          <w:b/>
        </w:rPr>
      </w:pPr>
    </w:p>
    <w:p w14:paraId="12D260A1" w14:textId="77777777" w:rsidR="009A1296" w:rsidRPr="007109B2" w:rsidRDefault="009A1296" w:rsidP="009A1296">
      <w:pPr>
        <w:pStyle w:val="MDContractText0"/>
        <w:rPr>
          <w:b/>
        </w:rPr>
      </w:pPr>
      <w:r w:rsidRPr="007109B2">
        <w:rPr>
          <w:b/>
        </w:rPr>
        <w:t>Light Rail Service</w:t>
      </w:r>
    </w:p>
    <w:p w14:paraId="2BD1ADAC" w14:textId="77777777" w:rsidR="009A1296" w:rsidRPr="007109B2" w:rsidRDefault="009A1296" w:rsidP="009A1296">
      <w:pPr>
        <w:pStyle w:val="MDContractText0"/>
      </w:pPr>
      <w:r w:rsidRPr="007109B2">
        <w:t>Ride the light rail from the North to the BWI Airport Station. There is shuttle service from the BWI Airport to BWI Marc Train Station. Take the crossover (tracks) and on the second floor there is an exit to the Pedestrian Bridge for MDOT. This pedestrian bridge will carry you (1600 ft.) to MDOT</w:t>
      </w:r>
    </w:p>
    <w:p w14:paraId="4AD64B7E" w14:textId="15B46677" w:rsidR="00D05CE3" w:rsidRDefault="00D05CE3" w:rsidP="00D05CE3">
      <w:pPr>
        <w:pStyle w:val="MDContractText0"/>
        <w:rPr>
          <w:color w:val="000000"/>
        </w:rPr>
      </w:pPr>
    </w:p>
    <w:p w14:paraId="1A1AFD50" w14:textId="77777777" w:rsidR="00D05CE3" w:rsidRDefault="00F67660" w:rsidP="00D05CE3">
      <w:pPr>
        <w:pStyle w:val="MDAttachmentH1"/>
        <w:pageBreakBefore/>
      </w:pPr>
      <w:bookmarkStart w:id="766" w:name="_Toc488067025"/>
      <w:bookmarkStart w:id="767" w:name="_Toc5011092"/>
      <w:bookmarkEnd w:id="763"/>
      <w:bookmarkEnd w:id="764"/>
      <w:r>
        <w:lastRenderedPageBreak/>
        <w:t xml:space="preserve">TO </w:t>
      </w:r>
      <w:bookmarkStart w:id="768" w:name="_Toc490231858"/>
      <w:r>
        <w:t>Financial Proposal</w:t>
      </w:r>
      <w:r w:rsidR="00D05CE3">
        <w:t xml:space="preserve"> Instructions &amp; Form</w:t>
      </w:r>
      <w:bookmarkEnd w:id="766"/>
      <w:bookmarkEnd w:id="767"/>
      <w:bookmarkEnd w:id="768"/>
    </w:p>
    <w:p w14:paraId="4EA10FF7" w14:textId="77777777" w:rsidR="00F55812" w:rsidRDefault="00F55812" w:rsidP="00F55812">
      <w:pPr>
        <w:pStyle w:val="MDText0"/>
      </w:pPr>
      <w:r>
        <w:t>The total class hours (Column B) are not to be construed as “guaranteed” hours; the total number of hours is an estimate only for purposes of price sheet evaluation.</w:t>
      </w:r>
    </w:p>
    <w:p w14:paraId="13EE5D29" w14:textId="2BF711C4" w:rsidR="00F55812" w:rsidRDefault="00F55812" w:rsidP="00F55812">
      <w:pPr>
        <w:pStyle w:val="MDText0"/>
      </w:pPr>
      <w:r>
        <w:t xml:space="preserve">A year for this Task Order shall be calculated as one </w:t>
      </w:r>
      <w:r w:rsidRPr="009747BB">
        <w:t xml:space="preserve">calendar year from the Effective Date.  </w:t>
      </w:r>
      <w:r w:rsidRPr="009747BB">
        <w:rPr>
          <w:b/>
        </w:rPr>
        <w:t xml:space="preserve">Labor Rate </w:t>
      </w:r>
      <w:r>
        <w:rPr>
          <w:b/>
        </w:rPr>
        <w:t>Maximums</w:t>
      </w:r>
      <w:r w:rsidRPr="00C31BDC">
        <w:rPr>
          <w:b/>
        </w:rPr>
        <w:t>:</w:t>
      </w:r>
      <w:r>
        <w:t xml:space="preserve"> The maximum labor rate that may be proposed for any CATS+ Labor Category shall not exceed the maximum for the CATS+ Master Contract year in effect on the TO Proposal due date.</w:t>
      </w:r>
    </w:p>
    <w:p w14:paraId="28FF2786" w14:textId="77777777" w:rsidR="00126553" w:rsidRDefault="00126553"/>
    <w:tbl>
      <w:tblPr>
        <w:tblW w:w="10446" w:type="dxa"/>
        <w:tblInd w:w="-460" w:type="dxa"/>
        <w:tblLook w:val="04A0" w:firstRow="1" w:lastRow="0" w:firstColumn="1" w:lastColumn="0" w:noHBand="0" w:noVBand="1"/>
      </w:tblPr>
      <w:tblGrid>
        <w:gridCol w:w="2695"/>
        <w:gridCol w:w="3240"/>
        <w:gridCol w:w="1535"/>
        <w:gridCol w:w="1350"/>
        <w:gridCol w:w="1626"/>
      </w:tblGrid>
      <w:tr w:rsidR="00F44D47" w:rsidRPr="00CF7798" w14:paraId="32E2398C" w14:textId="77777777" w:rsidTr="00A34E5F">
        <w:trPr>
          <w:trHeight w:val="862"/>
        </w:trPr>
        <w:tc>
          <w:tcPr>
            <w:tcW w:w="2695" w:type="dxa"/>
            <w:tcBorders>
              <w:top w:val="single" w:sz="8" w:space="0" w:color="auto"/>
              <w:left w:val="single" w:sz="8" w:space="0" w:color="auto"/>
              <w:bottom w:val="nil"/>
              <w:right w:val="single" w:sz="8" w:space="0" w:color="auto"/>
            </w:tcBorders>
            <w:shd w:val="clear" w:color="auto" w:fill="auto"/>
            <w:vAlign w:val="center"/>
            <w:hideMark/>
          </w:tcPr>
          <w:p w14:paraId="5F9C1638" w14:textId="77777777" w:rsidR="00126553" w:rsidRPr="00CF7798" w:rsidRDefault="00126553" w:rsidP="00693AF7">
            <w:pPr>
              <w:jc w:val="center"/>
              <w:rPr>
                <w:rFonts w:eastAsia="Times New Roman" w:cs="Times New Roman"/>
                <w:b/>
                <w:color w:val="000000"/>
                <w:sz w:val="22"/>
              </w:rPr>
            </w:pPr>
            <w:r w:rsidRPr="00CF7798">
              <w:rPr>
                <w:rFonts w:eastAsia="Times New Roman" w:cs="Times New Roman"/>
                <w:b/>
                <w:color w:val="000000"/>
                <w:sz w:val="22"/>
              </w:rPr>
              <w:t>Job Title from TORFP</w:t>
            </w:r>
          </w:p>
        </w:tc>
        <w:tc>
          <w:tcPr>
            <w:tcW w:w="3240" w:type="dxa"/>
            <w:tcBorders>
              <w:top w:val="single" w:sz="8" w:space="0" w:color="auto"/>
              <w:left w:val="nil"/>
              <w:bottom w:val="single" w:sz="8" w:space="0" w:color="auto"/>
              <w:right w:val="single" w:sz="8" w:space="0" w:color="auto"/>
            </w:tcBorders>
            <w:shd w:val="clear" w:color="auto" w:fill="auto"/>
            <w:noWrap/>
            <w:vAlign w:val="center"/>
            <w:hideMark/>
          </w:tcPr>
          <w:p w14:paraId="020D5AAF" w14:textId="3BAEED15" w:rsidR="00126553" w:rsidRPr="00CF7798" w:rsidRDefault="00126553" w:rsidP="00693AF7">
            <w:pPr>
              <w:jc w:val="center"/>
              <w:rPr>
                <w:rFonts w:eastAsia="Times New Roman" w:cs="Times New Roman"/>
                <w:b/>
                <w:color w:val="000000"/>
                <w:sz w:val="22"/>
              </w:rPr>
            </w:pPr>
            <w:r w:rsidRPr="00CF7798">
              <w:rPr>
                <w:rFonts w:eastAsia="Times New Roman" w:cs="Times New Roman"/>
                <w:b/>
                <w:color w:val="000000"/>
                <w:sz w:val="22"/>
              </w:rPr>
              <w:t xml:space="preserve">CATS+ Labor Category </w:t>
            </w:r>
            <w:r w:rsidRPr="00CF7798">
              <w:rPr>
                <w:rFonts w:eastAsia="Times New Roman" w:cs="Times New Roman"/>
                <w:b/>
                <w:sz w:val="22"/>
              </w:rPr>
              <w:t>Proposed by Master Contracto</w:t>
            </w:r>
            <w:r w:rsidR="00693AF7" w:rsidRPr="00CF7798">
              <w:rPr>
                <w:rFonts w:eastAsia="Times New Roman" w:cs="Times New Roman"/>
                <w:b/>
                <w:sz w:val="22"/>
              </w:rPr>
              <w:t>r</w:t>
            </w:r>
          </w:p>
        </w:tc>
        <w:tc>
          <w:tcPr>
            <w:tcW w:w="1535" w:type="dxa"/>
            <w:tcBorders>
              <w:top w:val="single" w:sz="8" w:space="0" w:color="auto"/>
              <w:left w:val="nil"/>
              <w:bottom w:val="nil"/>
              <w:right w:val="single" w:sz="8" w:space="0" w:color="auto"/>
            </w:tcBorders>
            <w:shd w:val="clear" w:color="auto" w:fill="auto"/>
            <w:vAlign w:val="center"/>
            <w:hideMark/>
          </w:tcPr>
          <w:p w14:paraId="555C941C" w14:textId="77777777" w:rsidR="00126553" w:rsidRPr="00CF7798" w:rsidRDefault="00126553" w:rsidP="00693AF7">
            <w:pPr>
              <w:jc w:val="center"/>
              <w:rPr>
                <w:rFonts w:eastAsia="Times New Roman" w:cs="Times New Roman"/>
                <w:b/>
                <w:color w:val="000000"/>
                <w:sz w:val="22"/>
              </w:rPr>
            </w:pPr>
            <w:r w:rsidRPr="00CF7798">
              <w:rPr>
                <w:rFonts w:eastAsia="Times New Roman" w:cs="Times New Roman"/>
                <w:b/>
                <w:color w:val="000000"/>
                <w:sz w:val="22"/>
              </w:rPr>
              <w:t>Hourly Labor Rate (A)</w:t>
            </w:r>
          </w:p>
        </w:tc>
        <w:tc>
          <w:tcPr>
            <w:tcW w:w="1350" w:type="dxa"/>
            <w:tcBorders>
              <w:top w:val="single" w:sz="8" w:space="0" w:color="auto"/>
              <w:left w:val="nil"/>
              <w:bottom w:val="nil"/>
              <w:right w:val="single" w:sz="8" w:space="0" w:color="auto"/>
            </w:tcBorders>
            <w:shd w:val="clear" w:color="auto" w:fill="auto"/>
            <w:vAlign w:val="center"/>
            <w:hideMark/>
          </w:tcPr>
          <w:p w14:paraId="5BAADA47" w14:textId="77777777" w:rsidR="00126553" w:rsidRPr="00CF7798" w:rsidRDefault="00126553" w:rsidP="00693AF7">
            <w:pPr>
              <w:jc w:val="center"/>
              <w:rPr>
                <w:rFonts w:eastAsia="Times New Roman" w:cs="Times New Roman"/>
                <w:b/>
                <w:color w:val="000000"/>
                <w:sz w:val="22"/>
              </w:rPr>
            </w:pPr>
            <w:r w:rsidRPr="00CF7798">
              <w:rPr>
                <w:rFonts w:eastAsia="Times New Roman" w:cs="Times New Roman"/>
                <w:b/>
                <w:color w:val="000000"/>
                <w:sz w:val="22"/>
              </w:rPr>
              <w:t>Total Class Hours (B)</w:t>
            </w:r>
          </w:p>
        </w:tc>
        <w:tc>
          <w:tcPr>
            <w:tcW w:w="1626" w:type="dxa"/>
            <w:tcBorders>
              <w:top w:val="single" w:sz="8" w:space="0" w:color="auto"/>
              <w:left w:val="nil"/>
              <w:bottom w:val="nil"/>
              <w:right w:val="single" w:sz="8" w:space="0" w:color="auto"/>
            </w:tcBorders>
            <w:shd w:val="clear" w:color="auto" w:fill="auto"/>
            <w:vAlign w:val="center"/>
            <w:hideMark/>
          </w:tcPr>
          <w:p w14:paraId="4484BA0C" w14:textId="77777777" w:rsidR="00126553" w:rsidRPr="00CF7798" w:rsidRDefault="00126553" w:rsidP="00693AF7">
            <w:pPr>
              <w:jc w:val="center"/>
              <w:rPr>
                <w:rFonts w:eastAsia="Times New Roman" w:cs="Times New Roman"/>
                <w:b/>
                <w:color w:val="000000"/>
                <w:sz w:val="22"/>
              </w:rPr>
            </w:pPr>
            <w:r w:rsidRPr="00CF7798">
              <w:rPr>
                <w:rFonts w:eastAsia="Times New Roman" w:cs="Times New Roman"/>
                <w:b/>
                <w:color w:val="000000"/>
                <w:sz w:val="22"/>
              </w:rPr>
              <w:t>Proposal Price (C)</w:t>
            </w:r>
          </w:p>
        </w:tc>
      </w:tr>
      <w:tr w:rsidR="00CF7798" w:rsidRPr="00CF7798" w14:paraId="4C1562CA" w14:textId="77777777" w:rsidTr="00A34E5F">
        <w:trPr>
          <w:trHeight w:val="340"/>
        </w:trPr>
        <w:tc>
          <w:tcPr>
            <w:tcW w:w="10446" w:type="dxa"/>
            <w:gridSpan w:val="5"/>
            <w:tcBorders>
              <w:top w:val="single" w:sz="8" w:space="0" w:color="auto"/>
              <w:left w:val="single" w:sz="8" w:space="0" w:color="auto"/>
              <w:bottom w:val="single" w:sz="8" w:space="0" w:color="auto"/>
              <w:right w:val="single" w:sz="8" w:space="0" w:color="auto"/>
            </w:tcBorders>
            <w:shd w:val="clear" w:color="000000" w:fill="D9D9D9"/>
            <w:vAlign w:val="center"/>
            <w:hideMark/>
          </w:tcPr>
          <w:p w14:paraId="56EFE447" w14:textId="407157F5" w:rsidR="00CF7798" w:rsidRPr="00CF7798" w:rsidRDefault="00CF7798" w:rsidP="00CF7798">
            <w:pPr>
              <w:rPr>
                <w:rFonts w:eastAsia="Times New Roman" w:cs="Times New Roman"/>
                <w:b/>
                <w:bCs/>
                <w:color w:val="000000"/>
                <w:sz w:val="22"/>
              </w:rPr>
            </w:pPr>
            <w:r w:rsidRPr="00CF7798">
              <w:rPr>
                <w:rFonts w:eastAsia="Times New Roman" w:cs="Times New Roman"/>
                <w:b/>
                <w:bCs/>
                <w:color w:val="000000"/>
                <w:sz w:val="22"/>
              </w:rPr>
              <w:t xml:space="preserve">Year 1 </w:t>
            </w:r>
          </w:p>
        </w:tc>
      </w:tr>
      <w:tr w:rsidR="00DB5713" w:rsidRPr="00CF7798" w14:paraId="156AA1CB" w14:textId="77777777" w:rsidTr="00A34E5F">
        <w:trPr>
          <w:trHeight w:val="315"/>
        </w:trPr>
        <w:tc>
          <w:tcPr>
            <w:tcW w:w="10446" w:type="dxa"/>
            <w:gridSpan w:val="5"/>
            <w:tcBorders>
              <w:top w:val="single" w:sz="8" w:space="0" w:color="auto"/>
              <w:left w:val="single" w:sz="8" w:space="0" w:color="auto"/>
              <w:bottom w:val="single" w:sz="8" w:space="0" w:color="auto"/>
              <w:right w:val="single" w:sz="8" w:space="0" w:color="auto"/>
            </w:tcBorders>
            <w:shd w:val="clear" w:color="000000" w:fill="auto"/>
            <w:vAlign w:val="center"/>
          </w:tcPr>
          <w:p w14:paraId="5CFDF346" w14:textId="6BC12EAF" w:rsidR="00DB5713" w:rsidRPr="00CF7798" w:rsidRDefault="00DB5713" w:rsidP="00126553">
            <w:pPr>
              <w:rPr>
                <w:rFonts w:eastAsia="Times New Roman" w:cs="Times New Roman"/>
                <w:b/>
                <w:bCs/>
                <w:color w:val="000000"/>
                <w:sz w:val="22"/>
              </w:rPr>
            </w:pPr>
            <w:r w:rsidRPr="00CF7798">
              <w:rPr>
                <w:rFonts w:eastAsia="Times New Roman" w:cs="Times New Roman"/>
                <w:b/>
                <w:bCs/>
                <w:color w:val="000000"/>
                <w:sz w:val="22"/>
              </w:rPr>
              <w:t>PLANNED RESOURCES:</w:t>
            </w:r>
          </w:p>
        </w:tc>
      </w:tr>
      <w:tr w:rsidR="00F44D47" w:rsidRPr="00CF7798" w14:paraId="41BD5BE7" w14:textId="77777777" w:rsidTr="00A34E5F">
        <w:trPr>
          <w:trHeight w:val="340"/>
        </w:trPr>
        <w:tc>
          <w:tcPr>
            <w:tcW w:w="2695" w:type="dxa"/>
            <w:tcBorders>
              <w:top w:val="nil"/>
              <w:left w:val="single" w:sz="8" w:space="0" w:color="auto"/>
              <w:bottom w:val="single" w:sz="8" w:space="0" w:color="auto"/>
              <w:right w:val="single" w:sz="8" w:space="0" w:color="auto"/>
            </w:tcBorders>
            <w:shd w:val="clear" w:color="auto" w:fill="auto"/>
            <w:vAlign w:val="center"/>
            <w:hideMark/>
          </w:tcPr>
          <w:p w14:paraId="332E2D57" w14:textId="11C94F23" w:rsidR="00126553" w:rsidRPr="00CF7798" w:rsidRDefault="00126553" w:rsidP="00126553">
            <w:pPr>
              <w:rPr>
                <w:rFonts w:eastAsia="Times New Roman" w:cs="Times New Roman"/>
                <w:color w:val="000000"/>
                <w:sz w:val="22"/>
              </w:rPr>
            </w:pPr>
            <w:r w:rsidRPr="00CF7798">
              <w:rPr>
                <w:rFonts w:eastAsia="Times New Roman" w:cs="Times New Roman"/>
                <w:color w:val="000000"/>
                <w:sz w:val="22"/>
              </w:rPr>
              <w:t>Business Analyst</w:t>
            </w:r>
            <w:r w:rsidR="00224A4F">
              <w:rPr>
                <w:rFonts w:eastAsia="Times New Roman" w:cs="Times New Roman"/>
                <w:color w:val="000000"/>
                <w:sz w:val="22"/>
              </w:rPr>
              <w:t xml:space="preserve"> (4)</w:t>
            </w:r>
          </w:p>
        </w:tc>
        <w:tc>
          <w:tcPr>
            <w:tcW w:w="3240" w:type="dxa"/>
            <w:tcBorders>
              <w:top w:val="nil"/>
              <w:left w:val="nil"/>
              <w:bottom w:val="single" w:sz="8" w:space="0" w:color="auto"/>
              <w:right w:val="single" w:sz="8" w:space="0" w:color="auto"/>
            </w:tcBorders>
            <w:shd w:val="clear" w:color="auto" w:fill="auto"/>
            <w:noWrap/>
            <w:vAlign w:val="center"/>
            <w:hideMark/>
          </w:tcPr>
          <w:p w14:paraId="0D8E24EC" w14:textId="77777777" w:rsidR="00126553" w:rsidRPr="00CF7798" w:rsidRDefault="00126553" w:rsidP="00126553">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hideMark/>
          </w:tcPr>
          <w:p w14:paraId="212B1BB2" w14:textId="77777777" w:rsidR="00126553" w:rsidRPr="00CF7798" w:rsidRDefault="00126553" w:rsidP="00126553">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hideMark/>
          </w:tcPr>
          <w:p w14:paraId="0DD24AB8" w14:textId="6363A4C2" w:rsidR="00126553" w:rsidRPr="00CF7798" w:rsidRDefault="00EC0B28" w:rsidP="00CF7798">
            <w:pPr>
              <w:jc w:val="center"/>
              <w:rPr>
                <w:rFonts w:eastAsia="Times New Roman" w:cs="Times New Roman"/>
                <w:color w:val="000000"/>
                <w:sz w:val="22"/>
              </w:rPr>
            </w:pPr>
            <w:r w:rsidRPr="00CF7798">
              <w:rPr>
                <w:rFonts w:eastAsia="Times New Roman" w:cs="Times New Roman"/>
                <w:color w:val="000000"/>
                <w:sz w:val="22"/>
              </w:rPr>
              <w:t>8</w:t>
            </w:r>
            <w:r w:rsidR="00CF7798">
              <w:rPr>
                <w:rFonts w:eastAsia="Times New Roman" w:cs="Times New Roman"/>
                <w:color w:val="000000"/>
                <w:sz w:val="22"/>
              </w:rPr>
              <w:t>,</w:t>
            </w:r>
            <w:r w:rsidRPr="00CF7798">
              <w:rPr>
                <w:rFonts w:eastAsia="Times New Roman" w:cs="Times New Roman"/>
                <w:color w:val="000000"/>
                <w:sz w:val="22"/>
              </w:rPr>
              <w:t>320</w:t>
            </w:r>
          </w:p>
        </w:tc>
        <w:tc>
          <w:tcPr>
            <w:tcW w:w="1626" w:type="dxa"/>
            <w:tcBorders>
              <w:top w:val="nil"/>
              <w:left w:val="nil"/>
              <w:bottom w:val="single" w:sz="8" w:space="0" w:color="auto"/>
              <w:right w:val="single" w:sz="8" w:space="0" w:color="auto"/>
            </w:tcBorders>
            <w:shd w:val="clear" w:color="auto" w:fill="auto"/>
            <w:noWrap/>
            <w:vAlign w:val="center"/>
            <w:hideMark/>
          </w:tcPr>
          <w:p w14:paraId="57891A28" w14:textId="77777777" w:rsidR="00126553" w:rsidRPr="00CF7798" w:rsidRDefault="00126553" w:rsidP="00126553">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3C0F1FAB" w14:textId="77777777" w:rsidTr="00A34E5F">
        <w:trPr>
          <w:trHeight w:val="340"/>
        </w:trPr>
        <w:tc>
          <w:tcPr>
            <w:tcW w:w="2695" w:type="dxa"/>
            <w:tcBorders>
              <w:top w:val="nil"/>
              <w:left w:val="single" w:sz="8" w:space="0" w:color="auto"/>
              <w:bottom w:val="single" w:sz="8" w:space="0" w:color="auto"/>
              <w:right w:val="single" w:sz="8" w:space="0" w:color="auto"/>
            </w:tcBorders>
            <w:shd w:val="clear" w:color="auto" w:fill="auto"/>
            <w:vAlign w:val="center"/>
            <w:hideMark/>
          </w:tcPr>
          <w:p w14:paraId="187B91ED" w14:textId="231DB362" w:rsidR="00A900CA" w:rsidRPr="00CF7798" w:rsidRDefault="00A900CA" w:rsidP="00A900CA">
            <w:pPr>
              <w:rPr>
                <w:rFonts w:eastAsia="Times New Roman" w:cs="Times New Roman"/>
                <w:color w:val="000000"/>
                <w:sz w:val="22"/>
              </w:rPr>
            </w:pPr>
            <w:r w:rsidRPr="00CF7798">
              <w:rPr>
                <w:rFonts w:eastAsia="Times New Roman" w:cs="Times New Roman"/>
                <w:color w:val="000000"/>
                <w:sz w:val="22"/>
              </w:rPr>
              <w:t>Quality Assurance Engineer</w:t>
            </w:r>
            <w:r w:rsidR="00224A4F">
              <w:rPr>
                <w:rFonts w:eastAsia="Times New Roman" w:cs="Times New Roman"/>
                <w:color w:val="000000"/>
                <w:sz w:val="22"/>
              </w:rPr>
              <w:t xml:space="preserve"> (2)</w:t>
            </w:r>
          </w:p>
        </w:tc>
        <w:tc>
          <w:tcPr>
            <w:tcW w:w="3240" w:type="dxa"/>
            <w:tcBorders>
              <w:top w:val="nil"/>
              <w:left w:val="nil"/>
              <w:bottom w:val="single" w:sz="8" w:space="0" w:color="auto"/>
              <w:right w:val="single" w:sz="8" w:space="0" w:color="auto"/>
            </w:tcBorders>
            <w:shd w:val="clear" w:color="auto" w:fill="auto"/>
            <w:noWrap/>
            <w:vAlign w:val="center"/>
            <w:hideMark/>
          </w:tcPr>
          <w:p w14:paraId="5799DEE1" w14:textId="28E4C701" w:rsidR="00A900CA" w:rsidRPr="00CF7798" w:rsidRDefault="00A900CA" w:rsidP="00A900CA">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hideMark/>
          </w:tcPr>
          <w:p w14:paraId="450836E7" w14:textId="77777777" w:rsidR="00A900CA" w:rsidRPr="00CF7798" w:rsidRDefault="00A900CA" w:rsidP="00A900CA">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hideMark/>
          </w:tcPr>
          <w:p w14:paraId="672F1B99" w14:textId="4B194B6C" w:rsidR="00A900CA" w:rsidRPr="00CF7798" w:rsidRDefault="00A900CA" w:rsidP="00CF7798">
            <w:pPr>
              <w:jc w:val="center"/>
              <w:rPr>
                <w:rFonts w:eastAsia="Times New Roman" w:cs="Times New Roman"/>
                <w:color w:val="000000"/>
                <w:sz w:val="22"/>
              </w:rPr>
            </w:pPr>
            <w:r w:rsidRPr="00CF7798">
              <w:rPr>
                <w:rFonts w:eastAsia="Times New Roman" w:cs="Times New Roman"/>
                <w:color w:val="000000"/>
                <w:sz w:val="22"/>
              </w:rPr>
              <w:t>4</w:t>
            </w:r>
            <w:r w:rsidR="00CF7798">
              <w:rPr>
                <w:rFonts w:eastAsia="Times New Roman" w:cs="Times New Roman"/>
                <w:color w:val="000000"/>
                <w:sz w:val="22"/>
              </w:rPr>
              <w:t>,</w:t>
            </w:r>
            <w:r w:rsidRPr="00CF7798">
              <w:rPr>
                <w:rFonts w:eastAsia="Times New Roman" w:cs="Times New Roman"/>
                <w:color w:val="000000"/>
                <w:sz w:val="22"/>
              </w:rPr>
              <w:t>160</w:t>
            </w:r>
          </w:p>
        </w:tc>
        <w:tc>
          <w:tcPr>
            <w:tcW w:w="1626" w:type="dxa"/>
            <w:tcBorders>
              <w:top w:val="nil"/>
              <w:left w:val="nil"/>
              <w:bottom w:val="single" w:sz="8" w:space="0" w:color="auto"/>
              <w:right w:val="single" w:sz="8" w:space="0" w:color="auto"/>
            </w:tcBorders>
            <w:shd w:val="clear" w:color="auto" w:fill="auto"/>
            <w:noWrap/>
            <w:vAlign w:val="center"/>
            <w:hideMark/>
          </w:tcPr>
          <w:p w14:paraId="1542BB10" w14:textId="77777777" w:rsidR="00A900CA" w:rsidRPr="00CF7798" w:rsidRDefault="00A900CA" w:rsidP="00A900CA">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07C327AB" w14:textId="77777777" w:rsidTr="00A34E5F">
        <w:trPr>
          <w:trHeight w:val="340"/>
        </w:trPr>
        <w:tc>
          <w:tcPr>
            <w:tcW w:w="2695" w:type="dxa"/>
            <w:tcBorders>
              <w:top w:val="nil"/>
              <w:left w:val="single" w:sz="8" w:space="0" w:color="auto"/>
              <w:bottom w:val="single" w:sz="8" w:space="0" w:color="auto"/>
              <w:right w:val="single" w:sz="8" w:space="0" w:color="auto"/>
            </w:tcBorders>
            <w:shd w:val="clear" w:color="auto" w:fill="auto"/>
            <w:vAlign w:val="center"/>
            <w:hideMark/>
          </w:tcPr>
          <w:p w14:paraId="2B3EA835" w14:textId="42BC9199" w:rsidR="00A900CA" w:rsidRPr="00CF7798" w:rsidRDefault="00A900CA" w:rsidP="00A900CA">
            <w:pPr>
              <w:rPr>
                <w:rFonts w:eastAsia="Times New Roman" w:cs="Times New Roman"/>
                <w:color w:val="000000"/>
                <w:sz w:val="22"/>
              </w:rPr>
            </w:pPr>
            <w:r w:rsidRPr="00CF7798">
              <w:rPr>
                <w:rFonts w:eastAsia="Times New Roman" w:cs="Times New Roman"/>
                <w:color w:val="000000"/>
                <w:sz w:val="22"/>
              </w:rPr>
              <w:t>Project Manager</w:t>
            </w:r>
            <w:r w:rsidR="00F44D47">
              <w:rPr>
                <w:rFonts w:eastAsia="Times New Roman" w:cs="Times New Roman"/>
                <w:color w:val="000000"/>
                <w:sz w:val="22"/>
              </w:rPr>
              <w:t xml:space="preserve"> (2)</w:t>
            </w:r>
          </w:p>
        </w:tc>
        <w:tc>
          <w:tcPr>
            <w:tcW w:w="3240" w:type="dxa"/>
            <w:tcBorders>
              <w:top w:val="nil"/>
              <w:left w:val="nil"/>
              <w:bottom w:val="single" w:sz="8" w:space="0" w:color="auto"/>
              <w:right w:val="single" w:sz="8" w:space="0" w:color="auto"/>
            </w:tcBorders>
            <w:shd w:val="clear" w:color="auto" w:fill="auto"/>
            <w:noWrap/>
            <w:vAlign w:val="center"/>
            <w:hideMark/>
          </w:tcPr>
          <w:p w14:paraId="1DC7BEDD" w14:textId="543436C9" w:rsidR="00A900CA" w:rsidRPr="00CF7798" w:rsidRDefault="00A900CA" w:rsidP="00A900CA">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hideMark/>
          </w:tcPr>
          <w:p w14:paraId="12F1F450" w14:textId="77777777" w:rsidR="00A900CA" w:rsidRPr="00CF7798" w:rsidRDefault="00A900CA" w:rsidP="00A900CA">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hideMark/>
          </w:tcPr>
          <w:p w14:paraId="6736543D" w14:textId="246F5B42" w:rsidR="00A900CA" w:rsidRPr="00CF7798" w:rsidRDefault="00A900CA" w:rsidP="00CF7798">
            <w:pPr>
              <w:jc w:val="center"/>
              <w:rPr>
                <w:rFonts w:eastAsia="Times New Roman" w:cs="Times New Roman"/>
                <w:color w:val="000000"/>
                <w:sz w:val="22"/>
              </w:rPr>
            </w:pPr>
            <w:r w:rsidRPr="00CF7798">
              <w:rPr>
                <w:rFonts w:eastAsia="Times New Roman" w:cs="Times New Roman"/>
                <w:color w:val="000000"/>
                <w:sz w:val="22"/>
              </w:rPr>
              <w:t>4</w:t>
            </w:r>
            <w:r w:rsidR="00CF7798">
              <w:rPr>
                <w:rFonts w:eastAsia="Times New Roman" w:cs="Times New Roman"/>
                <w:color w:val="000000"/>
                <w:sz w:val="22"/>
              </w:rPr>
              <w:t>,</w:t>
            </w:r>
            <w:r w:rsidRPr="00CF7798">
              <w:rPr>
                <w:rFonts w:eastAsia="Times New Roman" w:cs="Times New Roman"/>
                <w:color w:val="000000"/>
                <w:sz w:val="22"/>
              </w:rPr>
              <w:t>160</w:t>
            </w:r>
          </w:p>
        </w:tc>
        <w:tc>
          <w:tcPr>
            <w:tcW w:w="1626" w:type="dxa"/>
            <w:tcBorders>
              <w:top w:val="nil"/>
              <w:left w:val="nil"/>
              <w:bottom w:val="single" w:sz="8" w:space="0" w:color="auto"/>
              <w:right w:val="single" w:sz="8" w:space="0" w:color="auto"/>
            </w:tcBorders>
            <w:shd w:val="clear" w:color="auto" w:fill="auto"/>
            <w:noWrap/>
            <w:vAlign w:val="center"/>
            <w:hideMark/>
          </w:tcPr>
          <w:p w14:paraId="2A4A8453" w14:textId="77777777" w:rsidR="00A900CA" w:rsidRPr="00CF7798" w:rsidRDefault="00A900CA" w:rsidP="00A900CA">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40814CC2"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hideMark/>
          </w:tcPr>
          <w:p w14:paraId="20DF6701" w14:textId="3984E277" w:rsidR="00A900CA" w:rsidRPr="00CF7798" w:rsidRDefault="00A900CA" w:rsidP="00A900CA">
            <w:pPr>
              <w:rPr>
                <w:rFonts w:eastAsia="Times New Roman" w:cs="Times New Roman"/>
                <w:color w:val="000000"/>
                <w:sz w:val="22"/>
              </w:rPr>
            </w:pPr>
            <w:r w:rsidRPr="00CF7798">
              <w:rPr>
                <w:rFonts w:eastAsia="Times New Roman" w:cs="Times New Roman"/>
                <w:color w:val="000000"/>
                <w:sz w:val="22"/>
              </w:rPr>
              <w:t xml:space="preserve">Microsoft SQL </w:t>
            </w:r>
            <w:r w:rsidR="006D337D" w:rsidRPr="00CF7798">
              <w:rPr>
                <w:rFonts w:eastAsia="Times New Roman" w:cs="Times New Roman"/>
                <w:color w:val="000000"/>
                <w:sz w:val="22"/>
              </w:rPr>
              <w:t xml:space="preserve">Server </w:t>
            </w:r>
            <w:r w:rsidRPr="00CF7798">
              <w:rPr>
                <w:rFonts w:eastAsia="Times New Roman" w:cs="Times New Roman"/>
                <w:color w:val="000000"/>
                <w:sz w:val="22"/>
              </w:rPr>
              <w:t>Database Administrator</w:t>
            </w:r>
            <w:r w:rsidR="00F44D47">
              <w:rPr>
                <w:rFonts w:eastAsia="Times New Roman" w:cs="Times New Roman"/>
                <w:color w:val="000000"/>
                <w:sz w:val="22"/>
              </w:rPr>
              <w:t xml:space="preserve"> (2)</w:t>
            </w:r>
          </w:p>
        </w:tc>
        <w:tc>
          <w:tcPr>
            <w:tcW w:w="3240" w:type="dxa"/>
            <w:tcBorders>
              <w:top w:val="nil"/>
              <w:left w:val="nil"/>
              <w:bottom w:val="single" w:sz="8" w:space="0" w:color="auto"/>
              <w:right w:val="single" w:sz="8" w:space="0" w:color="auto"/>
            </w:tcBorders>
            <w:shd w:val="clear" w:color="auto" w:fill="auto"/>
            <w:noWrap/>
            <w:vAlign w:val="center"/>
            <w:hideMark/>
          </w:tcPr>
          <w:p w14:paraId="357F4C42" w14:textId="04A110DD" w:rsidR="00A900CA" w:rsidRPr="00CF7798" w:rsidRDefault="00A900CA" w:rsidP="00A900CA">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hideMark/>
          </w:tcPr>
          <w:p w14:paraId="6F9D50F9" w14:textId="32109087" w:rsidR="00A900CA" w:rsidRPr="00CF7798" w:rsidRDefault="00A900CA" w:rsidP="00A900CA">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hideMark/>
          </w:tcPr>
          <w:p w14:paraId="013847DD" w14:textId="14A1AFE2" w:rsidR="00A900CA" w:rsidRPr="00CF7798" w:rsidRDefault="00A900CA" w:rsidP="00CF7798">
            <w:pPr>
              <w:jc w:val="center"/>
              <w:rPr>
                <w:rFonts w:eastAsia="Times New Roman" w:cs="Times New Roman"/>
                <w:color w:val="000000"/>
                <w:sz w:val="22"/>
              </w:rPr>
            </w:pPr>
            <w:r w:rsidRPr="00CF7798">
              <w:rPr>
                <w:rFonts w:eastAsia="Times New Roman" w:cs="Times New Roman"/>
                <w:color w:val="000000"/>
                <w:sz w:val="22"/>
              </w:rPr>
              <w:t>4</w:t>
            </w:r>
            <w:r w:rsidR="00CF7798">
              <w:rPr>
                <w:rFonts w:eastAsia="Times New Roman" w:cs="Times New Roman"/>
                <w:color w:val="000000"/>
                <w:sz w:val="22"/>
              </w:rPr>
              <w:t>,</w:t>
            </w:r>
            <w:r w:rsidRPr="00CF7798">
              <w:rPr>
                <w:rFonts w:eastAsia="Times New Roman" w:cs="Times New Roman"/>
                <w:color w:val="000000"/>
                <w:sz w:val="22"/>
              </w:rPr>
              <w:t>160</w:t>
            </w:r>
          </w:p>
        </w:tc>
        <w:tc>
          <w:tcPr>
            <w:tcW w:w="1626" w:type="dxa"/>
            <w:tcBorders>
              <w:top w:val="nil"/>
              <w:left w:val="nil"/>
              <w:bottom w:val="single" w:sz="8" w:space="0" w:color="auto"/>
              <w:right w:val="single" w:sz="8" w:space="0" w:color="auto"/>
            </w:tcBorders>
            <w:shd w:val="clear" w:color="auto" w:fill="auto"/>
            <w:noWrap/>
            <w:vAlign w:val="center"/>
            <w:hideMark/>
          </w:tcPr>
          <w:p w14:paraId="67298FDF" w14:textId="40856542" w:rsidR="00A900CA" w:rsidRPr="00CF7798" w:rsidRDefault="00A900CA" w:rsidP="00A900CA">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1AD00451"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hideMark/>
          </w:tcPr>
          <w:p w14:paraId="3B6A7F40" w14:textId="1E5C5508" w:rsidR="00A900CA" w:rsidRPr="00CF7798" w:rsidRDefault="00A900CA" w:rsidP="00A900CA">
            <w:pPr>
              <w:rPr>
                <w:rFonts w:eastAsia="Times New Roman" w:cs="Times New Roman"/>
                <w:color w:val="000000"/>
                <w:sz w:val="22"/>
              </w:rPr>
            </w:pPr>
            <w:r w:rsidRPr="00CF7798">
              <w:rPr>
                <w:rFonts w:eastAsia="Times New Roman" w:cs="Times New Roman"/>
                <w:color w:val="000000"/>
                <w:sz w:val="22"/>
              </w:rPr>
              <w:t>Maximo / Web</w:t>
            </w:r>
            <w:r w:rsidR="006D337D" w:rsidRPr="00CF7798">
              <w:rPr>
                <w:rFonts w:eastAsia="Times New Roman" w:cs="Times New Roman"/>
                <w:color w:val="000000"/>
                <w:sz w:val="22"/>
              </w:rPr>
              <w:t>S</w:t>
            </w:r>
            <w:r w:rsidRPr="00CF7798">
              <w:rPr>
                <w:rFonts w:eastAsia="Times New Roman" w:cs="Times New Roman"/>
                <w:color w:val="000000"/>
                <w:sz w:val="22"/>
              </w:rPr>
              <w:t>phere System Administrator</w:t>
            </w:r>
          </w:p>
        </w:tc>
        <w:tc>
          <w:tcPr>
            <w:tcW w:w="3240" w:type="dxa"/>
            <w:tcBorders>
              <w:top w:val="nil"/>
              <w:left w:val="nil"/>
              <w:bottom w:val="single" w:sz="8" w:space="0" w:color="auto"/>
              <w:right w:val="single" w:sz="8" w:space="0" w:color="auto"/>
            </w:tcBorders>
            <w:shd w:val="clear" w:color="auto" w:fill="auto"/>
            <w:noWrap/>
            <w:vAlign w:val="center"/>
            <w:hideMark/>
          </w:tcPr>
          <w:p w14:paraId="7FA08CBE" w14:textId="5736CE0D" w:rsidR="00A900CA" w:rsidRPr="00CF7798" w:rsidRDefault="00A900CA" w:rsidP="00A900CA">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hideMark/>
          </w:tcPr>
          <w:p w14:paraId="4D4454B3" w14:textId="77777777" w:rsidR="00A900CA" w:rsidRPr="00CF7798" w:rsidRDefault="00A900CA" w:rsidP="00A900CA">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hideMark/>
          </w:tcPr>
          <w:p w14:paraId="517244A6" w14:textId="19E529AD" w:rsidR="00A900CA" w:rsidRPr="00CF7798" w:rsidRDefault="00A900CA" w:rsidP="00CF7798">
            <w:pPr>
              <w:jc w:val="center"/>
              <w:rPr>
                <w:rFonts w:eastAsia="Times New Roman" w:cs="Times New Roman"/>
                <w:color w:val="000000"/>
                <w:sz w:val="22"/>
              </w:rPr>
            </w:pPr>
            <w:r w:rsidRPr="00CF7798">
              <w:rPr>
                <w:rFonts w:eastAsia="Times New Roman" w:cs="Times New Roman"/>
                <w:color w:val="000000"/>
                <w:sz w:val="22"/>
              </w:rPr>
              <w:t>2</w:t>
            </w:r>
            <w:r w:rsidR="00CF7798">
              <w:rPr>
                <w:rFonts w:eastAsia="Times New Roman" w:cs="Times New Roman"/>
                <w:color w:val="000000"/>
                <w:sz w:val="22"/>
              </w:rPr>
              <w:t>,</w:t>
            </w:r>
            <w:r w:rsidRPr="00CF7798">
              <w:rPr>
                <w:rFonts w:eastAsia="Times New Roman" w:cs="Times New Roman"/>
                <w:color w:val="000000"/>
                <w:sz w:val="22"/>
              </w:rPr>
              <w:t>080</w:t>
            </w:r>
          </w:p>
        </w:tc>
        <w:tc>
          <w:tcPr>
            <w:tcW w:w="1626" w:type="dxa"/>
            <w:tcBorders>
              <w:top w:val="nil"/>
              <w:left w:val="nil"/>
              <w:bottom w:val="single" w:sz="8" w:space="0" w:color="auto"/>
              <w:right w:val="single" w:sz="8" w:space="0" w:color="auto"/>
            </w:tcBorders>
            <w:shd w:val="clear" w:color="auto" w:fill="auto"/>
            <w:noWrap/>
            <w:vAlign w:val="center"/>
            <w:hideMark/>
          </w:tcPr>
          <w:p w14:paraId="27C0642E" w14:textId="77777777" w:rsidR="00A900CA" w:rsidRPr="00CF7798" w:rsidRDefault="00A900CA" w:rsidP="00A900CA">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779E0408"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tcPr>
          <w:p w14:paraId="2505B377" w14:textId="1A955F1D" w:rsidR="00CF7798" w:rsidRPr="00CF7798" w:rsidDel="006D337D" w:rsidRDefault="00CF7798" w:rsidP="00CF7798">
            <w:pPr>
              <w:rPr>
                <w:rFonts w:eastAsia="Times New Roman" w:cs="Times New Roman"/>
                <w:color w:val="000000"/>
                <w:sz w:val="22"/>
              </w:rPr>
            </w:pPr>
            <w:r w:rsidRPr="00CF7798">
              <w:rPr>
                <w:rFonts w:cs="Times New Roman"/>
                <w:color w:val="000000"/>
                <w:sz w:val="22"/>
              </w:rPr>
              <w:t>Salesforce Developer / Administrator</w:t>
            </w:r>
            <w:r w:rsidR="00F44D47">
              <w:rPr>
                <w:rFonts w:cs="Times New Roman"/>
                <w:color w:val="000000"/>
                <w:sz w:val="22"/>
              </w:rPr>
              <w:t xml:space="preserve"> (</w:t>
            </w:r>
            <w:r w:rsidR="001E7251">
              <w:rPr>
                <w:rFonts w:cs="Times New Roman"/>
                <w:color w:val="000000"/>
                <w:sz w:val="22"/>
              </w:rPr>
              <w:t>3</w:t>
            </w:r>
            <w:r w:rsidR="00F44D47">
              <w:rPr>
                <w:rFonts w:cs="Times New Roman"/>
                <w:color w:val="000000"/>
                <w:sz w:val="22"/>
              </w:rPr>
              <w:t>)</w:t>
            </w:r>
          </w:p>
        </w:tc>
        <w:tc>
          <w:tcPr>
            <w:tcW w:w="3240" w:type="dxa"/>
            <w:tcBorders>
              <w:top w:val="nil"/>
              <w:left w:val="nil"/>
              <w:bottom w:val="single" w:sz="8" w:space="0" w:color="auto"/>
              <w:right w:val="single" w:sz="8" w:space="0" w:color="auto"/>
            </w:tcBorders>
            <w:shd w:val="clear" w:color="auto" w:fill="auto"/>
            <w:noWrap/>
            <w:vAlign w:val="center"/>
          </w:tcPr>
          <w:p w14:paraId="66C2A968" w14:textId="1525051D" w:rsidR="00CF7798" w:rsidRPr="00CF7798" w:rsidRDefault="00CF7798" w:rsidP="00CF7798">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tcPr>
          <w:p w14:paraId="54E9D811" w14:textId="4841E7F3" w:rsidR="00CF7798" w:rsidRPr="00CF7798" w:rsidRDefault="00CF7798" w:rsidP="00CF7798">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tcPr>
          <w:p w14:paraId="2A12E37C" w14:textId="692A911C" w:rsidR="00CF7798" w:rsidRPr="00CF7798" w:rsidRDefault="00CF7798" w:rsidP="00CF7798">
            <w:pPr>
              <w:jc w:val="center"/>
              <w:rPr>
                <w:rFonts w:eastAsia="Times New Roman" w:cs="Times New Roman"/>
                <w:color w:val="000000"/>
                <w:sz w:val="22"/>
              </w:rPr>
            </w:pPr>
            <w:r w:rsidRPr="00CF7798">
              <w:rPr>
                <w:rFonts w:eastAsia="Times New Roman" w:cs="Times New Roman"/>
                <w:color w:val="000000"/>
                <w:sz w:val="22"/>
              </w:rPr>
              <w:t>6</w:t>
            </w:r>
            <w:r>
              <w:rPr>
                <w:rFonts w:eastAsia="Times New Roman" w:cs="Times New Roman"/>
                <w:color w:val="000000"/>
                <w:sz w:val="22"/>
              </w:rPr>
              <w:t>,</w:t>
            </w:r>
            <w:r w:rsidRPr="00CF7798">
              <w:rPr>
                <w:rFonts w:eastAsia="Times New Roman" w:cs="Times New Roman"/>
                <w:color w:val="000000"/>
                <w:sz w:val="22"/>
              </w:rPr>
              <w:t>240</w:t>
            </w:r>
          </w:p>
        </w:tc>
        <w:tc>
          <w:tcPr>
            <w:tcW w:w="1626" w:type="dxa"/>
            <w:tcBorders>
              <w:top w:val="nil"/>
              <w:left w:val="nil"/>
              <w:bottom w:val="single" w:sz="8" w:space="0" w:color="auto"/>
              <w:right w:val="single" w:sz="8" w:space="0" w:color="auto"/>
            </w:tcBorders>
            <w:shd w:val="clear" w:color="auto" w:fill="auto"/>
            <w:noWrap/>
            <w:vAlign w:val="center"/>
          </w:tcPr>
          <w:p w14:paraId="31ADE7AF" w14:textId="0A1BAF45" w:rsidR="00CF7798" w:rsidRPr="00CF7798" w:rsidRDefault="00CF7798" w:rsidP="00CF7798">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379B6110"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tcPr>
          <w:p w14:paraId="70285664" w14:textId="163F4D69" w:rsidR="00CF7798" w:rsidRPr="00CF7798" w:rsidRDefault="00CF7798" w:rsidP="00CF7798">
            <w:pPr>
              <w:rPr>
                <w:rFonts w:cs="Times New Roman"/>
                <w:color w:val="000000"/>
                <w:sz w:val="22"/>
              </w:rPr>
            </w:pPr>
            <w:r>
              <w:rPr>
                <w:rFonts w:cs="Times New Roman"/>
                <w:color w:val="000000"/>
                <w:sz w:val="22"/>
              </w:rPr>
              <w:t xml:space="preserve">GIS </w:t>
            </w:r>
            <w:r w:rsidR="00731544">
              <w:rPr>
                <w:rFonts w:cs="Times New Roman"/>
                <w:color w:val="000000"/>
                <w:sz w:val="22"/>
              </w:rPr>
              <w:t>Administrator</w:t>
            </w:r>
          </w:p>
        </w:tc>
        <w:tc>
          <w:tcPr>
            <w:tcW w:w="3240" w:type="dxa"/>
            <w:tcBorders>
              <w:top w:val="nil"/>
              <w:left w:val="nil"/>
              <w:bottom w:val="single" w:sz="8" w:space="0" w:color="auto"/>
              <w:right w:val="single" w:sz="8" w:space="0" w:color="auto"/>
            </w:tcBorders>
            <w:shd w:val="clear" w:color="auto" w:fill="auto"/>
            <w:noWrap/>
            <w:vAlign w:val="center"/>
          </w:tcPr>
          <w:p w14:paraId="56872852" w14:textId="3FE1C364" w:rsidR="00CF7798" w:rsidRPr="00CF7798" w:rsidRDefault="00CF7798" w:rsidP="00CF7798">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tcPr>
          <w:p w14:paraId="1A22C482" w14:textId="53119C88" w:rsidR="00CF7798" w:rsidRPr="00CF7798" w:rsidRDefault="00CF7798" w:rsidP="00CF7798">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tcPr>
          <w:p w14:paraId="42D96639" w14:textId="210DE18D" w:rsidR="00CF7798" w:rsidRPr="00CF7798" w:rsidRDefault="00CF7798" w:rsidP="00CF7798">
            <w:pPr>
              <w:jc w:val="center"/>
              <w:rPr>
                <w:rFonts w:eastAsia="Times New Roman" w:cs="Times New Roman"/>
                <w:color w:val="000000"/>
                <w:sz w:val="22"/>
              </w:rPr>
            </w:pPr>
            <w:r w:rsidRPr="00CF7798">
              <w:rPr>
                <w:rFonts w:eastAsia="Times New Roman" w:cs="Times New Roman"/>
                <w:color w:val="000000"/>
                <w:sz w:val="22"/>
              </w:rPr>
              <w:t>2</w:t>
            </w:r>
            <w:r>
              <w:rPr>
                <w:rFonts w:eastAsia="Times New Roman" w:cs="Times New Roman"/>
                <w:color w:val="000000"/>
                <w:sz w:val="22"/>
              </w:rPr>
              <w:t>,</w:t>
            </w:r>
            <w:r w:rsidRPr="00CF7798">
              <w:rPr>
                <w:rFonts w:eastAsia="Times New Roman" w:cs="Times New Roman"/>
                <w:color w:val="000000"/>
                <w:sz w:val="22"/>
              </w:rPr>
              <w:t>080</w:t>
            </w:r>
          </w:p>
        </w:tc>
        <w:tc>
          <w:tcPr>
            <w:tcW w:w="1626" w:type="dxa"/>
            <w:tcBorders>
              <w:top w:val="nil"/>
              <w:left w:val="nil"/>
              <w:bottom w:val="single" w:sz="8" w:space="0" w:color="auto"/>
              <w:right w:val="single" w:sz="8" w:space="0" w:color="auto"/>
            </w:tcBorders>
            <w:shd w:val="clear" w:color="auto" w:fill="auto"/>
            <w:noWrap/>
            <w:vAlign w:val="center"/>
          </w:tcPr>
          <w:p w14:paraId="29337EFC" w14:textId="04936EEA" w:rsidR="00CF7798" w:rsidRPr="00CF7798" w:rsidRDefault="00CF7798" w:rsidP="00CF7798">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67BB1AFF"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tcPr>
          <w:p w14:paraId="4D6E134E" w14:textId="080F1936" w:rsidR="00CF7798" w:rsidRDefault="00CF7798" w:rsidP="00CF7798">
            <w:pPr>
              <w:rPr>
                <w:rFonts w:cs="Times New Roman"/>
                <w:color w:val="000000"/>
                <w:sz w:val="22"/>
              </w:rPr>
            </w:pPr>
            <w:r w:rsidRPr="00CF7798">
              <w:rPr>
                <w:rFonts w:eastAsia="Times New Roman" w:cs="Times New Roman"/>
                <w:color w:val="000000"/>
                <w:sz w:val="22"/>
              </w:rPr>
              <w:t xml:space="preserve">Dynamics </w:t>
            </w:r>
            <w:r>
              <w:rPr>
                <w:rFonts w:eastAsia="Times New Roman" w:cs="Times New Roman"/>
                <w:color w:val="000000"/>
                <w:sz w:val="22"/>
              </w:rPr>
              <w:t xml:space="preserve">SL </w:t>
            </w:r>
            <w:r w:rsidRPr="00CF7798">
              <w:rPr>
                <w:rFonts w:eastAsia="Times New Roman" w:cs="Times New Roman"/>
                <w:color w:val="000000"/>
                <w:sz w:val="22"/>
              </w:rPr>
              <w:t>Developer</w:t>
            </w:r>
          </w:p>
        </w:tc>
        <w:tc>
          <w:tcPr>
            <w:tcW w:w="3240" w:type="dxa"/>
            <w:tcBorders>
              <w:top w:val="nil"/>
              <w:left w:val="nil"/>
              <w:bottom w:val="single" w:sz="8" w:space="0" w:color="auto"/>
              <w:right w:val="single" w:sz="8" w:space="0" w:color="auto"/>
            </w:tcBorders>
            <w:shd w:val="clear" w:color="auto" w:fill="auto"/>
            <w:noWrap/>
            <w:vAlign w:val="center"/>
          </w:tcPr>
          <w:p w14:paraId="12E76E5E" w14:textId="32AD3780" w:rsidR="00CF7798" w:rsidRPr="00CF7798" w:rsidRDefault="00CF7798" w:rsidP="00CF7798">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tcPr>
          <w:p w14:paraId="5381D1D5" w14:textId="3A36FBB2" w:rsidR="00CF7798" w:rsidRPr="00CF7798" w:rsidRDefault="00CF7798" w:rsidP="00CF7798">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tcPr>
          <w:p w14:paraId="365BAF5F" w14:textId="077C8AA6" w:rsidR="00CF7798" w:rsidRPr="00CF7798" w:rsidRDefault="00CF7798" w:rsidP="00CF7798">
            <w:pPr>
              <w:jc w:val="center"/>
              <w:rPr>
                <w:rFonts w:eastAsia="Times New Roman" w:cs="Times New Roman"/>
                <w:color w:val="000000"/>
                <w:sz w:val="22"/>
              </w:rPr>
            </w:pPr>
            <w:r w:rsidRPr="00CF7798">
              <w:rPr>
                <w:rFonts w:eastAsia="Times New Roman" w:cs="Times New Roman"/>
                <w:color w:val="000000"/>
                <w:sz w:val="22"/>
              </w:rPr>
              <w:t>2</w:t>
            </w:r>
            <w:r>
              <w:rPr>
                <w:rFonts w:eastAsia="Times New Roman" w:cs="Times New Roman"/>
                <w:color w:val="000000"/>
                <w:sz w:val="22"/>
              </w:rPr>
              <w:t>,</w:t>
            </w:r>
            <w:r w:rsidRPr="00CF7798">
              <w:rPr>
                <w:rFonts w:eastAsia="Times New Roman" w:cs="Times New Roman"/>
                <w:color w:val="000000"/>
                <w:sz w:val="22"/>
              </w:rPr>
              <w:t>080</w:t>
            </w:r>
          </w:p>
        </w:tc>
        <w:tc>
          <w:tcPr>
            <w:tcW w:w="1626" w:type="dxa"/>
            <w:tcBorders>
              <w:top w:val="nil"/>
              <w:left w:val="nil"/>
              <w:bottom w:val="single" w:sz="8" w:space="0" w:color="auto"/>
              <w:right w:val="single" w:sz="8" w:space="0" w:color="auto"/>
            </w:tcBorders>
            <w:shd w:val="clear" w:color="auto" w:fill="auto"/>
            <w:noWrap/>
            <w:vAlign w:val="center"/>
          </w:tcPr>
          <w:p w14:paraId="7663A4ED" w14:textId="69583655" w:rsidR="00CF7798" w:rsidRPr="00CF7798" w:rsidRDefault="00CF7798" w:rsidP="00CF7798">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01E33FEC"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tcPr>
          <w:p w14:paraId="49F3A180" w14:textId="6C8BA0C3" w:rsidR="00CF7798" w:rsidRPr="00CF7798" w:rsidRDefault="00CF7798" w:rsidP="00CF7798">
            <w:pPr>
              <w:rPr>
                <w:rFonts w:eastAsia="Times New Roman" w:cs="Times New Roman"/>
                <w:color w:val="000000"/>
                <w:sz w:val="22"/>
              </w:rPr>
            </w:pPr>
            <w:r w:rsidRPr="00CF7798">
              <w:rPr>
                <w:rFonts w:eastAsia="Times New Roman" w:cs="Times New Roman"/>
                <w:color w:val="000000"/>
                <w:sz w:val="22"/>
              </w:rPr>
              <w:t xml:space="preserve">Dynamics </w:t>
            </w:r>
            <w:r>
              <w:rPr>
                <w:rFonts w:eastAsia="Times New Roman" w:cs="Times New Roman"/>
                <w:color w:val="000000"/>
                <w:sz w:val="22"/>
              </w:rPr>
              <w:t xml:space="preserve">SL </w:t>
            </w:r>
            <w:r w:rsidRPr="00CF7798">
              <w:rPr>
                <w:rFonts w:eastAsia="Times New Roman" w:cs="Times New Roman"/>
                <w:color w:val="000000"/>
                <w:sz w:val="22"/>
              </w:rPr>
              <w:t>System</w:t>
            </w:r>
            <w:r>
              <w:rPr>
                <w:rFonts w:eastAsia="Times New Roman" w:cs="Times New Roman"/>
                <w:color w:val="000000"/>
                <w:sz w:val="22"/>
              </w:rPr>
              <w:t>s</w:t>
            </w:r>
            <w:r w:rsidRPr="00CF7798">
              <w:rPr>
                <w:rFonts w:eastAsia="Times New Roman" w:cs="Times New Roman"/>
                <w:color w:val="000000"/>
                <w:sz w:val="22"/>
              </w:rPr>
              <w:t xml:space="preserve"> Administrator</w:t>
            </w:r>
          </w:p>
        </w:tc>
        <w:tc>
          <w:tcPr>
            <w:tcW w:w="3240" w:type="dxa"/>
            <w:tcBorders>
              <w:top w:val="nil"/>
              <w:left w:val="nil"/>
              <w:bottom w:val="single" w:sz="8" w:space="0" w:color="auto"/>
              <w:right w:val="single" w:sz="8" w:space="0" w:color="auto"/>
            </w:tcBorders>
            <w:shd w:val="clear" w:color="auto" w:fill="auto"/>
            <w:noWrap/>
            <w:vAlign w:val="center"/>
          </w:tcPr>
          <w:p w14:paraId="228782F2" w14:textId="5A0E6786" w:rsidR="00CF7798" w:rsidRPr="00CF7798" w:rsidRDefault="00CF7798" w:rsidP="00CF7798">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tcPr>
          <w:p w14:paraId="43B7306A" w14:textId="24871059" w:rsidR="00CF7798" w:rsidRPr="00CF7798" w:rsidRDefault="00CF7798" w:rsidP="00CF7798">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tcPr>
          <w:p w14:paraId="65C93CAE" w14:textId="4FDFA9A4" w:rsidR="00CF7798" w:rsidRPr="00CF7798" w:rsidRDefault="00CF7798" w:rsidP="00CF7798">
            <w:pPr>
              <w:jc w:val="center"/>
              <w:rPr>
                <w:rFonts w:eastAsia="Times New Roman" w:cs="Times New Roman"/>
                <w:color w:val="000000"/>
                <w:sz w:val="22"/>
              </w:rPr>
            </w:pPr>
            <w:r w:rsidRPr="00CF7798">
              <w:rPr>
                <w:rFonts w:eastAsia="Times New Roman" w:cs="Times New Roman"/>
                <w:color w:val="000000"/>
                <w:sz w:val="22"/>
              </w:rPr>
              <w:t>2</w:t>
            </w:r>
            <w:r>
              <w:rPr>
                <w:rFonts w:eastAsia="Times New Roman" w:cs="Times New Roman"/>
                <w:color w:val="000000"/>
                <w:sz w:val="22"/>
              </w:rPr>
              <w:t>,</w:t>
            </w:r>
            <w:r w:rsidRPr="00CF7798">
              <w:rPr>
                <w:rFonts w:eastAsia="Times New Roman" w:cs="Times New Roman"/>
                <w:color w:val="000000"/>
                <w:sz w:val="22"/>
              </w:rPr>
              <w:t>080</w:t>
            </w:r>
          </w:p>
        </w:tc>
        <w:tc>
          <w:tcPr>
            <w:tcW w:w="1626" w:type="dxa"/>
            <w:tcBorders>
              <w:top w:val="nil"/>
              <w:left w:val="nil"/>
              <w:bottom w:val="single" w:sz="8" w:space="0" w:color="auto"/>
              <w:right w:val="single" w:sz="8" w:space="0" w:color="auto"/>
            </w:tcBorders>
            <w:shd w:val="clear" w:color="auto" w:fill="auto"/>
            <w:noWrap/>
            <w:vAlign w:val="center"/>
          </w:tcPr>
          <w:p w14:paraId="7429C7CF" w14:textId="292E2534" w:rsidR="00CF7798" w:rsidRPr="00CF7798" w:rsidRDefault="00CF7798" w:rsidP="00CF7798">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465CD30D"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tcPr>
          <w:p w14:paraId="3EE83A75" w14:textId="695192B5" w:rsidR="00CF7798" w:rsidRPr="00CF7798" w:rsidRDefault="00CF7798" w:rsidP="00CF7798">
            <w:pPr>
              <w:rPr>
                <w:rFonts w:cs="Times New Roman"/>
                <w:color w:val="000000"/>
                <w:sz w:val="22"/>
              </w:rPr>
            </w:pPr>
            <w:r w:rsidRPr="00CF7798">
              <w:rPr>
                <w:rFonts w:cs="Times New Roman"/>
                <w:color w:val="000000"/>
                <w:sz w:val="22"/>
              </w:rPr>
              <w:t>Webmaster</w:t>
            </w:r>
          </w:p>
        </w:tc>
        <w:tc>
          <w:tcPr>
            <w:tcW w:w="3240" w:type="dxa"/>
            <w:tcBorders>
              <w:top w:val="nil"/>
              <w:left w:val="nil"/>
              <w:bottom w:val="single" w:sz="8" w:space="0" w:color="auto"/>
              <w:right w:val="single" w:sz="8" w:space="0" w:color="auto"/>
            </w:tcBorders>
            <w:shd w:val="clear" w:color="auto" w:fill="auto"/>
            <w:noWrap/>
            <w:vAlign w:val="center"/>
          </w:tcPr>
          <w:p w14:paraId="6E176CEC" w14:textId="127414D8" w:rsidR="00CF7798" w:rsidRPr="00CF7798" w:rsidRDefault="00CF7798" w:rsidP="00CF7798">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tcPr>
          <w:p w14:paraId="13BA9272" w14:textId="27BA69FF" w:rsidR="00CF7798" w:rsidRPr="00CF7798" w:rsidRDefault="00CF7798" w:rsidP="00CF7798">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tcPr>
          <w:p w14:paraId="7790EADD" w14:textId="7557EC9D" w:rsidR="00CF7798" w:rsidRPr="00CF7798" w:rsidRDefault="00CF7798" w:rsidP="00CF7798">
            <w:pPr>
              <w:jc w:val="center"/>
              <w:rPr>
                <w:rFonts w:eastAsia="Times New Roman" w:cs="Times New Roman"/>
                <w:color w:val="000000"/>
                <w:sz w:val="22"/>
              </w:rPr>
            </w:pPr>
            <w:r w:rsidRPr="00CF7798">
              <w:rPr>
                <w:rFonts w:eastAsia="Times New Roman" w:cs="Times New Roman"/>
                <w:color w:val="000000"/>
                <w:sz w:val="22"/>
              </w:rPr>
              <w:t>2</w:t>
            </w:r>
            <w:r>
              <w:rPr>
                <w:rFonts w:eastAsia="Times New Roman" w:cs="Times New Roman"/>
                <w:color w:val="000000"/>
                <w:sz w:val="22"/>
              </w:rPr>
              <w:t>,</w:t>
            </w:r>
            <w:r w:rsidRPr="00CF7798">
              <w:rPr>
                <w:rFonts w:eastAsia="Times New Roman" w:cs="Times New Roman"/>
                <w:color w:val="000000"/>
                <w:sz w:val="22"/>
              </w:rPr>
              <w:t>080</w:t>
            </w:r>
          </w:p>
        </w:tc>
        <w:tc>
          <w:tcPr>
            <w:tcW w:w="1626" w:type="dxa"/>
            <w:tcBorders>
              <w:top w:val="nil"/>
              <w:left w:val="nil"/>
              <w:bottom w:val="single" w:sz="8" w:space="0" w:color="auto"/>
              <w:right w:val="single" w:sz="8" w:space="0" w:color="auto"/>
            </w:tcBorders>
            <w:shd w:val="clear" w:color="auto" w:fill="auto"/>
            <w:noWrap/>
            <w:vAlign w:val="center"/>
          </w:tcPr>
          <w:p w14:paraId="0D8F1D1E" w14:textId="38B99D52" w:rsidR="00CF7798" w:rsidRPr="00CF7798" w:rsidRDefault="00CF7798" w:rsidP="00CF7798">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46D64BE7" w14:textId="77777777" w:rsidTr="00A34E5F">
        <w:trPr>
          <w:trHeight w:val="315"/>
        </w:trPr>
        <w:tc>
          <w:tcPr>
            <w:tcW w:w="7470" w:type="dxa"/>
            <w:gridSpan w:val="3"/>
            <w:tcBorders>
              <w:top w:val="nil"/>
              <w:left w:val="single" w:sz="8" w:space="0" w:color="auto"/>
              <w:bottom w:val="single" w:sz="8" w:space="0" w:color="auto"/>
              <w:right w:val="single" w:sz="8" w:space="0" w:color="auto"/>
            </w:tcBorders>
            <w:shd w:val="clear" w:color="auto" w:fill="auto"/>
            <w:vAlign w:val="center"/>
          </w:tcPr>
          <w:p w14:paraId="3F33705F" w14:textId="3FFAF4DC" w:rsidR="00CF7798" w:rsidRPr="00CF7798" w:rsidRDefault="00CF7798" w:rsidP="00CF7798">
            <w:pPr>
              <w:jc w:val="right"/>
              <w:rPr>
                <w:rFonts w:eastAsia="Times New Roman" w:cs="Times New Roman"/>
                <w:color w:val="000000"/>
                <w:sz w:val="22"/>
              </w:rPr>
            </w:pPr>
            <w:r w:rsidRPr="00CF7798">
              <w:rPr>
                <w:rFonts w:eastAsia="Times New Roman" w:cs="Times New Roman"/>
                <w:b/>
                <w:bCs/>
                <w:color w:val="000000"/>
                <w:sz w:val="22"/>
              </w:rPr>
              <w:t xml:space="preserve">Year 1 </w:t>
            </w:r>
            <w:r>
              <w:rPr>
                <w:rFonts w:eastAsia="Times New Roman" w:cs="Times New Roman"/>
                <w:b/>
                <w:bCs/>
                <w:color w:val="000000"/>
                <w:sz w:val="22"/>
              </w:rPr>
              <w:t xml:space="preserve">Planned Resources </w:t>
            </w:r>
            <w:r w:rsidRPr="00CF7798">
              <w:rPr>
                <w:rFonts w:eastAsia="Times New Roman" w:cs="Times New Roman"/>
                <w:b/>
                <w:bCs/>
                <w:color w:val="000000"/>
                <w:sz w:val="22"/>
              </w:rPr>
              <w:t>Subtotal</w:t>
            </w:r>
          </w:p>
        </w:tc>
        <w:tc>
          <w:tcPr>
            <w:tcW w:w="1350" w:type="dxa"/>
            <w:tcBorders>
              <w:top w:val="nil"/>
              <w:left w:val="nil"/>
              <w:bottom w:val="single" w:sz="8" w:space="0" w:color="auto"/>
              <w:right w:val="single" w:sz="8" w:space="0" w:color="auto"/>
            </w:tcBorders>
            <w:shd w:val="clear" w:color="auto" w:fill="auto"/>
            <w:noWrap/>
            <w:vAlign w:val="center"/>
          </w:tcPr>
          <w:p w14:paraId="336AB02C" w14:textId="158961F4" w:rsidR="00CF7798" w:rsidRPr="00CF7798" w:rsidRDefault="00731544" w:rsidP="00CF7798">
            <w:pPr>
              <w:jc w:val="center"/>
              <w:rPr>
                <w:rFonts w:eastAsia="Times New Roman" w:cs="Times New Roman"/>
                <w:color w:val="000000"/>
                <w:sz w:val="22"/>
              </w:rPr>
            </w:pPr>
            <w:r>
              <w:rPr>
                <w:rFonts w:eastAsia="Times New Roman" w:cs="Times New Roman"/>
                <w:color w:val="000000"/>
                <w:sz w:val="22"/>
              </w:rPr>
              <w:t>37,440</w:t>
            </w:r>
          </w:p>
        </w:tc>
        <w:tc>
          <w:tcPr>
            <w:tcW w:w="1626" w:type="dxa"/>
            <w:tcBorders>
              <w:top w:val="nil"/>
              <w:left w:val="nil"/>
              <w:bottom w:val="single" w:sz="8" w:space="0" w:color="auto"/>
              <w:right w:val="single" w:sz="8" w:space="0" w:color="auto"/>
            </w:tcBorders>
            <w:shd w:val="clear" w:color="auto" w:fill="auto"/>
            <w:noWrap/>
            <w:vAlign w:val="center"/>
          </w:tcPr>
          <w:p w14:paraId="1EF562A6" w14:textId="054B143D" w:rsidR="00CF7798" w:rsidRPr="00CF7798" w:rsidRDefault="00DB5713" w:rsidP="00CF7798">
            <w:pPr>
              <w:rPr>
                <w:rFonts w:eastAsia="Times New Roman" w:cs="Times New Roman"/>
                <w:b/>
                <w:bCs/>
                <w:color w:val="000000"/>
                <w:sz w:val="22"/>
              </w:rPr>
            </w:pPr>
            <w:r>
              <w:rPr>
                <w:rFonts w:eastAsia="Times New Roman" w:cs="Times New Roman"/>
                <w:b/>
                <w:bCs/>
                <w:color w:val="000000"/>
                <w:sz w:val="22"/>
              </w:rPr>
              <w:t>$</w:t>
            </w:r>
          </w:p>
        </w:tc>
      </w:tr>
      <w:tr w:rsidR="00DB5713" w:rsidRPr="00CF7798" w14:paraId="29BE3B6E" w14:textId="77777777" w:rsidTr="00A34E5F">
        <w:trPr>
          <w:trHeight w:val="315"/>
        </w:trPr>
        <w:tc>
          <w:tcPr>
            <w:tcW w:w="10446" w:type="dxa"/>
            <w:gridSpan w:val="5"/>
            <w:tcBorders>
              <w:top w:val="nil"/>
              <w:left w:val="single" w:sz="8" w:space="0" w:color="auto"/>
              <w:bottom w:val="single" w:sz="8" w:space="0" w:color="auto"/>
              <w:right w:val="single" w:sz="8" w:space="0" w:color="auto"/>
            </w:tcBorders>
            <w:shd w:val="clear" w:color="auto" w:fill="auto"/>
            <w:vAlign w:val="center"/>
          </w:tcPr>
          <w:p w14:paraId="5F6E68FB" w14:textId="66B51155" w:rsidR="00DB5713" w:rsidRPr="00CF7798" w:rsidRDefault="00DB5713" w:rsidP="00CF7798">
            <w:pPr>
              <w:rPr>
                <w:rFonts w:eastAsia="Times New Roman" w:cs="Times New Roman"/>
                <w:b/>
                <w:bCs/>
                <w:color w:val="000000"/>
                <w:sz w:val="22"/>
              </w:rPr>
            </w:pPr>
            <w:r w:rsidRPr="00126553">
              <w:rPr>
                <w:rFonts w:eastAsia="Times New Roman" w:cs="Times New Roman"/>
                <w:b/>
                <w:bCs/>
                <w:color w:val="000000"/>
                <w:sz w:val="22"/>
              </w:rPr>
              <w:t>OPTIONAL RESOURCES (</w:t>
            </w:r>
            <w:r>
              <w:rPr>
                <w:rFonts w:eastAsia="Times New Roman" w:cs="Times New Roman"/>
                <w:b/>
                <w:bCs/>
                <w:color w:val="000000"/>
                <w:sz w:val="22"/>
              </w:rPr>
              <w:t>N</w:t>
            </w:r>
            <w:r w:rsidRPr="00126553">
              <w:rPr>
                <w:rFonts w:eastAsia="Times New Roman" w:cs="Times New Roman"/>
                <w:b/>
                <w:bCs/>
                <w:color w:val="000000"/>
                <w:sz w:val="22"/>
              </w:rPr>
              <w:t xml:space="preserve">ot </w:t>
            </w:r>
            <w:r>
              <w:rPr>
                <w:rFonts w:eastAsia="Times New Roman" w:cs="Times New Roman"/>
                <w:b/>
                <w:bCs/>
                <w:color w:val="000000"/>
                <w:sz w:val="22"/>
              </w:rPr>
              <w:t>G</w:t>
            </w:r>
            <w:r w:rsidRPr="00126553">
              <w:rPr>
                <w:rFonts w:eastAsia="Times New Roman" w:cs="Times New Roman"/>
                <w:b/>
                <w:bCs/>
                <w:color w:val="000000"/>
                <w:sz w:val="22"/>
              </w:rPr>
              <w:t xml:space="preserve">uaranteed </w:t>
            </w:r>
            <w:r>
              <w:rPr>
                <w:rFonts w:eastAsia="Times New Roman" w:cs="Times New Roman"/>
                <w:b/>
                <w:bCs/>
                <w:color w:val="000000"/>
                <w:sz w:val="22"/>
              </w:rPr>
              <w:t>W</w:t>
            </w:r>
            <w:r w:rsidRPr="00126553">
              <w:rPr>
                <w:rFonts w:eastAsia="Times New Roman" w:cs="Times New Roman"/>
                <w:b/>
                <w:bCs/>
                <w:color w:val="000000"/>
                <w:sz w:val="22"/>
              </w:rPr>
              <w:t>ork)</w:t>
            </w:r>
            <w:r>
              <w:rPr>
                <w:rFonts w:eastAsia="Times New Roman" w:cs="Times New Roman"/>
                <w:b/>
                <w:bCs/>
                <w:color w:val="000000"/>
                <w:sz w:val="22"/>
              </w:rPr>
              <w:t>:</w:t>
            </w:r>
          </w:p>
        </w:tc>
      </w:tr>
      <w:tr w:rsidR="00F44D47" w:rsidRPr="00126553" w14:paraId="47A8D6F0" w14:textId="77777777" w:rsidTr="00A34E5F">
        <w:trPr>
          <w:trHeight w:val="313"/>
        </w:trPr>
        <w:tc>
          <w:tcPr>
            <w:tcW w:w="2695" w:type="dxa"/>
            <w:tcBorders>
              <w:top w:val="nil"/>
              <w:left w:val="single" w:sz="8" w:space="0" w:color="auto"/>
              <w:bottom w:val="single" w:sz="8" w:space="0" w:color="auto"/>
              <w:right w:val="single" w:sz="8" w:space="0" w:color="auto"/>
            </w:tcBorders>
            <w:shd w:val="clear" w:color="auto" w:fill="auto"/>
            <w:vAlign w:val="center"/>
            <w:hideMark/>
          </w:tcPr>
          <w:p w14:paraId="670A4FE6" w14:textId="79762349" w:rsidR="00CF7798" w:rsidRPr="00126553" w:rsidRDefault="00CF7798" w:rsidP="00CF7798">
            <w:pPr>
              <w:rPr>
                <w:rFonts w:eastAsia="Times New Roman" w:cs="Times New Roman"/>
                <w:color w:val="000000"/>
                <w:sz w:val="22"/>
              </w:rPr>
            </w:pPr>
            <w:r w:rsidRPr="00126553">
              <w:rPr>
                <w:rFonts w:eastAsia="Times New Roman" w:cs="Times New Roman"/>
                <w:color w:val="000000"/>
                <w:sz w:val="22"/>
              </w:rPr>
              <w:t>Project Manager</w:t>
            </w:r>
          </w:p>
        </w:tc>
        <w:tc>
          <w:tcPr>
            <w:tcW w:w="3240" w:type="dxa"/>
            <w:tcBorders>
              <w:top w:val="nil"/>
              <w:left w:val="nil"/>
              <w:bottom w:val="single" w:sz="8" w:space="0" w:color="auto"/>
              <w:right w:val="single" w:sz="8" w:space="0" w:color="auto"/>
            </w:tcBorders>
            <w:shd w:val="clear" w:color="auto" w:fill="auto"/>
            <w:noWrap/>
            <w:vAlign w:val="center"/>
            <w:hideMark/>
          </w:tcPr>
          <w:p w14:paraId="11A81B53" w14:textId="77777777" w:rsidR="00CF7798" w:rsidRPr="00126553" w:rsidRDefault="00CF7798" w:rsidP="00CF7798">
            <w:pPr>
              <w:rPr>
                <w:rFonts w:eastAsia="Times New Roman" w:cs="Times New Roman"/>
                <w:color w:val="000000"/>
                <w:sz w:val="22"/>
              </w:rPr>
            </w:pPr>
            <w:r w:rsidRPr="00126553">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hideMark/>
          </w:tcPr>
          <w:p w14:paraId="792D00C9" w14:textId="77777777" w:rsidR="00CF7798" w:rsidRPr="00126553" w:rsidRDefault="00CF7798" w:rsidP="00CF7798">
            <w:pPr>
              <w:rPr>
                <w:rFonts w:eastAsia="Times New Roman" w:cs="Times New Roman"/>
                <w:color w:val="000000"/>
                <w:sz w:val="22"/>
              </w:rPr>
            </w:pPr>
            <w:r w:rsidRPr="00126553">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hideMark/>
          </w:tcPr>
          <w:p w14:paraId="4E8423B8" w14:textId="44349930" w:rsidR="00CF7798" w:rsidRPr="00126553" w:rsidRDefault="00CF7798" w:rsidP="00DB5713">
            <w:pPr>
              <w:jc w:val="center"/>
              <w:rPr>
                <w:rFonts w:eastAsia="Times New Roman" w:cs="Times New Roman"/>
                <w:color w:val="000000"/>
                <w:sz w:val="22"/>
              </w:rPr>
            </w:pPr>
            <w:r>
              <w:rPr>
                <w:rFonts w:eastAsia="Times New Roman" w:cs="Times New Roman"/>
                <w:color w:val="000000"/>
                <w:sz w:val="22"/>
              </w:rPr>
              <w:t>2</w:t>
            </w:r>
            <w:r w:rsidR="00DB5713">
              <w:rPr>
                <w:rFonts w:eastAsia="Times New Roman" w:cs="Times New Roman"/>
                <w:color w:val="000000"/>
                <w:sz w:val="22"/>
              </w:rPr>
              <w:t>,</w:t>
            </w:r>
            <w:r>
              <w:rPr>
                <w:rFonts w:eastAsia="Times New Roman" w:cs="Times New Roman"/>
                <w:color w:val="000000"/>
                <w:sz w:val="22"/>
              </w:rPr>
              <w:t>080</w:t>
            </w:r>
          </w:p>
        </w:tc>
        <w:tc>
          <w:tcPr>
            <w:tcW w:w="1626" w:type="dxa"/>
            <w:tcBorders>
              <w:top w:val="nil"/>
              <w:left w:val="nil"/>
              <w:bottom w:val="single" w:sz="8" w:space="0" w:color="auto"/>
              <w:right w:val="single" w:sz="8" w:space="0" w:color="auto"/>
            </w:tcBorders>
            <w:shd w:val="clear" w:color="auto" w:fill="auto"/>
            <w:noWrap/>
            <w:vAlign w:val="center"/>
            <w:hideMark/>
          </w:tcPr>
          <w:p w14:paraId="3E5B17B2" w14:textId="77777777" w:rsidR="00CF7798" w:rsidRPr="00126553" w:rsidRDefault="00CF7798" w:rsidP="00CF7798">
            <w:pPr>
              <w:rPr>
                <w:rFonts w:eastAsia="Times New Roman" w:cs="Times New Roman"/>
                <w:b/>
                <w:bCs/>
                <w:color w:val="000000"/>
                <w:sz w:val="22"/>
              </w:rPr>
            </w:pPr>
            <w:r w:rsidRPr="00126553">
              <w:rPr>
                <w:rFonts w:eastAsia="Times New Roman" w:cs="Times New Roman"/>
                <w:b/>
                <w:bCs/>
                <w:color w:val="000000"/>
                <w:sz w:val="22"/>
              </w:rPr>
              <w:t>$</w:t>
            </w:r>
          </w:p>
        </w:tc>
      </w:tr>
      <w:tr w:rsidR="00F44D47" w:rsidRPr="00126553" w14:paraId="0C210825"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hideMark/>
          </w:tcPr>
          <w:p w14:paraId="334A95C5" w14:textId="2629ACC5" w:rsidR="00CF7798" w:rsidRPr="00126553" w:rsidRDefault="00CF7798" w:rsidP="00CF7798">
            <w:pPr>
              <w:rPr>
                <w:rFonts w:eastAsia="Times New Roman" w:cs="Times New Roman"/>
                <w:color w:val="000000"/>
                <w:sz w:val="22"/>
              </w:rPr>
            </w:pPr>
            <w:r>
              <w:rPr>
                <w:color w:val="000000"/>
              </w:rPr>
              <w:t>Salesforce Developer / Administrator</w:t>
            </w:r>
          </w:p>
        </w:tc>
        <w:tc>
          <w:tcPr>
            <w:tcW w:w="3240" w:type="dxa"/>
            <w:tcBorders>
              <w:top w:val="nil"/>
              <w:left w:val="nil"/>
              <w:bottom w:val="single" w:sz="8" w:space="0" w:color="auto"/>
              <w:right w:val="single" w:sz="8" w:space="0" w:color="auto"/>
            </w:tcBorders>
            <w:shd w:val="clear" w:color="auto" w:fill="auto"/>
            <w:noWrap/>
            <w:vAlign w:val="center"/>
            <w:hideMark/>
          </w:tcPr>
          <w:p w14:paraId="4F608593" w14:textId="27D5C66D" w:rsidR="00CF7798" w:rsidRPr="00126553" w:rsidRDefault="00CF7798" w:rsidP="00CF7798">
            <w:pPr>
              <w:rPr>
                <w:rFonts w:eastAsia="Times New Roman" w:cs="Times New Roman"/>
                <w:color w:val="000000"/>
                <w:sz w:val="22"/>
              </w:rPr>
            </w:pPr>
            <w:r w:rsidRPr="00126553">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hideMark/>
          </w:tcPr>
          <w:p w14:paraId="44F13E88" w14:textId="4F2A1AAA" w:rsidR="00CF7798" w:rsidRPr="00126553" w:rsidRDefault="00CF7798" w:rsidP="00CF7798">
            <w:pPr>
              <w:rPr>
                <w:rFonts w:eastAsia="Times New Roman" w:cs="Times New Roman"/>
                <w:color w:val="000000"/>
                <w:sz w:val="22"/>
              </w:rPr>
            </w:pPr>
            <w:r w:rsidRPr="00126553">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hideMark/>
          </w:tcPr>
          <w:p w14:paraId="75F8B0FC" w14:textId="1D4DC826" w:rsidR="00CF7798" w:rsidRPr="00126553" w:rsidRDefault="00CF7798" w:rsidP="00DB5713">
            <w:pPr>
              <w:jc w:val="center"/>
              <w:rPr>
                <w:rFonts w:eastAsia="Times New Roman" w:cs="Times New Roman"/>
                <w:color w:val="000000"/>
                <w:sz w:val="22"/>
              </w:rPr>
            </w:pPr>
            <w:r>
              <w:rPr>
                <w:rFonts w:eastAsia="Times New Roman" w:cs="Times New Roman"/>
                <w:color w:val="000000"/>
                <w:sz w:val="22"/>
              </w:rPr>
              <w:t>2</w:t>
            </w:r>
            <w:r w:rsidR="00DB5713">
              <w:rPr>
                <w:rFonts w:eastAsia="Times New Roman" w:cs="Times New Roman"/>
                <w:color w:val="000000"/>
                <w:sz w:val="22"/>
              </w:rPr>
              <w:t>,</w:t>
            </w:r>
            <w:r>
              <w:rPr>
                <w:rFonts w:eastAsia="Times New Roman" w:cs="Times New Roman"/>
                <w:color w:val="000000"/>
                <w:sz w:val="22"/>
              </w:rPr>
              <w:t>080</w:t>
            </w:r>
          </w:p>
        </w:tc>
        <w:tc>
          <w:tcPr>
            <w:tcW w:w="1626" w:type="dxa"/>
            <w:tcBorders>
              <w:top w:val="nil"/>
              <w:left w:val="nil"/>
              <w:bottom w:val="single" w:sz="8" w:space="0" w:color="auto"/>
              <w:right w:val="single" w:sz="8" w:space="0" w:color="auto"/>
            </w:tcBorders>
            <w:shd w:val="clear" w:color="auto" w:fill="auto"/>
            <w:noWrap/>
            <w:vAlign w:val="center"/>
            <w:hideMark/>
          </w:tcPr>
          <w:p w14:paraId="60AA9B9F" w14:textId="4C040BDB" w:rsidR="00CF7798" w:rsidRPr="00126553" w:rsidRDefault="00CF7798" w:rsidP="00CF7798">
            <w:pPr>
              <w:rPr>
                <w:rFonts w:eastAsia="Times New Roman" w:cs="Times New Roman"/>
                <w:b/>
                <w:bCs/>
                <w:color w:val="000000"/>
                <w:sz w:val="22"/>
              </w:rPr>
            </w:pPr>
            <w:r w:rsidRPr="00126553">
              <w:rPr>
                <w:rFonts w:eastAsia="Times New Roman" w:cs="Times New Roman"/>
                <w:b/>
                <w:bCs/>
                <w:color w:val="000000"/>
                <w:sz w:val="22"/>
              </w:rPr>
              <w:t>$</w:t>
            </w:r>
          </w:p>
        </w:tc>
      </w:tr>
      <w:tr w:rsidR="00F44D47" w:rsidRPr="00126553" w14:paraId="26C66B13"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hideMark/>
          </w:tcPr>
          <w:p w14:paraId="6A421DB3" w14:textId="600B2277" w:rsidR="00CF7798" w:rsidRPr="00126553" w:rsidRDefault="00CF7798" w:rsidP="00CF7798">
            <w:pPr>
              <w:rPr>
                <w:rFonts w:eastAsia="Times New Roman" w:cs="Times New Roman"/>
                <w:color w:val="000000"/>
                <w:sz w:val="22"/>
              </w:rPr>
            </w:pPr>
            <w:r>
              <w:rPr>
                <w:rFonts w:eastAsia="Times New Roman" w:cs="Times New Roman"/>
                <w:color w:val="000000"/>
                <w:sz w:val="22"/>
              </w:rPr>
              <w:t xml:space="preserve">Microsoft SQL </w:t>
            </w:r>
            <w:r w:rsidR="00DB5713">
              <w:rPr>
                <w:rFonts w:eastAsia="Times New Roman" w:cs="Times New Roman"/>
                <w:color w:val="000000"/>
                <w:sz w:val="22"/>
              </w:rPr>
              <w:t xml:space="preserve">Server </w:t>
            </w:r>
            <w:r>
              <w:rPr>
                <w:rFonts w:eastAsia="Times New Roman" w:cs="Times New Roman"/>
                <w:color w:val="000000"/>
                <w:sz w:val="22"/>
              </w:rPr>
              <w:t>Database Administrator</w:t>
            </w:r>
          </w:p>
        </w:tc>
        <w:tc>
          <w:tcPr>
            <w:tcW w:w="3240" w:type="dxa"/>
            <w:tcBorders>
              <w:top w:val="nil"/>
              <w:left w:val="nil"/>
              <w:bottom w:val="single" w:sz="8" w:space="0" w:color="auto"/>
              <w:right w:val="single" w:sz="8" w:space="0" w:color="auto"/>
            </w:tcBorders>
            <w:shd w:val="clear" w:color="auto" w:fill="auto"/>
            <w:noWrap/>
            <w:vAlign w:val="center"/>
            <w:hideMark/>
          </w:tcPr>
          <w:p w14:paraId="057A46F4" w14:textId="26362971" w:rsidR="00CF7798" w:rsidRPr="00126553" w:rsidRDefault="00CF7798" w:rsidP="00CF7798">
            <w:pPr>
              <w:rPr>
                <w:rFonts w:eastAsia="Times New Roman" w:cs="Times New Roman"/>
                <w:color w:val="000000"/>
                <w:sz w:val="22"/>
              </w:rPr>
            </w:pPr>
            <w:r w:rsidRPr="00126553">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hideMark/>
          </w:tcPr>
          <w:p w14:paraId="3F00B9D6" w14:textId="06E09159" w:rsidR="00CF7798" w:rsidRPr="00126553" w:rsidRDefault="00CF7798" w:rsidP="00CF7798">
            <w:pPr>
              <w:rPr>
                <w:rFonts w:eastAsia="Times New Roman" w:cs="Times New Roman"/>
                <w:color w:val="000000"/>
                <w:sz w:val="22"/>
              </w:rPr>
            </w:pPr>
            <w:r w:rsidRPr="00126553">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hideMark/>
          </w:tcPr>
          <w:p w14:paraId="19E60D41" w14:textId="7034A6C5" w:rsidR="00CF7798" w:rsidRPr="00126553" w:rsidRDefault="00CF7798" w:rsidP="00DB5713">
            <w:pPr>
              <w:jc w:val="center"/>
              <w:rPr>
                <w:rFonts w:eastAsia="Times New Roman" w:cs="Times New Roman"/>
                <w:color w:val="000000"/>
                <w:sz w:val="22"/>
              </w:rPr>
            </w:pPr>
            <w:r>
              <w:rPr>
                <w:rFonts w:eastAsia="Times New Roman" w:cs="Times New Roman"/>
                <w:color w:val="000000"/>
                <w:sz w:val="22"/>
              </w:rPr>
              <w:t>2</w:t>
            </w:r>
            <w:r w:rsidR="00DB5713">
              <w:rPr>
                <w:rFonts w:eastAsia="Times New Roman" w:cs="Times New Roman"/>
                <w:color w:val="000000"/>
                <w:sz w:val="22"/>
              </w:rPr>
              <w:t>,</w:t>
            </w:r>
            <w:r>
              <w:rPr>
                <w:rFonts w:eastAsia="Times New Roman" w:cs="Times New Roman"/>
                <w:color w:val="000000"/>
                <w:sz w:val="22"/>
              </w:rPr>
              <w:t>080</w:t>
            </w:r>
          </w:p>
        </w:tc>
        <w:tc>
          <w:tcPr>
            <w:tcW w:w="1626" w:type="dxa"/>
            <w:tcBorders>
              <w:top w:val="nil"/>
              <w:left w:val="nil"/>
              <w:bottom w:val="single" w:sz="8" w:space="0" w:color="auto"/>
              <w:right w:val="single" w:sz="8" w:space="0" w:color="auto"/>
            </w:tcBorders>
            <w:shd w:val="clear" w:color="auto" w:fill="auto"/>
            <w:noWrap/>
            <w:vAlign w:val="center"/>
            <w:hideMark/>
          </w:tcPr>
          <w:p w14:paraId="2997272B" w14:textId="2EEED08C" w:rsidR="00CF7798" w:rsidRPr="00126553" w:rsidRDefault="00CF7798" w:rsidP="00CF7798">
            <w:pPr>
              <w:rPr>
                <w:rFonts w:eastAsia="Times New Roman" w:cs="Times New Roman"/>
                <w:b/>
                <w:bCs/>
                <w:color w:val="000000"/>
                <w:sz w:val="22"/>
              </w:rPr>
            </w:pPr>
            <w:r w:rsidRPr="00126553">
              <w:rPr>
                <w:rFonts w:eastAsia="Times New Roman" w:cs="Times New Roman"/>
                <w:b/>
                <w:bCs/>
                <w:color w:val="000000"/>
                <w:sz w:val="22"/>
              </w:rPr>
              <w:t>$</w:t>
            </w:r>
          </w:p>
        </w:tc>
      </w:tr>
      <w:tr w:rsidR="00F44D47" w:rsidRPr="00126553" w14:paraId="791FC583"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tcPr>
          <w:p w14:paraId="796F2547" w14:textId="20E33A15" w:rsidR="00731544" w:rsidRDefault="00731544" w:rsidP="00731544">
            <w:pPr>
              <w:rPr>
                <w:rFonts w:eastAsia="Times New Roman" w:cs="Times New Roman"/>
                <w:color w:val="000000"/>
                <w:sz w:val="22"/>
              </w:rPr>
            </w:pPr>
            <w:r w:rsidRPr="00CF7798">
              <w:rPr>
                <w:rFonts w:eastAsia="Times New Roman" w:cs="Times New Roman"/>
                <w:color w:val="000000"/>
                <w:sz w:val="22"/>
              </w:rPr>
              <w:t>Maximo / WebSphere System Administrator</w:t>
            </w:r>
          </w:p>
        </w:tc>
        <w:tc>
          <w:tcPr>
            <w:tcW w:w="3240" w:type="dxa"/>
            <w:tcBorders>
              <w:top w:val="nil"/>
              <w:left w:val="nil"/>
              <w:bottom w:val="single" w:sz="8" w:space="0" w:color="auto"/>
              <w:right w:val="single" w:sz="8" w:space="0" w:color="auto"/>
            </w:tcBorders>
            <w:shd w:val="clear" w:color="auto" w:fill="auto"/>
            <w:noWrap/>
            <w:vAlign w:val="center"/>
          </w:tcPr>
          <w:p w14:paraId="37F616B8" w14:textId="4837FFC9" w:rsidR="00731544" w:rsidRPr="00126553" w:rsidRDefault="00731544" w:rsidP="00731544">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tcPr>
          <w:p w14:paraId="76D2697B" w14:textId="275C98CA" w:rsidR="00731544" w:rsidRPr="00126553" w:rsidRDefault="00731544" w:rsidP="00731544">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tcPr>
          <w:p w14:paraId="01258F52" w14:textId="265E3DE6" w:rsidR="00731544" w:rsidRDefault="00731544" w:rsidP="00731544">
            <w:pPr>
              <w:jc w:val="center"/>
              <w:rPr>
                <w:rFonts w:eastAsia="Times New Roman" w:cs="Times New Roman"/>
                <w:color w:val="000000"/>
                <w:sz w:val="22"/>
              </w:rPr>
            </w:pPr>
            <w:r w:rsidRPr="00CF7798">
              <w:rPr>
                <w:rFonts w:eastAsia="Times New Roman" w:cs="Times New Roman"/>
                <w:color w:val="000000"/>
                <w:sz w:val="22"/>
              </w:rPr>
              <w:t>2</w:t>
            </w:r>
            <w:r>
              <w:rPr>
                <w:rFonts w:eastAsia="Times New Roman" w:cs="Times New Roman"/>
                <w:color w:val="000000"/>
                <w:sz w:val="22"/>
              </w:rPr>
              <w:t>,</w:t>
            </w:r>
            <w:r w:rsidRPr="00CF7798">
              <w:rPr>
                <w:rFonts w:eastAsia="Times New Roman" w:cs="Times New Roman"/>
                <w:color w:val="000000"/>
                <w:sz w:val="22"/>
              </w:rPr>
              <w:t>080</w:t>
            </w:r>
          </w:p>
        </w:tc>
        <w:tc>
          <w:tcPr>
            <w:tcW w:w="1626" w:type="dxa"/>
            <w:tcBorders>
              <w:top w:val="nil"/>
              <w:left w:val="nil"/>
              <w:bottom w:val="single" w:sz="8" w:space="0" w:color="auto"/>
              <w:right w:val="single" w:sz="8" w:space="0" w:color="auto"/>
            </w:tcBorders>
            <w:shd w:val="clear" w:color="auto" w:fill="auto"/>
            <w:noWrap/>
            <w:vAlign w:val="center"/>
          </w:tcPr>
          <w:p w14:paraId="18F7E52E" w14:textId="08796318" w:rsidR="00731544" w:rsidRPr="00126553" w:rsidRDefault="00731544" w:rsidP="00731544">
            <w:pPr>
              <w:rPr>
                <w:rFonts w:eastAsia="Times New Roman" w:cs="Times New Roman"/>
                <w:b/>
                <w:bCs/>
                <w:color w:val="000000"/>
                <w:sz w:val="22"/>
              </w:rPr>
            </w:pPr>
            <w:r w:rsidRPr="00CF7798">
              <w:rPr>
                <w:rFonts w:eastAsia="Times New Roman" w:cs="Times New Roman"/>
                <w:b/>
                <w:bCs/>
                <w:color w:val="000000"/>
                <w:sz w:val="22"/>
              </w:rPr>
              <w:t>$</w:t>
            </w:r>
          </w:p>
        </w:tc>
      </w:tr>
      <w:tr w:rsidR="00F44D47" w:rsidRPr="00126553" w14:paraId="7796D633"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tcPr>
          <w:p w14:paraId="2DAC05F7" w14:textId="4D86DDF9" w:rsidR="00731544" w:rsidRPr="00CF7798" w:rsidRDefault="00731544" w:rsidP="00731544">
            <w:pPr>
              <w:rPr>
                <w:rFonts w:eastAsia="Times New Roman" w:cs="Times New Roman"/>
                <w:color w:val="000000"/>
                <w:sz w:val="22"/>
              </w:rPr>
            </w:pPr>
            <w:r>
              <w:rPr>
                <w:rFonts w:cs="Times New Roman"/>
                <w:color w:val="000000"/>
                <w:sz w:val="22"/>
              </w:rPr>
              <w:t>GIS Administrator</w:t>
            </w:r>
          </w:p>
        </w:tc>
        <w:tc>
          <w:tcPr>
            <w:tcW w:w="3240" w:type="dxa"/>
            <w:tcBorders>
              <w:top w:val="nil"/>
              <w:left w:val="nil"/>
              <w:bottom w:val="single" w:sz="8" w:space="0" w:color="auto"/>
              <w:right w:val="single" w:sz="8" w:space="0" w:color="auto"/>
            </w:tcBorders>
            <w:shd w:val="clear" w:color="auto" w:fill="auto"/>
            <w:noWrap/>
            <w:vAlign w:val="center"/>
          </w:tcPr>
          <w:p w14:paraId="3B6D9FCF" w14:textId="49FE80B5" w:rsidR="00731544" w:rsidRPr="00CF7798" w:rsidRDefault="00731544" w:rsidP="00731544">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tcPr>
          <w:p w14:paraId="7798A22F" w14:textId="439C8522" w:rsidR="00731544" w:rsidRPr="00CF7798" w:rsidRDefault="00731544" w:rsidP="00731544">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tcPr>
          <w:p w14:paraId="3592EB0C" w14:textId="66AC39F9" w:rsidR="00731544" w:rsidRPr="00CF7798" w:rsidRDefault="00731544" w:rsidP="00731544">
            <w:pPr>
              <w:jc w:val="center"/>
              <w:rPr>
                <w:rFonts w:eastAsia="Times New Roman" w:cs="Times New Roman"/>
                <w:color w:val="000000"/>
                <w:sz w:val="22"/>
              </w:rPr>
            </w:pPr>
            <w:r w:rsidRPr="00CF7798">
              <w:rPr>
                <w:rFonts w:eastAsia="Times New Roman" w:cs="Times New Roman"/>
                <w:color w:val="000000"/>
                <w:sz w:val="22"/>
              </w:rPr>
              <w:t>2</w:t>
            </w:r>
            <w:r>
              <w:rPr>
                <w:rFonts w:eastAsia="Times New Roman" w:cs="Times New Roman"/>
                <w:color w:val="000000"/>
                <w:sz w:val="22"/>
              </w:rPr>
              <w:t>,</w:t>
            </w:r>
            <w:r w:rsidRPr="00CF7798">
              <w:rPr>
                <w:rFonts w:eastAsia="Times New Roman" w:cs="Times New Roman"/>
                <w:color w:val="000000"/>
                <w:sz w:val="22"/>
              </w:rPr>
              <w:t>080</w:t>
            </w:r>
          </w:p>
        </w:tc>
        <w:tc>
          <w:tcPr>
            <w:tcW w:w="1626" w:type="dxa"/>
            <w:tcBorders>
              <w:top w:val="nil"/>
              <w:left w:val="nil"/>
              <w:bottom w:val="single" w:sz="8" w:space="0" w:color="auto"/>
              <w:right w:val="single" w:sz="8" w:space="0" w:color="auto"/>
            </w:tcBorders>
            <w:shd w:val="clear" w:color="auto" w:fill="auto"/>
            <w:noWrap/>
            <w:vAlign w:val="center"/>
          </w:tcPr>
          <w:p w14:paraId="604FFC81" w14:textId="7838F060" w:rsidR="00731544" w:rsidRPr="00CF7798" w:rsidRDefault="00731544" w:rsidP="00731544">
            <w:pPr>
              <w:rPr>
                <w:rFonts w:eastAsia="Times New Roman" w:cs="Times New Roman"/>
                <w:b/>
                <w:bCs/>
                <w:color w:val="000000"/>
                <w:sz w:val="22"/>
              </w:rPr>
            </w:pPr>
            <w:r w:rsidRPr="00CF7798">
              <w:rPr>
                <w:rFonts w:eastAsia="Times New Roman" w:cs="Times New Roman"/>
                <w:b/>
                <w:bCs/>
                <w:color w:val="000000"/>
                <w:sz w:val="22"/>
              </w:rPr>
              <w:t>$</w:t>
            </w:r>
          </w:p>
        </w:tc>
      </w:tr>
      <w:tr w:rsidR="00F44D47" w:rsidRPr="00126553" w14:paraId="6308AFD0" w14:textId="77777777" w:rsidTr="00A34E5F">
        <w:trPr>
          <w:trHeight w:val="315"/>
        </w:trPr>
        <w:tc>
          <w:tcPr>
            <w:tcW w:w="2695" w:type="dxa"/>
            <w:tcBorders>
              <w:top w:val="single" w:sz="8" w:space="0" w:color="auto"/>
              <w:left w:val="single" w:sz="8" w:space="0" w:color="auto"/>
              <w:bottom w:val="single" w:sz="8" w:space="0" w:color="auto"/>
              <w:right w:val="single" w:sz="8" w:space="0" w:color="auto"/>
            </w:tcBorders>
            <w:shd w:val="clear" w:color="auto" w:fill="auto"/>
            <w:vAlign w:val="center"/>
          </w:tcPr>
          <w:p w14:paraId="6E4C3C7C" w14:textId="1AC363CD" w:rsidR="00731544" w:rsidRDefault="00731544" w:rsidP="00731544">
            <w:pPr>
              <w:rPr>
                <w:rFonts w:eastAsia="Times New Roman" w:cs="Times New Roman"/>
                <w:color w:val="000000"/>
                <w:sz w:val="22"/>
              </w:rPr>
            </w:pPr>
            <w:r>
              <w:rPr>
                <w:rFonts w:eastAsia="Times New Roman" w:cs="Times New Roman"/>
                <w:color w:val="000000"/>
                <w:sz w:val="22"/>
              </w:rPr>
              <w:t>Microsoft Dynamics System Developer</w:t>
            </w:r>
          </w:p>
        </w:tc>
        <w:tc>
          <w:tcPr>
            <w:tcW w:w="3240" w:type="dxa"/>
            <w:tcBorders>
              <w:top w:val="single" w:sz="8" w:space="0" w:color="auto"/>
              <w:left w:val="nil"/>
              <w:bottom w:val="single" w:sz="8" w:space="0" w:color="auto"/>
              <w:right w:val="single" w:sz="8" w:space="0" w:color="auto"/>
            </w:tcBorders>
            <w:shd w:val="clear" w:color="auto" w:fill="auto"/>
            <w:noWrap/>
            <w:vAlign w:val="center"/>
          </w:tcPr>
          <w:p w14:paraId="7DB95974" w14:textId="58FB68FF" w:rsidR="00731544" w:rsidRPr="00126553" w:rsidRDefault="00731544" w:rsidP="00731544">
            <w:pPr>
              <w:rPr>
                <w:rFonts w:eastAsia="Times New Roman" w:cs="Times New Roman"/>
                <w:color w:val="000000"/>
                <w:sz w:val="22"/>
              </w:rPr>
            </w:pPr>
            <w:r w:rsidRPr="00126553">
              <w:rPr>
                <w:rFonts w:eastAsia="Times New Roman" w:cs="Times New Roman"/>
                <w:color w:val="000000"/>
                <w:sz w:val="22"/>
              </w:rPr>
              <w:t>Insert CATS+ Labor Category</w:t>
            </w:r>
          </w:p>
        </w:tc>
        <w:tc>
          <w:tcPr>
            <w:tcW w:w="1535" w:type="dxa"/>
            <w:tcBorders>
              <w:top w:val="single" w:sz="8" w:space="0" w:color="auto"/>
              <w:left w:val="nil"/>
              <w:bottom w:val="single" w:sz="8" w:space="0" w:color="auto"/>
              <w:right w:val="single" w:sz="8" w:space="0" w:color="auto"/>
            </w:tcBorders>
            <w:shd w:val="clear" w:color="auto" w:fill="auto"/>
            <w:noWrap/>
            <w:vAlign w:val="center"/>
          </w:tcPr>
          <w:p w14:paraId="4AA9B372" w14:textId="3FF7DED8" w:rsidR="00731544" w:rsidRPr="00126553" w:rsidRDefault="00731544" w:rsidP="00731544">
            <w:pPr>
              <w:rPr>
                <w:rFonts w:eastAsia="Times New Roman" w:cs="Times New Roman"/>
                <w:color w:val="000000"/>
                <w:sz w:val="22"/>
              </w:rPr>
            </w:pPr>
            <w:r w:rsidRPr="00126553">
              <w:rPr>
                <w:rFonts w:eastAsia="Times New Roman" w:cs="Times New Roman"/>
                <w:color w:val="000000"/>
                <w:sz w:val="22"/>
              </w:rPr>
              <w:t>$</w:t>
            </w:r>
          </w:p>
        </w:tc>
        <w:tc>
          <w:tcPr>
            <w:tcW w:w="1350" w:type="dxa"/>
            <w:tcBorders>
              <w:top w:val="single" w:sz="8" w:space="0" w:color="auto"/>
              <w:left w:val="nil"/>
              <w:bottom w:val="single" w:sz="8" w:space="0" w:color="auto"/>
              <w:right w:val="single" w:sz="8" w:space="0" w:color="auto"/>
            </w:tcBorders>
            <w:shd w:val="clear" w:color="auto" w:fill="auto"/>
            <w:noWrap/>
            <w:vAlign w:val="center"/>
          </w:tcPr>
          <w:p w14:paraId="6B560370" w14:textId="2DFFD44E" w:rsidR="00731544" w:rsidRPr="00126553" w:rsidRDefault="00731544" w:rsidP="00731544">
            <w:pPr>
              <w:jc w:val="center"/>
              <w:rPr>
                <w:rFonts w:eastAsia="Times New Roman" w:cs="Times New Roman"/>
                <w:color w:val="000000"/>
                <w:sz w:val="22"/>
              </w:rPr>
            </w:pPr>
            <w:r>
              <w:rPr>
                <w:rFonts w:eastAsia="Times New Roman" w:cs="Times New Roman"/>
                <w:color w:val="000000"/>
                <w:sz w:val="22"/>
              </w:rPr>
              <w:t>2,080</w:t>
            </w:r>
          </w:p>
        </w:tc>
        <w:tc>
          <w:tcPr>
            <w:tcW w:w="1626" w:type="dxa"/>
            <w:tcBorders>
              <w:top w:val="single" w:sz="8" w:space="0" w:color="auto"/>
              <w:left w:val="nil"/>
              <w:bottom w:val="single" w:sz="8" w:space="0" w:color="auto"/>
              <w:right w:val="single" w:sz="8" w:space="0" w:color="auto"/>
            </w:tcBorders>
            <w:shd w:val="clear" w:color="auto" w:fill="auto"/>
            <w:noWrap/>
            <w:vAlign w:val="center"/>
          </w:tcPr>
          <w:p w14:paraId="5DCED686" w14:textId="0CA6BF5F" w:rsidR="00731544" w:rsidRPr="00126553" w:rsidRDefault="00731544" w:rsidP="00731544">
            <w:pPr>
              <w:rPr>
                <w:rFonts w:eastAsia="Times New Roman" w:cs="Times New Roman"/>
                <w:b/>
                <w:bCs/>
                <w:color w:val="000000"/>
                <w:sz w:val="22"/>
              </w:rPr>
            </w:pPr>
            <w:r w:rsidRPr="00126553">
              <w:rPr>
                <w:rFonts w:eastAsia="Times New Roman" w:cs="Times New Roman"/>
                <w:b/>
                <w:bCs/>
                <w:color w:val="000000"/>
                <w:sz w:val="22"/>
              </w:rPr>
              <w:t>$</w:t>
            </w:r>
          </w:p>
        </w:tc>
      </w:tr>
      <w:tr w:rsidR="00F44D47" w:rsidRPr="00126553" w14:paraId="2F4194CA"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tcPr>
          <w:p w14:paraId="3BB6C43E" w14:textId="0FD6CDBB" w:rsidR="00731544" w:rsidRDefault="00731544" w:rsidP="00731544">
            <w:pPr>
              <w:rPr>
                <w:rFonts w:eastAsia="Times New Roman" w:cs="Times New Roman"/>
                <w:color w:val="000000"/>
                <w:sz w:val="22"/>
              </w:rPr>
            </w:pPr>
            <w:r>
              <w:rPr>
                <w:color w:val="000000"/>
              </w:rPr>
              <w:t>Webmaster</w:t>
            </w:r>
          </w:p>
        </w:tc>
        <w:tc>
          <w:tcPr>
            <w:tcW w:w="3240" w:type="dxa"/>
            <w:tcBorders>
              <w:top w:val="nil"/>
              <w:left w:val="nil"/>
              <w:bottom w:val="single" w:sz="8" w:space="0" w:color="auto"/>
              <w:right w:val="single" w:sz="8" w:space="0" w:color="auto"/>
            </w:tcBorders>
            <w:shd w:val="clear" w:color="auto" w:fill="auto"/>
            <w:noWrap/>
            <w:vAlign w:val="center"/>
          </w:tcPr>
          <w:p w14:paraId="6D9359A2" w14:textId="66BEBF46" w:rsidR="00731544" w:rsidRPr="00126553" w:rsidRDefault="00731544" w:rsidP="00731544">
            <w:pPr>
              <w:rPr>
                <w:rFonts w:eastAsia="Times New Roman" w:cs="Times New Roman"/>
                <w:color w:val="000000"/>
                <w:sz w:val="22"/>
              </w:rPr>
            </w:pPr>
            <w:r w:rsidRPr="00126553">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tcPr>
          <w:p w14:paraId="48E29742" w14:textId="3EBCDE16" w:rsidR="00731544" w:rsidRPr="00126553" w:rsidRDefault="00731544" w:rsidP="00731544">
            <w:pPr>
              <w:rPr>
                <w:rFonts w:eastAsia="Times New Roman" w:cs="Times New Roman"/>
                <w:color w:val="000000"/>
                <w:sz w:val="22"/>
              </w:rPr>
            </w:pPr>
            <w:r w:rsidRPr="00126553">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tcPr>
          <w:p w14:paraId="37D19F1C" w14:textId="4A80796B" w:rsidR="00731544" w:rsidRPr="00126553" w:rsidRDefault="00731544" w:rsidP="00731544">
            <w:pPr>
              <w:jc w:val="center"/>
              <w:rPr>
                <w:rFonts w:eastAsia="Times New Roman" w:cs="Times New Roman"/>
                <w:color w:val="000000"/>
                <w:sz w:val="22"/>
              </w:rPr>
            </w:pPr>
            <w:r>
              <w:rPr>
                <w:rFonts w:eastAsia="Times New Roman" w:cs="Times New Roman"/>
                <w:color w:val="000000"/>
                <w:sz w:val="22"/>
              </w:rPr>
              <w:t>2,080</w:t>
            </w:r>
          </w:p>
        </w:tc>
        <w:tc>
          <w:tcPr>
            <w:tcW w:w="1626" w:type="dxa"/>
            <w:tcBorders>
              <w:top w:val="nil"/>
              <w:left w:val="nil"/>
              <w:bottom w:val="single" w:sz="8" w:space="0" w:color="auto"/>
              <w:right w:val="single" w:sz="8" w:space="0" w:color="auto"/>
            </w:tcBorders>
            <w:shd w:val="clear" w:color="auto" w:fill="auto"/>
            <w:noWrap/>
            <w:vAlign w:val="center"/>
          </w:tcPr>
          <w:p w14:paraId="7FD1D0BB" w14:textId="277C75CA" w:rsidR="00731544" w:rsidRPr="00126553" w:rsidRDefault="00731544" w:rsidP="00731544">
            <w:pPr>
              <w:rPr>
                <w:rFonts w:eastAsia="Times New Roman" w:cs="Times New Roman"/>
                <w:b/>
                <w:bCs/>
                <w:color w:val="000000"/>
                <w:sz w:val="22"/>
              </w:rPr>
            </w:pPr>
            <w:r w:rsidRPr="00126553">
              <w:rPr>
                <w:rFonts w:eastAsia="Times New Roman" w:cs="Times New Roman"/>
                <w:b/>
                <w:bCs/>
                <w:color w:val="000000"/>
                <w:sz w:val="22"/>
              </w:rPr>
              <w:t>$</w:t>
            </w:r>
          </w:p>
        </w:tc>
      </w:tr>
      <w:tr w:rsidR="00F44D47" w:rsidRPr="00126553" w14:paraId="19FD2939" w14:textId="77777777" w:rsidTr="00A34E5F">
        <w:trPr>
          <w:trHeight w:val="315"/>
        </w:trPr>
        <w:tc>
          <w:tcPr>
            <w:tcW w:w="7470" w:type="dxa"/>
            <w:gridSpan w:val="3"/>
            <w:tcBorders>
              <w:top w:val="nil"/>
              <w:left w:val="single" w:sz="8" w:space="0" w:color="auto"/>
              <w:bottom w:val="single" w:sz="4" w:space="0" w:color="auto"/>
              <w:right w:val="single" w:sz="8" w:space="0" w:color="auto"/>
            </w:tcBorders>
            <w:shd w:val="clear" w:color="auto" w:fill="auto"/>
            <w:vAlign w:val="center"/>
          </w:tcPr>
          <w:p w14:paraId="4B98E0F3" w14:textId="1D443153" w:rsidR="00731544" w:rsidRPr="00126553" w:rsidRDefault="00731544" w:rsidP="00731544">
            <w:pPr>
              <w:jc w:val="right"/>
              <w:rPr>
                <w:rFonts w:eastAsia="Times New Roman" w:cs="Times New Roman"/>
                <w:color w:val="000000"/>
                <w:sz w:val="22"/>
              </w:rPr>
            </w:pPr>
            <w:r w:rsidRPr="00CF7798">
              <w:rPr>
                <w:rFonts w:eastAsia="Times New Roman" w:cs="Times New Roman"/>
                <w:b/>
                <w:bCs/>
                <w:color w:val="000000"/>
                <w:sz w:val="22"/>
              </w:rPr>
              <w:t xml:space="preserve">Year 1 </w:t>
            </w:r>
            <w:r>
              <w:rPr>
                <w:rFonts w:eastAsia="Times New Roman" w:cs="Times New Roman"/>
                <w:b/>
                <w:bCs/>
                <w:color w:val="000000"/>
                <w:sz w:val="22"/>
              </w:rPr>
              <w:t xml:space="preserve">Optional Resources </w:t>
            </w:r>
            <w:r w:rsidRPr="00CF7798">
              <w:rPr>
                <w:rFonts w:eastAsia="Times New Roman" w:cs="Times New Roman"/>
                <w:b/>
                <w:bCs/>
                <w:color w:val="000000"/>
                <w:sz w:val="22"/>
              </w:rPr>
              <w:t>Subtotal</w:t>
            </w:r>
          </w:p>
        </w:tc>
        <w:tc>
          <w:tcPr>
            <w:tcW w:w="1350" w:type="dxa"/>
            <w:tcBorders>
              <w:top w:val="nil"/>
              <w:left w:val="nil"/>
              <w:bottom w:val="single" w:sz="4" w:space="0" w:color="auto"/>
              <w:right w:val="single" w:sz="8" w:space="0" w:color="auto"/>
            </w:tcBorders>
            <w:shd w:val="clear" w:color="auto" w:fill="auto"/>
            <w:noWrap/>
            <w:vAlign w:val="center"/>
          </w:tcPr>
          <w:p w14:paraId="42FA9B5A" w14:textId="041B4473" w:rsidR="00731544" w:rsidRDefault="00731544" w:rsidP="00731544">
            <w:pPr>
              <w:jc w:val="center"/>
              <w:rPr>
                <w:rFonts w:eastAsia="Times New Roman" w:cs="Times New Roman"/>
                <w:color w:val="000000"/>
                <w:sz w:val="22"/>
              </w:rPr>
            </w:pPr>
            <w:r>
              <w:rPr>
                <w:rFonts w:eastAsia="Times New Roman" w:cs="Times New Roman"/>
                <w:color w:val="000000"/>
                <w:sz w:val="22"/>
              </w:rPr>
              <w:t>14,560</w:t>
            </w:r>
          </w:p>
        </w:tc>
        <w:tc>
          <w:tcPr>
            <w:tcW w:w="1626" w:type="dxa"/>
            <w:tcBorders>
              <w:top w:val="nil"/>
              <w:left w:val="nil"/>
              <w:bottom w:val="single" w:sz="4" w:space="0" w:color="auto"/>
              <w:right w:val="single" w:sz="8" w:space="0" w:color="auto"/>
            </w:tcBorders>
            <w:shd w:val="clear" w:color="auto" w:fill="auto"/>
            <w:noWrap/>
            <w:vAlign w:val="center"/>
          </w:tcPr>
          <w:p w14:paraId="232693B4" w14:textId="2C540B9A" w:rsidR="00731544" w:rsidRPr="00126553" w:rsidRDefault="00731544" w:rsidP="00731544">
            <w:pPr>
              <w:rPr>
                <w:rFonts w:eastAsia="Times New Roman" w:cs="Times New Roman"/>
                <w:b/>
                <w:bCs/>
                <w:color w:val="000000"/>
                <w:sz w:val="22"/>
              </w:rPr>
            </w:pPr>
            <w:r>
              <w:rPr>
                <w:rFonts w:eastAsia="Times New Roman" w:cs="Times New Roman"/>
                <w:b/>
                <w:bCs/>
                <w:color w:val="000000"/>
                <w:sz w:val="22"/>
              </w:rPr>
              <w:t>$</w:t>
            </w:r>
          </w:p>
        </w:tc>
      </w:tr>
      <w:tr w:rsidR="00731544" w:rsidRPr="00126553" w14:paraId="0D684318" w14:textId="77777777" w:rsidTr="00A34E5F">
        <w:trPr>
          <w:trHeight w:val="315"/>
        </w:trPr>
        <w:tc>
          <w:tcPr>
            <w:tcW w:w="8820"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1719E4EF" w14:textId="3FD10F43" w:rsidR="00731544" w:rsidRPr="00126553" w:rsidRDefault="00731544" w:rsidP="00731544">
            <w:pPr>
              <w:jc w:val="right"/>
              <w:rPr>
                <w:rFonts w:eastAsia="Times New Roman" w:cs="Times New Roman"/>
                <w:b/>
                <w:bCs/>
                <w:color w:val="000000"/>
                <w:sz w:val="22"/>
              </w:rPr>
            </w:pPr>
            <w:r w:rsidRPr="00126553">
              <w:rPr>
                <w:rFonts w:eastAsia="Times New Roman" w:cs="Times New Roman"/>
                <w:b/>
                <w:bCs/>
                <w:color w:val="000000"/>
                <w:sz w:val="22"/>
              </w:rPr>
              <w:lastRenderedPageBreak/>
              <w:t>Evaluated Price Year 1</w:t>
            </w:r>
          </w:p>
        </w:tc>
        <w:tc>
          <w:tcPr>
            <w:tcW w:w="1626" w:type="dxa"/>
            <w:tcBorders>
              <w:top w:val="single" w:sz="4" w:space="0" w:color="auto"/>
              <w:left w:val="nil"/>
              <w:bottom w:val="single" w:sz="8" w:space="0" w:color="auto"/>
              <w:right w:val="single" w:sz="8" w:space="0" w:color="auto"/>
            </w:tcBorders>
            <w:shd w:val="clear" w:color="auto" w:fill="auto"/>
            <w:noWrap/>
            <w:vAlign w:val="center"/>
            <w:hideMark/>
          </w:tcPr>
          <w:p w14:paraId="577061E4" w14:textId="77777777" w:rsidR="00731544" w:rsidRPr="00126553" w:rsidRDefault="00731544" w:rsidP="00731544">
            <w:pPr>
              <w:rPr>
                <w:rFonts w:eastAsia="Times New Roman" w:cs="Times New Roman"/>
                <w:b/>
                <w:bCs/>
                <w:color w:val="000000"/>
                <w:sz w:val="22"/>
              </w:rPr>
            </w:pPr>
            <w:r w:rsidRPr="00126553">
              <w:rPr>
                <w:rFonts w:eastAsia="Times New Roman" w:cs="Times New Roman"/>
                <w:b/>
                <w:bCs/>
                <w:color w:val="000000"/>
                <w:sz w:val="22"/>
              </w:rPr>
              <w:t>$</w:t>
            </w:r>
          </w:p>
        </w:tc>
      </w:tr>
      <w:tr w:rsidR="00731544" w:rsidRPr="00CF7798" w14:paraId="19501DE9" w14:textId="77777777" w:rsidTr="00A34E5F">
        <w:trPr>
          <w:trHeight w:val="340"/>
        </w:trPr>
        <w:tc>
          <w:tcPr>
            <w:tcW w:w="10446" w:type="dxa"/>
            <w:gridSpan w:val="5"/>
            <w:tcBorders>
              <w:top w:val="single" w:sz="8" w:space="0" w:color="auto"/>
              <w:left w:val="single" w:sz="8" w:space="0" w:color="auto"/>
              <w:bottom w:val="single" w:sz="8" w:space="0" w:color="auto"/>
              <w:right w:val="single" w:sz="8" w:space="0" w:color="auto"/>
            </w:tcBorders>
            <w:shd w:val="clear" w:color="000000" w:fill="D9D9D9"/>
            <w:vAlign w:val="center"/>
            <w:hideMark/>
          </w:tcPr>
          <w:p w14:paraId="1EFADF2A" w14:textId="221045B7" w:rsidR="00731544" w:rsidRPr="00CF7798" w:rsidRDefault="00731544" w:rsidP="00731544">
            <w:pPr>
              <w:rPr>
                <w:rFonts w:eastAsia="Times New Roman" w:cs="Times New Roman"/>
                <w:b/>
                <w:bCs/>
                <w:color w:val="000000"/>
                <w:sz w:val="22"/>
              </w:rPr>
            </w:pPr>
            <w:r w:rsidRPr="00CF7798">
              <w:rPr>
                <w:rFonts w:eastAsia="Times New Roman" w:cs="Times New Roman"/>
                <w:b/>
                <w:bCs/>
                <w:color w:val="000000"/>
                <w:sz w:val="22"/>
              </w:rPr>
              <w:t xml:space="preserve">Year </w:t>
            </w:r>
            <w:r>
              <w:rPr>
                <w:rFonts w:eastAsia="Times New Roman" w:cs="Times New Roman"/>
                <w:b/>
                <w:bCs/>
                <w:color w:val="000000"/>
                <w:sz w:val="22"/>
              </w:rPr>
              <w:t>2</w:t>
            </w:r>
            <w:r w:rsidRPr="00CF7798">
              <w:rPr>
                <w:rFonts w:eastAsia="Times New Roman" w:cs="Times New Roman"/>
                <w:b/>
                <w:bCs/>
                <w:color w:val="000000"/>
                <w:sz w:val="22"/>
              </w:rPr>
              <w:t xml:space="preserve"> </w:t>
            </w:r>
            <w:r w:rsidRPr="00CF7798">
              <w:rPr>
                <w:rFonts w:eastAsia="Times New Roman" w:cs="Times New Roman"/>
                <w:color w:val="000000"/>
                <w:sz w:val="22"/>
              </w:rPr>
              <w:t> </w:t>
            </w:r>
          </w:p>
        </w:tc>
      </w:tr>
      <w:tr w:rsidR="00731544" w:rsidRPr="00CF7798" w14:paraId="6D14AFEC" w14:textId="77777777" w:rsidTr="00A34E5F">
        <w:trPr>
          <w:trHeight w:val="315"/>
        </w:trPr>
        <w:tc>
          <w:tcPr>
            <w:tcW w:w="10446" w:type="dxa"/>
            <w:gridSpan w:val="5"/>
            <w:tcBorders>
              <w:top w:val="single" w:sz="8" w:space="0" w:color="auto"/>
              <w:left w:val="single" w:sz="8" w:space="0" w:color="auto"/>
              <w:bottom w:val="single" w:sz="8" w:space="0" w:color="auto"/>
              <w:right w:val="single" w:sz="8" w:space="0" w:color="auto"/>
            </w:tcBorders>
            <w:shd w:val="clear" w:color="000000" w:fill="auto"/>
            <w:vAlign w:val="center"/>
          </w:tcPr>
          <w:p w14:paraId="6C21F083" w14:textId="51D350EE" w:rsidR="00731544" w:rsidRPr="00CF7798" w:rsidRDefault="00731544" w:rsidP="00731544">
            <w:pPr>
              <w:rPr>
                <w:rFonts w:eastAsia="Times New Roman" w:cs="Times New Roman"/>
                <w:b/>
                <w:bCs/>
                <w:color w:val="000000"/>
                <w:sz w:val="22"/>
              </w:rPr>
            </w:pPr>
            <w:r w:rsidRPr="00CF7798">
              <w:rPr>
                <w:rFonts w:eastAsia="Times New Roman" w:cs="Times New Roman"/>
                <w:b/>
                <w:bCs/>
                <w:color w:val="000000"/>
                <w:sz w:val="22"/>
              </w:rPr>
              <w:t>PLANNED RESOURCES:</w:t>
            </w:r>
          </w:p>
        </w:tc>
      </w:tr>
      <w:tr w:rsidR="00F44D47" w:rsidRPr="00CF7798" w14:paraId="7E2B4987" w14:textId="77777777" w:rsidTr="00A34E5F">
        <w:trPr>
          <w:trHeight w:val="340"/>
        </w:trPr>
        <w:tc>
          <w:tcPr>
            <w:tcW w:w="2695" w:type="dxa"/>
            <w:tcBorders>
              <w:top w:val="nil"/>
              <w:left w:val="single" w:sz="8" w:space="0" w:color="auto"/>
              <w:bottom w:val="single" w:sz="8" w:space="0" w:color="auto"/>
              <w:right w:val="single" w:sz="8" w:space="0" w:color="auto"/>
            </w:tcBorders>
            <w:shd w:val="clear" w:color="auto" w:fill="auto"/>
            <w:vAlign w:val="center"/>
            <w:hideMark/>
          </w:tcPr>
          <w:p w14:paraId="4DADE4F3" w14:textId="21EA100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Business Analyst</w:t>
            </w:r>
            <w:r>
              <w:rPr>
                <w:rFonts w:eastAsia="Times New Roman" w:cs="Times New Roman"/>
                <w:color w:val="000000"/>
                <w:sz w:val="22"/>
              </w:rPr>
              <w:t xml:space="preserve"> (4)</w:t>
            </w:r>
          </w:p>
        </w:tc>
        <w:tc>
          <w:tcPr>
            <w:tcW w:w="3240" w:type="dxa"/>
            <w:tcBorders>
              <w:top w:val="nil"/>
              <w:left w:val="nil"/>
              <w:bottom w:val="single" w:sz="8" w:space="0" w:color="auto"/>
              <w:right w:val="single" w:sz="8" w:space="0" w:color="auto"/>
            </w:tcBorders>
            <w:shd w:val="clear" w:color="auto" w:fill="auto"/>
            <w:noWrap/>
            <w:vAlign w:val="center"/>
            <w:hideMark/>
          </w:tcPr>
          <w:p w14:paraId="23350DA1"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hideMark/>
          </w:tcPr>
          <w:p w14:paraId="45589AAD"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hideMark/>
          </w:tcPr>
          <w:p w14:paraId="7332B9BC" w14:textId="77777777" w:rsidR="00F44D47" w:rsidRPr="00CF7798" w:rsidRDefault="00F44D47" w:rsidP="00F44D47">
            <w:pPr>
              <w:jc w:val="center"/>
              <w:rPr>
                <w:rFonts w:eastAsia="Times New Roman" w:cs="Times New Roman"/>
                <w:color w:val="000000"/>
                <w:sz w:val="22"/>
              </w:rPr>
            </w:pPr>
            <w:r w:rsidRPr="00CF7798">
              <w:rPr>
                <w:rFonts w:eastAsia="Times New Roman" w:cs="Times New Roman"/>
                <w:color w:val="000000"/>
                <w:sz w:val="22"/>
              </w:rPr>
              <w:t>8</w:t>
            </w:r>
            <w:r>
              <w:rPr>
                <w:rFonts w:eastAsia="Times New Roman" w:cs="Times New Roman"/>
                <w:color w:val="000000"/>
                <w:sz w:val="22"/>
              </w:rPr>
              <w:t>,</w:t>
            </w:r>
            <w:r w:rsidRPr="00CF7798">
              <w:rPr>
                <w:rFonts w:eastAsia="Times New Roman" w:cs="Times New Roman"/>
                <w:color w:val="000000"/>
                <w:sz w:val="22"/>
              </w:rPr>
              <w:t>320</w:t>
            </w:r>
          </w:p>
        </w:tc>
        <w:tc>
          <w:tcPr>
            <w:tcW w:w="1626" w:type="dxa"/>
            <w:tcBorders>
              <w:top w:val="nil"/>
              <w:left w:val="nil"/>
              <w:bottom w:val="single" w:sz="8" w:space="0" w:color="auto"/>
              <w:right w:val="single" w:sz="8" w:space="0" w:color="auto"/>
            </w:tcBorders>
            <w:shd w:val="clear" w:color="auto" w:fill="auto"/>
            <w:noWrap/>
            <w:vAlign w:val="center"/>
            <w:hideMark/>
          </w:tcPr>
          <w:p w14:paraId="7C0C47CC" w14:textId="77777777" w:rsidR="00F44D47" w:rsidRPr="00CF7798" w:rsidRDefault="00F44D47" w:rsidP="00F44D47">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5611168F" w14:textId="77777777" w:rsidTr="00A34E5F">
        <w:trPr>
          <w:trHeight w:val="340"/>
        </w:trPr>
        <w:tc>
          <w:tcPr>
            <w:tcW w:w="2695" w:type="dxa"/>
            <w:tcBorders>
              <w:top w:val="nil"/>
              <w:left w:val="single" w:sz="8" w:space="0" w:color="auto"/>
              <w:bottom w:val="single" w:sz="8" w:space="0" w:color="auto"/>
              <w:right w:val="single" w:sz="8" w:space="0" w:color="auto"/>
            </w:tcBorders>
            <w:shd w:val="clear" w:color="auto" w:fill="auto"/>
            <w:vAlign w:val="center"/>
            <w:hideMark/>
          </w:tcPr>
          <w:p w14:paraId="5DB0B9F3" w14:textId="59D7CDD4"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Quality Assurance Engineer</w:t>
            </w:r>
            <w:r>
              <w:rPr>
                <w:rFonts w:eastAsia="Times New Roman" w:cs="Times New Roman"/>
                <w:color w:val="000000"/>
                <w:sz w:val="22"/>
              </w:rPr>
              <w:t xml:space="preserve"> (2)</w:t>
            </w:r>
          </w:p>
        </w:tc>
        <w:tc>
          <w:tcPr>
            <w:tcW w:w="3240" w:type="dxa"/>
            <w:tcBorders>
              <w:top w:val="nil"/>
              <w:left w:val="nil"/>
              <w:bottom w:val="single" w:sz="8" w:space="0" w:color="auto"/>
              <w:right w:val="single" w:sz="8" w:space="0" w:color="auto"/>
            </w:tcBorders>
            <w:shd w:val="clear" w:color="auto" w:fill="auto"/>
            <w:noWrap/>
            <w:vAlign w:val="center"/>
            <w:hideMark/>
          </w:tcPr>
          <w:p w14:paraId="5FDA8D7F"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hideMark/>
          </w:tcPr>
          <w:p w14:paraId="5E732264"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hideMark/>
          </w:tcPr>
          <w:p w14:paraId="01FB4DB1" w14:textId="77777777" w:rsidR="00F44D47" w:rsidRPr="00CF7798" w:rsidRDefault="00F44D47" w:rsidP="00F44D47">
            <w:pPr>
              <w:jc w:val="center"/>
              <w:rPr>
                <w:rFonts w:eastAsia="Times New Roman" w:cs="Times New Roman"/>
                <w:color w:val="000000"/>
                <w:sz w:val="22"/>
              </w:rPr>
            </w:pPr>
            <w:r w:rsidRPr="00CF7798">
              <w:rPr>
                <w:rFonts w:eastAsia="Times New Roman" w:cs="Times New Roman"/>
                <w:color w:val="000000"/>
                <w:sz w:val="22"/>
              </w:rPr>
              <w:t>4</w:t>
            </w:r>
            <w:r>
              <w:rPr>
                <w:rFonts w:eastAsia="Times New Roman" w:cs="Times New Roman"/>
                <w:color w:val="000000"/>
                <w:sz w:val="22"/>
              </w:rPr>
              <w:t>,</w:t>
            </w:r>
            <w:r w:rsidRPr="00CF7798">
              <w:rPr>
                <w:rFonts w:eastAsia="Times New Roman" w:cs="Times New Roman"/>
                <w:color w:val="000000"/>
                <w:sz w:val="22"/>
              </w:rPr>
              <w:t>160</w:t>
            </w:r>
          </w:p>
        </w:tc>
        <w:tc>
          <w:tcPr>
            <w:tcW w:w="1626" w:type="dxa"/>
            <w:tcBorders>
              <w:top w:val="nil"/>
              <w:left w:val="nil"/>
              <w:bottom w:val="single" w:sz="8" w:space="0" w:color="auto"/>
              <w:right w:val="single" w:sz="8" w:space="0" w:color="auto"/>
            </w:tcBorders>
            <w:shd w:val="clear" w:color="auto" w:fill="auto"/>
            <w:noWrap/>
            <w:vAlign w:val="center"/>
            <w:hideMark/>
          </w:tcPr>
          <w:p w14:paraId="20E04057" w14:textId="77777777" w:rsidR="00F44D47" w:rsidRPr="00CF7798" w:rsidRDefault="00F44D47" w:rsidP="00F44D47">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633CFFD4" w14:textId="77777777" w:rsidTr="00A34E5F">
        <w:trPr>
          <w:trHeight w:val="340"/>
        </w:trPr>
        <w:tc>
          <w:tcPr>
            <w:tcW w:w="2695" w:type="dxa"/>
            <w:tcBorders>
              <w:top w:val="nil"/>
              <w:left w:val="single" w:sz="8" w:space="0" w:color="auto"/>
              <w:bottom w:val="single" w:sz="8" w:space="0" w:color="auto"/>
              <w:right w:val="single" w:sz="8" w:space="0" w:color="auto"/>
            </w:tcBorders>
            <w:shd w:val="clear" w:color="auto" w:fill="auto"/>
            <w:vAlign w:val="center"/>
            <w:hideMark/>
          </w:tcPr>
          <w:p w14:paraId="689B4B55" w14:textId="6D6B9284"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Project Manager</w:t>
            </w:r>
            <w:r>
              <w:rPr>
                <w:rFonts w:eastAsia="Times New Roman" w:cs="Times New Roman"/>
                <w:color w:val="000000"/>
                <w:sz w:val="22"/>
              </w:rPr>
              <w:t xml:space="preserve"> (2)</w:t>
            </w:r>
          </w:p>
        </w:tc>
        <w:tc>
          <w:tcPr>
            <w:tcW w:w="3240" w:type="dxa"/>
            <w:tcBorders>
              <w:top w:val="nil"/>
              <w:left w:val="nil"/>
              <w:bottom w:val="single" w:sz="8" w:space="0" w:color="auto"/>
              <w:right w:val="single" w:sz="8" w:space="0" w:color="auto"/>
            </w:tcBorders>
            <w:shd w:val="clear" w:color="auto" w:fill="auto"/>
            <w:noWrap/>
            <w:vAlign w:val="center"/>
            <w:hideMark/>
          </w:tcPr>
          <w:p w14:paraId="28A5DE7C"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hideMark/>
          </w:tcPr>
          <w:p w14:paraId="7E551662"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hideMark/>
          </w:tcPr>
          <w:p w14:paraId="2148978D" w14:textId="77777777" w:rsidR="00F44D47" w:rsidRPr="00CF7798" w:rsidRDefault="00F44D47" w:rsidP="00F44D47">
            <w:pPr>
              <w:jc w:val="center"/>
              <w:rPr>
                <w:rFonts w:eastAsia="Times New Roman" w:cs="Times New Roman"/>
                <w:color w:val="000000"/>
                <w:sz w:val="22"/>
              </w:rPr>
            </w:pPr>
            <w:r w:rsidRPr="00CF7798">
              <w:rPr>
                <w:rFonts w:eastAsia="Times New Roman" w:cs="Times New Roman"/>
                <w:color w:val="000000"/>
                <w:sz w:val="22"/>
              </w:rPr>
              <w:t>4</w:t>
            </w:r>
            <w:r>
              <w:rPr>
                <w:rFonts w:eastAsia="Times New Roman" w:cs="Times New Roman"/>
                <w:color w:val="000000"/>
                <w:sz w:val="22"/>
              </w:rPr>
              <w:t>,</w:t>
            </w:r>
            <w:r w:rsidRPr="00CF7798">
              <w:rPr>
                <w:rFonts w:eastAsia="Times New Roman" w:cs="Times New Roman"/>
                <w:color w:val="000000"/>
                <w:sz w:val="22"/>
              </w:rPr>
              <w:t>160</w:t>
            </w:r>
          </w:p>
        </w:tc>
        <w:tc>
          <w:tcPr>
            <w:tcW w:w="1626" w:type="dxa"/>
            <w:tcBorders>
              <w:top w:val="nil"/>
              <w:left w:val="nil"/>
              <w:bottom w:val="single" w:sz="8" w:space="0" w:color="auto"/>
              <w:right w:val="single" w:sz="8" w:space="0" w:color="auto"/>
            </w:tcBorders>
            <w:shd w:val="clear" w:color="auto" w:fill="auto"/>
            <w:noWrap/>
            <w:vAlign w:val="center"/>
            <w:hideMark/>
          </w:tcPr>
          <w:p w14:paraId="78EAD010" w14:textId="77777777" w:rsidR="00F44D47" w:rsidRPr="00CF7798" w:rsidRDefault="00F44D47" w:rsidP="00F44D47">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604E0F64"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hideMark/>
          </w:tcPr>
          <w:p w14:paraId="0BA20B39" w14:textId="1413AF7E"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Microsoft SQL Server Database Administrator</w:t>
            </w:r>
            <w:r>
              <w:rPr>
                <w:rFonts w:eastAsia="Times New Roman" w:cs="Times New Roman"/>
                <w:color w:val="000000"/>
                <w:sz w:val="22"/>
              </w:rPr>
              <w:t xml:space="preserve"> (2)</w:t>
            </w:r>
          </w:p>
        </w:tc>
        <w:tc>
          <w:tcPr>
            <w:tcW w:w="3240" w:type="dxa"/>
            <w:tcBorders>
              <w:top w:val="nil"/>
              <w:left w:val="nil"/>
              <w:bottom w:val="single" w:sz="8" w:space="0" w:color="auto"/>
              <w:right w:val="single" w:sz="8" w:space="0" w:color="auto"/>
            </w:tcBorders>
            <w:shd w:val="clear" w:color="auto" w:fill="auto"/>
            <w:noWrap/>
            <w:vAlign w:val="center"/>
            <w:hideMark/>
          </w:tcPr>
          <w:p w14:paraId="62954BDE"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hideMark/>
          </w:tcPr>
          <w:p w14:paraId="148C6C67"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hideMark/>
          </w:tcPr>
          <w:p w14:paraId="6A275C58" w14:textId="77777777" w:rsidR="00F44D47" w:rsidRPr="00CF7798" w:rsidRDefault="00F44D47" w:rsidP="00F44D47">
            <w:pPr>
              <w:jc w:val="center"/>
              <w:rPr>
                <w:rFonts w:eastAsia="Times New Roman" w:cs="Times New Roman"/>
                <w:color w:val="000000"/>
                <w:sz w:val="22"/>
              </w:rPr>
            </w:pPr>
            <w:r w:rsidRPr="00CF7798">
              <w:rPr>
                <w:rFonts w:eastAsia="Times New Roman" w:cs="Times New Roman"/>
                <w:color w:val="000000"/>
                <w:sz w:val="22"/>
              </w:rPr>
              <w:t>4</w:t>
            </w:r>
            <w:r>
              <w:rPr>
                <w:rFonts w:eastAsia="Times New Roman" w:cs="Times New Roman"/>
                <w:color w:val="000000"/>
                <w:sz w:val="22"/>
              </w:rPr>
              <w:t>,</w:t>
            </w:r>
            <w:r w:rsidRPr="00CF7798">
              <w:rPr>
                <w:rFonts w:eastAsia="Times New Roman" w:cs="Times New Roman"/>
                <w:color w:val="000000"/>
                <w:sz w:val="22"/>
              </w:rPr>
              <w:t>160</w:t>
            </w:r>
          </w:p>
        </w:tc>
        <w:tc>
          <w:tcPr>
            <w:tcW w:w="1626" w:type="dxa"/>
            <w:tcBorders>
              <w:top w:val="nil"/>
              <w:left w:val="nil"/>
              <w:bottom w:val="single" w:sz="8" w:space="0" w:color="auto"/>
              <w:right w:val="single" w:sz="8" w:space="0" w:color="auto"/>
            </w:tcBorders>
            <w:shd w:val="clear" w:color="auto" w:fill="auto"/>
            <w:noWrap/>
            <w:vAlign w:val="center"/>
            <w:hideMark/>
          </w:tcPr>
          <w:p w14:paraId="030E8D44" w14:textId="77777777" w:rsidR="00F44D47" w:rsidRPr="00CF7798" w:rsidRDefault="00F44D47" w:rsidP="00F44D47">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58076B99"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hideMark/>
          </w:tcPr>
          <w:p w14:paraId="2DB1572F" w14:textId="011B9F06"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Maximo / WebSphere System Administrator</w:t>
            </w:r>
          </w:p>
        </w:tc>
        <w:tc>
          <w:tcPr>
            <w:tcW w:w="3240" w:type="dxa"/>
            <w:tcBorders>
              <w:top w:val="nil"/>
              <w:left w:val="nil"/>
              <w:bottom w:val="single" w:sz="8" w:space="0" w:color="auto"/>
              <w:right w:val="single" w:sz="8" w:space="0" w:color="auto"/>
            </w:tcBorders>
            <w:shd w:val="clear" w:color="auto" w:fill="auto"/>
            <w:noWrap/>
            <w:vAlign w:val="center"/>
            <w:hideMark/>
          </w:tcPr>
          <w:p w14:paraId="076A671E"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hideMark/>
          </w:tcPr>
          <w:p w14:paraId="1802907D"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hideMark/>
          </w:tcPr>
          <w:p w14:paraId="356DD3CB" w14:textId="77777777" w:rsidR="00F44D47" w:rsidRPr="00CF7798" w:rsidRDefault="00F44D47" w:rsidP="00F44D47">
            <w:pPr>
              <w:jc w:val="center"/>
              <w:rPr>
                <w:rFonts w:eastAsia="Times New Roman" w:cs="Times New Roman"/>
                <w:color w:val="000000"/>
                <w:sz w:val="22"/>
              </w:rPr>
            </w:pPr>
            <w:r w:rsidRPr="00CF7798">
              <w:rPr>
                <w:rFonts w:eastAsia="Times New Roman" w:cs="Times New Roman"/>
                <w:color w:val="000000"/>
                <w:sz w:val="22"/>
              </w:rPr>
              <w:t>2</w:t>
            </w:r>
            <w:r>
              <w:rPr>
                <w:rFonts w:eastAsia="Times New Roman" w:cs="Times New Roman"/>
                <w:color w:val="000000"/>
                <w:sz w:val="22"/>
              </w:rPr>
              <w:t>,</w:t>
            </w:r>
            <w:r w:rsidRPr="00CF7798">
              <w:rPr>
                <w:rFonts w:eastAsia="Times New Roman" w:cs="Times New Roman"/>
                <w:color w:val="000000"/>
                <w:sz w:val="22"/>
              </w:rPr>
              <w:t>080</w:t>
            </w:r>
          </w:p>
        </w:tc>
        <w:tc>
          <w:tcPr>
            <w:tcW w:w="1626" w:type="dxa"/>
            <w:tcBorders>
              <w:top w:val="nil"/>
              <w:left w:val="nil"/>
              <w:bottom w:val="single" w:sz="8" w:space="0" w:color="auto"/>
              <w:right w:val="single" w:sz="8" w:space="0" w:color="auto"/>
            </w:tcBorders>
            <w:shd w:val="clear" w:color="auto" w:fill="auto"/>
            <w:noWrap/>
            <w:vAlign w:val="center"/>
            <w:hideMark/>
          </w:tcPr>
          <w:p w14:paraId="5162D80E" w14:textId="77777777" w:rsidR="00F44D47" w:rsidRPr="00CF7798" w:rsidRDefault="00F44D47" w:rsidP="00F44D47">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0848CAC9"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tcPr>
          <w:p w14:paraId="2FB7B69B" w14:textId="7F4619B3" w:rsidR="00F44D47" w:rsidRPr="00CF7798" w:rsidDel="006D337D" w:rsidRDefault="00F44D47" w:rsidP="00F44D47">
            <w:pPr>
              <w:rPr>
                <w:rFonts w:eastAsia="Times New Roman" w:cs="Times New Roman"/>
                <w:color w:val="000000"/>
                <w:sz w:val="22"/>
              </w:rPr>
            </w:pPr>
            <w:r w:rsidRPr="00CF7798">
              <w:rPr>
                <w:rFonts w:cs="Times New Roman"/>
                <w:color w:val="000000"/>
                <w:sz w:val="22"/>
              </w:rPr>
              <w:t>Salesforce Developer / Administrator</w:t>
            </w:r>
            <w:r>
              <w:rPr>
                <w:rFonts w:cs="Times New Roman"/>
                <w:color w:val="000000"/>
                <w:sz w:val="22"/>
              </w:rPr>
              <w:t xml:space="preserve"> (</w:t>
            </w:r>
            <w:r w:rsidR="001E7251">
              <w:rPr>
                <w:rFonts w:cs="Times New Roman"/>
                <w:color w:val="000000"/>
                <w:sz w:val="22"/>
              </w:rPr>
              <w:t>3</w:t>
            </w:r>
            <w:r>
              <w:rPr>
                <w:rFonts w:cs="Times New Roman"/>
                <w:color w:val="000000"/>
                <w:sz w:val="22"/>
              </w:rPr>
              <w:t>)</w:t>
            </w:r>
          </w:p>
        </w:tc>
        <w:tc>
          <w:tcPr>
            <w:tcW w:w="3240" w:type="dxa"/>
            <w:tcBorders>
              <w:top w:val="nil"/>
              <w:left w:val="nil"/>
              <w:bottom w:val="single" w:sz="8" w:space="0" w:color="auto"/>
              <w:right w:val="single" w:sz="8" w:space="0" w:color="auto"/>
            </w:tcBorders>
            <w:shd w:val="clear" w:color="auto" w:fill="auto"/>
            <w:noWrap/>
            <w:vAlign w:val="center"/>
          </w:tcPr>
          <w:p w14:paraId="35E532F9"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tcPr>
          <w:p w14:paraId="34E14C0E"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tcPr>
          <w:p w14:paraId="422F8782" w14:textId="77777777" w:rsidR="00F44D47" w:rsidRPr="00CF7798" w:rsidRDefault="00F44D47" w:rsidP="00F44D47">
            <w:pPr>
              <w:jc w:val="center"/>
              <w:rPr>
                <w:rFonts w:eastAsia="Times New Roman" w:cs="Times New Roman"/>
                <w:color w:val="000000"/>
                <w:sz w:val="22"/>
              </w:rPr>
            </w:pPr>
            <w:r w:rsidRPr="00CF7798">
              <w:rPr>
                <w:rFonts w:eastAsia="Times New Roman" w:cs="Times New Roman"/>
                <w:color w:val="000000"/>
                <w:sz w:val="22"/>
              </w:rPr>
              <w:t>6</w:t>
            </w:r>
            <w:r>
              <w:rPr>
                <w:rFonts w:eastAsia="Times New Roman" w:cs="Times New Roman"/>
                <w:color w:val="000000"/>
                <w:sz w:val="22"/>
              </w:rPr>
              <w:t>,</w:t>
            </w:r>
            <w:r w:rsidRPr="00CF7798">
              <w:rPr>
                <w:rFonts w:eastAsia="Times New Roman" w:cs="Times New Roman"/>
                <w:color w:val="000000"/>
                <w:sz w:val="22"/>
              </w:rPr>
              <w:t>240</w:t>
            </w:r>
          </w:p>
        </w:tc>
        <w:tc>
          <w:tcPr>
            <w:tcW w:w="1626" w:type="dxa"/>
            <w:tcBorders>
              <w:top w:val="nil"/>
              <w:left w:val="nil"/>
              <w:bottom w:val="single" w:sz="8" w:space="0" w:color="auto"/>
              <w:right w:val="single" w:sz="8" w:space="0" w:color="auto"/>
            </w:tcBorders>
            <w:shd w:val="clear" w:color="auto" w:fill="auto"/>
            <w:noWrap/>
            <w:vAlign w:val="center"/>
          </w:tcPr>
          <w:p w14:paraId="346E5893" w14:textId="77777777" w:rsidR="00F44D47" w:rsidRPr="00CF7798" w:rsidRDefault="00F44D47" w:rsidP="00F44D47">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2603C17E"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tcPr>
          <w:p w14:paraId="6B982A27" w14:textId="251D9CA9" w:rsidR="00731544" w:rsidRPr="00CF7798" w:rsidRDefault="00731544" w:rsidP="00731544">
            <w:pPr>
              <w:rPr>
                <w:rFonts w:cs="Times New Roman"/>
                <w:color w:val="000000"/>
                <w:sz w:val="22"/>
              </w:rPr>
            </w:pPr>
            <w:r>
              <w:rPr>
                <w:rFonts w:cs="Times New Roman"/>
                <w:color w:val="000000"/>
                <w:sz w:val="22"/>
              </w:rPr>
              <w:t xml:space="preserve">GIS </w:t>
            </w:r>
            <w:r w:rsidR="00FF36C4">
              <w:rPr>
                <w:rFonts w:cs="Times New Roman"/>
                <w:color w:val="000000"/>
                <w:sz w:val="22"/>
              </w:rPr>
              <w:t>Administrator</w:t>
            </w:r>
          </w:p>
        </w:tc>
        <w:tc>
          <w:tcPr>
            <w:tcW w:w="3240" w:type="dxa"/>
            <w:tcBorders>
              <w:top w:val="nil"/>
              <w:left w:val="nil"/>
              <w:bottom w:val="single" w:sz="8" w:space="0" w:color="auto"/>
              <w:right w:val="single" w:sz="8" w:space="0" w:color="auto"/>
            </w:tcBorders>
            <w:shd w:val="clear" w:color="auto" w:fill="auto"/>
            <w:noWrap/>
            <w:vAlign w:val="center"/>
          </w:tcPr>
          <w:p w14:paraId="47960FA8" w14:textId="77777777" w:rsidR="00731544" w:rsidRPr="00CF7798" w:rsidRDefault="00731544" w:rsidP="00731544">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tcPr>
          <w:p w14:paraId="62E372AD" w14:textId="77777777" w:rsidR="00731544" w:rsidRPr="00CF7798" w:rsidRDefault="00731544" w:rsidP="00731544">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tcPr>
          <w:p w14:paraId="4AB33E19" w14:textId="77777777" w:rsidR="00731544" w:rsidRPr="00CF7798" w:rsidRDefault="00731544" w:rsidP="00731544">
            <w:pPr>
              <w:jc w:val="center"/>
              <w:rPr>
                <w:rFonts w:eastAsia="Times New Roman" w:cs="Times New Roman"/>
                <w:color w:val="000000"/>
                <w:sz w:val="22"/>
              </w:rPr>
            </w:pPr>
            <w:r w:rsidRPr="00CF7798">
              <w:rPr>
                <w:rFonts w:eastAsia="Times New Roman" w:cs="Times New Roman"/>
                <w:color w:val="000000"/>
                <w:sz w:val="22"/>
              </w:rPr>
              <w:t>2</w:t>
            </w:r>
            <w:r>
              <w:rPr>
                <w:rFonts w:eastAsia="Times New Roman" w:cs="Times New Roman"/>
                <w:color w:val="000000"/>
                <w:sz w:val="22"/>
              </w:rPr>
              <w:t>,</w:t>
            </w:r>
            <w:r w:rsidRPr="00CF7798">
              <w:rPr>
                <w:rFonts w:eastAsia="Times New Roman" w:cs="Times New Roman"/>
                <w:color w:val="000000"/>
                <w:sz w:val="22"/>
              </w:rPr>
              <w:t>080</w:t>
            </w:r>
          </w:p>
        </w:tc>
        <w:tc>
          <w:tcPr>
            <w:tcW w:w="1626" w:type="dxa"/>
            <w:tcBorders>
              <w:top w:val="nil"/>
              <w:left w:val="nil"/>
              <w:bottom w:val="single" w:sz="8" w:space="0" w:color="auto"/>
              <w:right w:val="single" w:sz="8" w:space="0" w:color="auto"/>
            </w:tcBorders>
            <w:shd w:val="clear" w:color="auto" w:fill="auto"/>
            <w:noWrap/>
            <w:vAlign w:val="center"/>
          </w:tcPr>
          <w:p w14:paraId="59622A75" w14:textId="77777777" w:rsidR="00731544" w:rsidRPr="00CF7798" w:rsidRDefault="00731544" w:rsidP="00731544">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668E3154"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tcPr>
          <w:p w14:paraId="7922C354" w14:textId="77777777" w:rsidR="00731544" w:rsidRDefault="00731544" w:rsidP="00731544">
            <w:pPr>
              <w:rPr>
                <w:rFonts w:cs="Times New Roman"/>
                <w:color w:val="000000"/>
                <w:sz w:val="22"/>
              </w:rPr>
            </w:pPr>
            <w:r w:rsidRPr="00CF7798">
              <w:rPr>
                <w:rFonts w:eastAsia="Times New Roman" w:cs="Times New Roman"/>
                <w:color w:val="000000"/>
                <w:sz w:val="22"/>
              </w:rPr>
              <w:t xml:space="preserve">Dynamics </w:t>
            </w:r>
            <w:r>
              <w:rPr>
                <w:rFonts w:eastAsia="Times New Roman" w:cs="Times New Roman"/>
                <w:color w:val="000000"/>
                <w:sz w:val="22"/>
              </w:rPr>
              <w:t xml:space="preserve">SL </w:t>
            </w:r>
            <w:r w:rsidRPr="00CF7798">
              <w:rPr>
                <w:rFonts w:eastAsia="Times New Roman" w:cs="Times New Roman"/>
                <w:color w:val="000000"/>
                <w:sz w:val="22"/>
              </w:rPr>
              <w:t>Developer</w:t>
            </w:r>
          </w:p>
        </w:tc>
        <w:tc>
          <w:tcPr>
            <w:tcW w:w="3240" w:type="dxa"/>
            <w:tcBorders>
              <w:top w:val="nil"/>
              <w:left w:val="nil"/>
              <w:bottom w:val="single" w:sz="8" w:space="0" w:color="auto"/>
              <w:right w:val="single" w:sz="8" w:space="0" w:color="auto"/>
            </w:tcBorders>
            <w:shd w:val="clear" w:color="auto" w:fill="auto"/>
            <w:noWrap/>
            <w:vAlign w:val="center"/>
          </w:tcPr>
          <w:p w14:paraId="45AC756F" w14:textId="77777777" w:rsidR="00731544" w:rsidRPr="00CF7798" w:rsidRDefault="00731544" w:rsidP="00731544">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tcPr>
          <w:p w14:paraId="04221059" w14:textId="77777777" w:rsidR="00731544" w:rsidRPr="00CF7798" w:rsidRDefault="00731544" w:rsidP="00731544">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tcPr>
          <w:p w14:paraId="29D9E4D3" w14:textId="77777777" w:rsidR="00731544" w:rsidRPr="00CF7798" w:rsidRDefault="00731544" w:rsidP="00731544">
            <w:pPr>
              <w:jc w:val="center"/>
              <w:rPr>
                <w:rFonts w:eastAsia="Times New Roman" w:cs="Times New Roman"/>
                <w:color w:val="000000"/>
                <w:sz w:val="22"/>
              </w:rPr>
            </w:pPr>
            <w:r w:rsidRPr="00CF7798">
              <w:rPr>
                <w:rFonts w:eastAsia="Times New Roman" w:cs="Times New Roman"/>
                <w:color w:val="000000"/>
                <w:sz w:val="22"/>
              </w:rPr>
              <w:t>2</w:t>
            </w:r>
            <w:r>
              <w:rPr>
                <w:rFonts w:eastAsia="Times New Roman" w:cs="Times New Roman"/>
                <w:color w:val="000000"/>
                <w:sz w:val="22"/>
              </w:rPr>
              <w:t>,</w:t>
            </w:r>
            <w:r w:rsidRPr="00CF7798">
              <w:rPr>
                <w:rFonts w:eastAsia="Times New Roman" w:cs="Times New Roman"/>
                <w:color w:val="000000"/>
                <w:sz w:val="22"/>
              </w:rPr>
              <w:t>080</w:t>
            </w:r>
          </w:p>
        </w:tc>
        <w:tc>
          <w:tcPr>
            <w:tcW w:w="1626" w:type="dxa"/>
            <w:tcBorders>
              <w:top w:val="nil"/>
              <w:left w:val="nil"/>
              <w:bottom w:val="single" w:sz="8" w:space="0" w:color="auto"/>
              <w:right w:val="single" w:sz="8" w:space="0" w:color="auto"/>
            </w:tcBorders>
            <w:shd w:val="clear" w:color="auto" w:fill="auto"/>
            <w:noWrap/>
            <w:vAlign w:val="center"/>
          </w:tcPr>
          <w:p w14:paraId="272C38DD" w14:textId="77777777" w:rsidR="00731544" w:rsidRPr="00CF7798" w:rsidRDefault="00731544" w:rsidP="00731544">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5DBAFC4B"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tcPr>
          <w:p w14:paraId="78074272" w14:textId="77777777" w:rsidR="00731544" w:rsidRPr="00CF7798" w:rsidRDefault="00731544" w:rsidP="00731544">
            <w:pPr>
              <w:rPr>
                <w:rFonts w:eastAsia="Times New Roman" w:cs="Times New Roman"/>
                <w:color w:val="000000"/>
                <w:sz w:val="22"/>
              </w:rPr>
            </w:pPr>
            <w:r w:rsidRPr="00CF7798">
              <w:rPr>
                <w:rFonts w:eastAsia="Times New Roman" w:cs="Times New Roman"/>
                <w:color w:val="000000"/>
                <w:sz w:val="22"/>
              </w:rPr>
              <w:t xml:space="preserve">Dynamics </w:t>
            </w:r>
            <w:r>
              <w:rPr>
                <w:rFonts w:eastAsia="Times New Roman" w:cs="Times New Roman"/>
                <w:color w:val="000000"/>
                <w:sz w:val="22"/>
              </w:rPr>
              <w:t xml:space="preserve">SL </w:t>
            </w:r>
            <w:r w:rsidRPr="00CF7798">
              <w:rPr>
                <w:rFonts w:eastAsia="Times New Roman" w:cs="Times New Roman"/>
                <w:color w:val="000000"/>
                <w:sz w:val="22"/>
              </w:rPr>
              <w:t>System</w:t>
            </w:r>
            <w:r>
              <w:rPr>
                <w:rFonts w:eastAsia="Times New Roman" w:cs="Times New Roman"/>
                <w:color w:val="000000"/>
                <w:sz w:val="22"/>
              </w:rPr>
              <w:t>s</w:t>
            </w:r>
            <w:r w:rsidRPr="00CF7798">
              <w:rPr>
                <w:rFonts w:eastAsia="Times New Roman" w:cs="Times New Roman"/>
                <w:color w:val="000000"/>
                <w:sz w:val="22"/>
              </w:rPr>
              <w:t xml:space="preserve"> Administrator</w:t>
            </w:r>
          </w:p>
        </w:tc>
        <w:tc>
          <w:tcPr>
            <w:tcW w:w="3240" w:type="dxa"/>
            <w:tcBorders>
              <w:top w:val="nil"/>
              <w:left w:val="nil"/>
              <w:bottom w:val="single" w:sz="8" w:space="0" w:color="auto"/>
              <w:right w:val="single" w:sz="8" w:space="0" w:color="auto"/>
            </w:tcBorders>
            <w:shd w:val="clear" w:color="auto" w:fill="auto"/>
            <w:noWrap/>
            <w:vAlign w:val="center"/>
          </w:tcPr>
          <w:p w14:paraId="498D14F0" w14:textId="77777777" w:rsidR="00731544" w:rsidRPr="00CF7798" w:rsidRDefault="00731544" w:rsidP="00731544">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tcPr>
          <w:p w14:paraId="4469090A" w14:textId="77777777" w:rsidR="00731544" w:rsidRPr="00CF7798" w:rsidRDefault="00731544" w:rsidP="00731544">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tcPr>
          <w:p w14:paraId="0C8C93E9" w14:textId="77777777" w:rsidR="00731544" w:rsidRPr="00CF7798" w:rsidRDefault="00731544" w:rsidP="00731544">
            <w:pPr>
              <w:jc w:val="center"/>
              <w:rPr>
                <w:rFonts w:eastAsia="Times New Roman" w:cs="Times New Roman"/>
                <w:color w:val="000000"/>
                <w:sz w:val="22"/>
              </w:rPr>
            </w:pPr>
            <w:r w:rsidRPr="00CF7798">
              <w:rPr>
                <w:rFonts w:eastAsia="Times New Roman" w:cs="Times New Roman"/>
                <w:color w:val="000000"/>
                <w:sz w:val="22"/>
              </w:rPr>
              <w:t>2</w:t>
            </w:r>
            <w:r>
              <w:rPr>
                <w:rFonts w:eastAsia="Times New Roman" w:cs="Times New Roman"/>
                <w:color w:val="000000"/>
                <w:sz w:val="22"/>
              </w:rPr>
              <w:t>,</w:t>
            </w:r>
            <w:r w:rsidRPr="00CF7798">
              <w:rPr>
                <w:rFonts w:eastAsia="Times New Roman" w:cs="Times New Roman"/>
                <w:color w:val="000000"/>
                <w:sz w:val="22"/>
              </w:rPr>
              <w:t>080</w:t>
            </w:r>
          </w:p>
        </w:tc>
        <w:tc>
          <w:tcPr>
            <w:tcW w:w="1626" w:type="dxa"/>
            <w:tcBorders>
              <w:top w:val="nil"/>
              <w:left w:val="nil"/>
              <w:bottom w:val="single" w:sz="8" w:space="0" w:color="auto"/>
              <w:right w:val="single" w:sz="8" w:space="0" w:color="auto"/>
            </w:tcBorders>
            <w:shd w:val="clear" w:color="auto" w:fill="auto"/>
            <w:noWrap/>
            <w:vAlign w:val="center"/>
          </w:tcPr>
          <w:p w14:paraId="08130BDE" w14:textId="77777777" w:rsidR="00731544" w:rsidRPr="00CF7798" w:rsidRDefault="00731544" w:rsidP="00731544">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4C16F507"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tcPr>
          <w:p w14:paraId="696DAF5F" w14:textId="77777777" w:rsidR="00731544" w:rsidRPr="00CF7798" w:rsidRDefault="00731544" w:rsidP="00731544">
            <w:pPr>
              <w:rPr>
                <w:rFonts w:cs="Times New Roman"/>
                <w:color w:val="000000"/>
                <w:sz w:val="22"/>
              </w:rPr>
            </w:pPr>
            <w:r w:rsidRPr="00CF7798">
              <w:rPr>
                <w:rFonts w:cs="Times New Roman"/>
                <w:color w:val="000000"/>
                <w:sz w:val="22"/>
              </w:rPr>
              <w:t>Webmaster</w:t>
            </w:r>
          </w:p>
        </w:tc>
        <w:tc>
          <w:tcPr>
            <w:tcW w:w="3240" w:type="dxa"/>
            <w:tcBorders>
              <w:top w:val="nil"/>
              <w:left w:val="nil"/>
              <w:bottom w:val="single" w:sz="8" w:space="0" w:color="auto"/>
              <w:right w:val="single" w:sz="8" w:space="0" w:color="auto"/>
            </w:tcBorders>
            <w:shd w:val="clear" w:color="auto" w:fill="auto"/>
            <w:noWrap/>
            <w:vAlign w:val="center"/>
          </w:tcPr>
          <w:p w14:paraId="2FEDBF75" w14:textId="77777777" w:rsidR="00731544" w:rsidRPr="00CF7798" w:rsidRDefault="00731544" w:rsidP="00731544">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tcPr>
          <w:p w14:paraId="4ED6AD37" w14:textId="77777777" w:rsidR="00731544" w:rsidRPr="00CF7798" w:rsidRDefault="00731544" w:rsidP="00731544">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tcPr>
          <w:p w14:paraId="1CBFFC49" w14:textId="77777777" w:rsidR="00731544" w:rsidRPr="00CF7798" w:rsidRDefault="00731544" w:rsidP="00731544">
            <w:pPr>
              <w:jc w:val="center"/>
              <w:rPr>
                <w:rFonts w:eastAsia="Times New Roman" w:cs="Times New Roman"/>
                <w:color w:val="000000"/>
                <w:sz w:val="22"/>
              </w:rPr>
            </w:pPr>
            <w:r w:rsidRPr="00CF7798">
              <w:rPr>
                <w:rFonts w:eastAsia="Times New Roman" w:cs="Times New Roman"/>
                <w:color w:val="000000"/>
                <w:sz w:val="22"/>
              </w:rPr>
              <w:t>2</w:t>
            </w:r>
            <w:r>
              <w:rPr>
                <w:rFonts w:eastAsia="Times New Roman" w:cs="Times New Roman"/>
                <w:color w:val="000000"/>
                <w:sz w:val="22"/>
              </w:rPr>
              <w:t>,</w:t>
            </w:r>
            <w:r w:rsidRPr="00CF7798">
              <w:rPr>
                <w:rFonts w:eastAsia="Times New Roman" w:cs="Times New Roman"/>
                <w:color w:val="000000"/>
                <w:sz w:val="22"/>
              </w:rPr>
              <w:t>080</w:t>
            </w:r>
          </w:p>
        </w:tc>
        <w:tc>
          <w:tcPr>
            <w:tcW w:w="1626" w:type="dxa"/>
            <w:tcBorders>
              <w:top w:val="nil"/>
              <w:left w:val="nil"/>
              <w:bottom w:val="single" w:sz="8" w:space="0" w:color="auto"/>
              <w:right w:val="single" w:sz="8" w:space="0" w:color="auto"/>
            </w:tcBorders>
            <w:shd w:val="clear" w:color="auto" w:fill="auto"/>
            <w:noWrap/>
            <w:vAlign w:val="center"/>
          </w:tcPr>
          <w:p w14:paraId="0C3E462D" w14:textId="77777777" w:rsidR="00731544" w:rsidRPr="00CF7798" w:rsidRDefault="00731544" w:rsidP="00731544">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72BD0475" w14:textId="77777777" w:rsidTr="00A34E5F">
        <w:trPr>
          <w:trHeight w:val="315"/>
        </w:trPr>
        <w:tc>
          <w:tcPr>
            <w:tcW w:w="7470" w:type="dxa"/>
            <w:gridSpan w:val="3"/>
            <w:tcBorders>
              <w:top w:val="nil"/>
              <w:left w:val="single" w:sz="8" w:space="0" w:color="auto"/>
              <w:bottom w:val="single" w:sz="8" w:space="0" w:color="auto"/>
              <w:right w:val="single" w:sz="8" w:space="0" w:color="auto"/>
            </w:tcBorders>
            <w:shd w:val="clear" w:color="auto" w:fill="auto"/>
            <w:vAlign w:val="center"/>
          </w:tcPr>
          <w:p w14:paraId="27C2EEBA" w14:textId="2E23A9FE" w:rsidR="00731544" w:rsidRPr="00CF7798" w:rsidRDefault="00731544" w:rsidP="00731544">
            <w:pPr>
              <w:jc w:val="right"/>
              <w:rPr>
                <w:rFonts w:eastAsia="Times New Roman" w:cs="Times New Roman"/>
                <w:color w:val="000000"/>
                <w:sz w:val="22"/>
              </w:rPr>
            </w:pPr>
            <w:r w:rsidRPr="00CF7798">
              <w:rPr>
                <w:rFonts w:eastAsia="Times New Roman" w:cs="Times New Roman"/>
                <w:b/>
                <w:bCs/>
                <w:color w:val="000000"/>
                <w:sz w:val="22"/>
              </w:rPr>
              <w:t xml:space="preserve">Year </w:t>
            </w:r>
            <w:r>
              <w:rPr>
                <w:rFonts w:eastAsia="Times New Roman" w:cs="Times New Roman"/>
                <w:b/>
                <w:bCs/>
                <w:color w:val="000000"/>
                <w:sz w:val="22"/>
              </w:rPr>
              <w:t>2</w:t>
            </w:r>
            <w:r w:rsidRPr="00CF7798">
              <w:rPr>
                <w:rFonts w:eastAsia="Times New Roman" w:cs="Times New Roman"/>
                <w:b/>
                <w:bCs/>
                <w:color w:val="000000"/>
                <w:sz w:val="22"/>
              </w:rPr>
              <w:t xml:space="preserve"> </w:t>
            </w:r>
            <w:r>
              <w:rPr>
                <w:rFonts w:eastAsia="Times New Roman" w:cs="Times New Roman"/>
                <w:b/>
                <w:bCs/>
                <w:color w:val="000000"/>
                <w:sz w:val="22"/>
              </w:rPr>
              <w:t xml:space="preserve">Planned Resources </w:t>
            </w:r>
            <w:r w:rsidRPr="00CF7798">
              <w:rPr>
                <w:rFonts w:eastAsia="Times New Roman" w:cs="Times New Roman"/>
                <w:b/>
                <w:bCs/>
                <w:color w:val="000000"/>
                <w:sz w:val="22"/>
              </w:rPr>
              <w:t>Subtotal</w:t>
            </w:r>
          </w:p>
        </w:tc>
        <w:tc>
          <w:tcPr>
            <w:tcW w:w="1350" w:type="dxa"/>
            <w:tcBorders>
              <w:top w:val="nil"/>
              <w:left w:val="nil"/>
              <w:bottom w:val="single" w:sz="8" w:space="0" w:color="auto"/>
              <w:right w:val="single" w:sz="8" w:space="0" w:color="auto"/>
            </w:tcBorders>
            <w:shd w:val="clear" w:color="auto" w:fill="auto"/>
            <w:noWrap/>
            <w:vAlign w:val="center"/>
          </w:tcPr>
          <w:p w14:paraId="7C4D1F99" w14:textId="7C0FD1AA" w:rsidR="00731544" w:rsidRPr="00CF7798" w:rsidRDefault="00FF36C4" w:rsidP="00731544">
            <w:pPr>
              <w:jc w:val="center"/>
              <w:rPr>
                <w:rFonts w:eastAsia="Times New Roman" w:cs="Times New Roman"/>
                <w:color w:val="000000"/>
                <w:sz w:val="22"/>
              </w:rPr>
            </w:pPr>
            <w:r>
              <w:rPr>
                <w:rFonts w:eastAsia="Times New Roman" w:cs="Times New Roman"/>
                <w:color w:val="000000"/>
                <w:sz w:val="22"/>
              </w:rPr>
              <w:t>37,440</w:t>
            </w:r>
          </w:p>
        </w:tc>
        <w:tc>
          <w:tcPr>
            <w:tcW w:w="1626" w:type="dxa"/>
            <w:tcBorders>
              <w:top w:val="nil"/>
              <w:left w:val="nil"/>
              <w:bottom w:val="single" w:sz="8" w:space="0" w:color="auto"/>
              <w:right w:val="single" w:sz="8" w:space="0" w:color="auto"/>
            </w:tcBorders>
            <w:shd w:val="clear" w:color="auto" w:fill="auto"/>
            <w:noWrap/>
            <w:vAlign w:val="center"/>
          </w:tcPr>
          <w:p w14:paraId="35C21C1B" w14:textId="6C144116" w:rsidR="00731544" w:rsidRPr="00CF7798" w:rsidRDefault="00731544" w:rsidP="00731544">
            <w:pPr>
              <w:rPr>
                <w:rFonts w:eastAsia="Times New Roman" w:cs="Times New Roman"/>
                <w:b/>
                <w:bCs/>
                <w:color w:val="000000"/>
                <w:sz w:val="22"/>
              </w:rPr>
            </w:pPr>
            <w:r>
              <w:rPr>
                <w:rFonts w:eastAsia="Times New Roman" w:cs="Times New Roman"/>
                <w:b/>
                <w:bCs/>
                <w:color w:val="000000"/>
                <w:sz w:val="22"/>
              </w:rPr>
              <w:t>$</w:t>
            </w:r>
          </w:p>
        </w:tc>
      </w:tr>
      <w:tr w:rsidR="00731544" w:rsidRPr="00CF7798" w14:paraId="4482440F" w14:textId="77777777" w:rsidTr="00A34E5F">
        <w:trPr>
          <w:trHeight w:val="315"/>
        </w:trPr>
        <w:tc>
          <w:tcPr>
            <w:tcW w:w="10446" w:type="dxa"/>
            <w:gridSpan w:val="5"/>
            <w:tcBorders>
              <w:top w:val="nil"/>
              <w:left w:val="single" w:sz="8" w:space="0" w:color="auto"/>
              <w:bottom w:val="single" w:sz="8" w:space="0" w:color="auto"/>
              <w:right w:val="single" w:sz="8" w:space="0" w:color="auto"/>
            </w:tcBorders>
            <w:shd w:val="clear" w:color="auto" w:fill="auto"/>
            <w:vAlign w:val="center"/>
          </w:tcPr>
          <w:p w14:paraId="5908DFE5" w14:textId="1D7B186F" w:rsidR="00731544" w:rsidRPr="00CF7798" w:rsidRDefault="00731544" w:rsidP="00731544">
            <w:pPr>
              <w:rPr>
                <w:rFonts w:eastAsia="Times New Roman" w:cs="Times New Roman"/>
                <w:b/>
                <w:bCs/>
                <w:color w:val="000000"/>
                <w:sz w:val="22"/>
              </w:rPr>
            </w:pPr>
            <w:r w:rsidRPr="00126553">
              <w:rPr>
                <w:rFonts w:eastAsia="Times New Roman" w:cs="Times New Roman"/>
                <w:b/>
                <w:bCs/>
                <w:color w:val="000000"/>
                <w:sz w:val="22"/>
              </w:rPr>
              <w:t>OPTIONAL RESOURCES (</w:t>
            </w:r>
            <w:r>
              <w:rPr>
                <w:rFonts w:eastAsia="Times New Roman" w:cs="Times New Roman"/>
                <w:b/>
                <w:bCs/>
                <w:color w:val="000000"/>
                <w:sz w:val="22"/>
              </w:rPr>
              <w:t>N</w:t>
            </w:r>
            <w:r w:rsidRPr="00126553">
              <w:rPr>
                <w:rFonts w:eastAsia="Times New Roman" w:cs="Times New Roman"/>
                <w:b/>
                <w:bCs/>
                <w:color w:val="000000"/>
                <w:sz w:val="22"/>
              </w:rPr>
              <w:t xml:space="preserve">ot </w:t>
            </w:r>
            <w:r>
              <w:rPr>
                <w:rFonts w:eastAsia="Times New Roman" w:cs="Times New Roman"/>
                <w:b/>
                <w:bCs/>
                <w:color w:val="000000"/>
                <w:sz w:val="22"/>
              </w:rPr>
              <w:t>G</w:t>
            </w:r>
            <w:r w:rsidRPr="00126553">
              <w:rPr>
                <w:rFonts w:eastAsia="Times New Roman" w:cs="Times New Roman"/>
                <w:b/>
                <w:bCs/>
                <w:color w:val="000000"/>
                <w:sz w:val="22"/>
              </w:rPr>
              <w:t xml:space="preserve">uaranteed </w:t>
            </w:r>
            <w:r>
              <w:rPr>
                <w:rFonts w:eastAsia="Times New Roman" w:cs="Times New Roman"/>
                <w:b/>
                <w:bCs/>
                <w:color w:val="000000"/>
                <w:sz w:val="22"/>
              </w:rPr>
              <w:t>W</w:t>
            </w:r>
            <w:r w:rsidRPr="00126553">
              <w:rPr>
                <w:rFonts w:eastAsia="Times New Roman" w:cs="Times New Roman"/>
                <w:b/>
                <w:bCs/>
                <w:color w:val="000000"/>
                <w:sz w:val="22"/>
              </w:rPr>
              <w:t>ork)</w:t>
            </w:r>
            <w:r>
              <w:rPr>
                <w:rFonts w:eastAsia="Times New Roman" w:cs="Times New Roman"/>
                <w:b/>
                <w:bCs/>
                <w:color w:val="000000"/>
                <w:sz w:val="22"/>
              </w:rPr>
              <w:t>:</w:t>
            </w:r>
          </w:p>
        </w:tc>
      </w:tr>
      <w:tr w:rsidR="00F44D47" w:rsidRPr="00126553" w14:paraId="45EF944F" w14:textId="77777777" w:rsidTr="00A34E5F">
        <w:trPr>
          <w:trHeight w:val="313"/>
        </w:trPr>
        <w:tc>
          <w:tcPr>
            <w:tcW w:w="2695" w:type="dxa"/>
            <w:tcBorders>
              <w:top w:val="nil"/>
              <w:left w:val="single" w:sz="8" w:space="0" w:color="auto"/>
              <w:bottom w:val="single" w:sz="8" w:space="0" w:color="auto"/>
              <w:right w:val="single" w:sz="8" w:space="0" w:color="auto"/>
            </w:tcBorders>
            <w:shd w:val="clear" w:color="auto" w:fill="auto"/>
            <w:vAlign w:val="center"/>
            <w:hideMark/>
          </w:tcPr>
          <w:p w14:paraId="5479D48E" w14:textId="77777777" w:rsidR="00731544" w:rsidRPr="00126553" w:rsidRDefault="00731544" w:rsidP="00731544">
            <w:pPr>
              <w:rPr>
                <w:rFonts w:eastAsia="Times New Roman" w:cs="Times New Roman"/>
                <w:color w:val="000000"/>
                <w:sz w:val="22"/>
              </w:rPr>
            </w:pPr>
            <w:r w:rsidRPr="00126553">
              <w:rPr>
                <w:rFonts w:eastAsia="Times New Roman" w:cs="Times New Roman"/>
                <w:color w:val="000000"/>
                <w:sz w:val="22"/>
              </w:rPr>
              <w:t>Project Manager</w:t>
            </w:r>
          </w:p>
        </w:tc>
        <w:tc>
          <w:tcPr>
            <w:tcW w:w="3240" w:type="dxa"/>
            <w:tcBorders>
              <w:top w:val="nil"/>
              <w:left w:val="nil"/>
              <w:bottom w:val="single" w:sz="8" w:space="0" w:color="auto"/>
              <w:right w:val="single" w:sz="8" w:space="0" w:color="auto"/>
            </w:tcBorders>
            <w:shd w:val="clear" w:color="auto" w:fill="auto"/>
            <w:noWrap/>
            <w:vAlign w:val="center"/>
            <w:hideMark/>
          </w:tcPr>
          <w:p w14:paraId="60DC3502" w14:textId="77777777" w:rsidR="00731544" w:rsidRPr="00126553" w:rsidRDefault="00731544" w:rsidP="00731544">
            <w:pPr>
              <w:rPr>
                <w:rFonts w:eastAsia="Times New Roman" w:cs="Times New Roman"/>
                <w:color w:val="000000"/>
                <w:sz w:val="22"/>
              </w:rPr>
            </w:pPr>
            <w:r w:rsidRPr="00126553">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hideMark/>
          </w:tcPr>
          <w:p w14:paraId="7AEA7D5E" w14:textId="77777777" w:rsidR="00731544" w:rsidRPr="00126553" w:rsidRDefault="00731544" w:rsidP="00731544">
            <w:pPr>
              <w:rPr>
                <w:rFonts w:eastAsia="Times New Roman" w:cs="Times New Roman"/>
                <w:color w:val="000000"/>
                <w:sz w:val="22"/>
              </w:rPr>
            </w:pPr>
            <w:r w:rsidRPr="00126553">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hideMark/>
          </w:tcPr>
          <w:p w14:paraId="10D871B8" w14:textId="77777777" w:rsidR="00731544" w:rsidRPr="00126553" w:rsidRDefault="00731544" w:rsidP="00731544">
            <w:pPr>
              <w:jc w:val="center"/>
              <w:rPr>
                <w:rFonts w:eastAsia="Times New Roman" w:cs="Times New Roman"/>
                <w:color w:val="000000"/>
                <w:sz w:val="22"/>
              </w:rPr>
            </w:pPr>
            <w:r>
              <w:rPr>
                <w:rFonts w:eastAsia="Times New Roman" w:cs="Times New Roman"/>
                <w:color w:val="000000"/>
                <w:sz w:val="22"/>
              </w:rPr>
              <w:t>2,080</w:t>
            </w:r>
          </w:p>
        </w:tc>
        <w:tc>
          <w:tcPr>
            <w:tcW w:w="1626" w:type="dxa"/>
            <w:tcBorders>
              <w:top w:val="nil"/>
              <w:left w:val="nil"/>
              <w:bottom w:val="single" w:sz="8" w:space="0" w:color="auto"/>
              <w:right w:val="single" w:sz="8" w:space="0" w:color="auto"/>
            </w:tcBorders>
            <w:shd w:val="clear" w:color="auto" w:fill="auto"/>
            <w:noWrap/>
            <w:vAlign w:val="center"/>
            <w:hideMark/>
          </w:tcPr>
          <w:p w14:paraId="5A8F48FA" w14:textId="77777777" w:rsidR="00731544" w:rsidRPr="00126553" w:rsidRDefault="00731544" w:rsidP="00731544">
            <w:pPr>
              <w:rPr>
                <w:rFonts w:eastAsia="Times New Roman" w:cs="Times New Roman"/>
                <w:b/>
                <w:bCs/>
                <w:color w:val="000000"/>
                <w:sz w:val="22"/>
              </w:rPr>
            </w:pPr>
            <w:r w:rsidRPr="00126553">
              <w:rPr>
                <w:rFonts w:eastAsia="Times New Roman" w:cs="Times New Roman"/>
                <w:b/>
                <w:bCs/>
                <w:color w:val="000000"/>
                <w:sz w:val="22"/>
              </w:rPr>
              <w:t>$</w:t>
            </w:r>
          </w:p>
        </w:tc>
      </w:tr>
      <w:tr w:rsidR="00F44D47" w:rsidRPr="00126553" w14:paraId="56F519BE"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hideMark/>
          </w:tcPr>
          <w:p w14:paraId="13196D59" w14:textId="77777777" w:rsidR="00731544" w:rsidRPr="00126553" w:rsidRDefault="00731544" w:rsidP="00731544">
            <w:pPr>
              <w:rPr>
                <w:rFonts w:eastAsia="Times New Roman" w:cs="Times New Roman"/>
                <w:color w:val="000000"/>
                <w:sz w:val="22"/>
              </w:rPr>
            </w:pPr>
            <w:r>
              <w:rPr>
                <w:color w:val="000000"/>
              </w:rPr>
              <w:t>Salesforce Developer / Administrator</w:t>
            </w:r>
          </w:p>
        </w:tc>
        <w:tc>
          <w:tcPr>
            <w:tcW w:w="3240" w:type="dxa"/>
            <w:tcBorders>
              <w:top w:val="nil"/>
              <w:left w:val="nil"/>
              <w:bottom w:val="single" w:sz="8" w:space="0" w:color="auto"/>
              <w:right w:val="single" w:sz="8" w:space="0" w:color="auto"/>
            </w:tcBorders>
            <w:shd w:val="clear" w:color="auto" w:fill="auto"/>
            <w:noWrap/>
            <w:vAlign w:val="center"/>
            <w:hideMark/>
          </w:tcPr>
          <w:p w14:paraId="5184B038" w14:textId="77777777" w:rsidR="00731544" w:rsidRPr="00126553" w:rsidRDefault="00731544" w:rsidP="00731544">
            <w:pPr>
              <w:rPr>
                <w:rFonts w:eastAsia="Times New Roman" w:cs="Times New Roman"/>
                <w:color w:val="000000"/>
                <w:sz w:val="22"/>
              </w:rPr>
            </w:pPr>
            <w:r w:rsidRPr="00126553">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hideMark/>
          </w:tcPr>
          <w:p w14:paraId="6A6939B8" w14:textId="77777777" w:rsidR="00731544" w:rsidRPr="00126553" w:rsidRDefault="00731544" w:rsidP="00731544">
            <w:pPr>
              <w:rPr>
                <w:rFonts w:eastAsia="Times New Roman" w:cs="Times New Roman"/>
                <w:color w:val="000000"/>
                <w:sz w:val="22"/>
              </w:rPr>
            </w:pPr>
            <w:r w:rsidRPr="00126553">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hideMark/>
          </w:tcPr>
          <w:p w14:paraId="61D83ED4" w14:textId="77777777" w:rsidR="00731544" w:rsidRPr="00126553" w:rsidRDefault="00731544" w:rsidP="00731544">
            <w:pPr>
              <w:jc w:val="center"/>
              <w:rPr>
                <w:rFonts w:eastAsia="Times New Roman" w:cs="Times New Roman"/>
                <w:color w:val="000000"/>
                <w:sz w:val="22"/>
              </w:rPr>
            </w:pPr>
            <w:r>
              <w:rPr>
                <w:rFonts w:eastAsia="Times New Roman" w:cs="Times New Roman"/>
                <w:color w:val="000000"/>
                <w:sz w:val="22"/>
              </w:rPr>
              <w:t>2,080</w:t>
            </w:r>
          </w:p>
        </w:tc>
        <w:tc>
          <w:tcPr>
            <w:tcW w:w="1626" w:type="dxa"/>
            <w:tcBorders>
              <w:top w:val="nil"/>
              <w:left w:val="nil"/>
              <w:bottom w:val="single" w:sz="8" w:space="0" w:color="auto"/>
              <w:right w:val="single" w:sz="8" w:space="0" w:color="auto"/>
            </w:tcBorders>
            <w:shd w:val="clear" w:color="auto" w:fill="auto"/>
            <w:noWrap/>
            <w:vAlign w:val="center"/>
            <w:hideMark/>
          </w:tcPr>
          <w:p w14:paraId="3FEF35F0" w14:textId="77777777" w:rsidR="00731544" w:rsidRPr="00126553" w:rsidRDefault="00731544" w:rsidP="00731544">
            <w:pPr>
              <w:rPr>
                <w:rFonts w:eastAsia="Times New Roman" w:cs="Times New Roman"/>
                <w:b/>
                <w:bCs/>
                <w:color w:val="000000"/>
                <w:sz w:val="22"/>
              </w:rPr>
            </w:pPr>
            <w:r w:rsidRPr="00126553">
              <w:rPr>
                <w:rFonts w:eastAsia="Times New Roman" w:cs="Times New Roman"/>
                <w:b/>
                <w:bCs/>
                <w:color w:val="000000"/>
                <w:sz w:val="22"/>
              </w:rPr>
              <w:t>$</w:t>
            </w:r>
          </w:p>
        </w:tc>
      </w:tr>
      <w:tr w:rsidR="00F44D47" w:rsidRPr="00126553" w14:paraId="2DAA4BBC"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hideMark/>
          </w:tcPr>
          <w:p w14:paraId="13E97AE6" w14:textId="77777777" w:rsidR="00731544" w:rsidRPr="00126553" w:rsidRDefault="00731544" w:rsidP="00731544">
            <w:pPr>
              <w:rPr>
                <w:rFonts w:eastAsia="Times New Roman" w:cs="Times New Roman"/>
                <w:color w:val="000000"/>
                <w:sz w:val="22"/>
              </w:rPr>
            </w:pPr>
            <w:r>
              <w:rPr>
                <w:rFonts w:eastAsia="Times New Roman" w:cs="Times New Roman"/>
                <w:color w:val="000000"/>
                <w:sz w:val="22"/>
              </w:rPr>
              <w:t>Microsoft SQL Server Database Administrator</w:t>
            </w:r>
          </w:p>
        </w:tc>
        <w:tc>
          <w:tcPr>
            <w:tcW w:w="3240" w:type="dxa"/>
            <w:tcBorders>
              <w:top w:val="nil"/>
              <w:left w:val="nil"/>
              <w:bottom w:val="single" w:sz="8" w:space="0" w:color="auto"/>
              <w:right w:val="single" w:sz="8" w:space="0" w:color="auto"/>
            </w:tcBorders>
            <w:shd w:val="clear" w:color="auto" w:fill="auto"/>
            <w:noWrap/>
            <w:vAlign w:val="center"/>
            <w:hideMark/>
          </w:tcPr>
          <w:p w14:paraId="7F1C7A1B" w14:textId="77777777" w:rsidR="00731544" w:rsidRPr="00126553" w:rsidRDefault="00731544" w:rsidP="00731544">
            <w:pPr>
              <w:rPr>
                <w:rFonts w:eastAsia="Times New Roman" w:cs="Times New Roman"/>
                <w:color w:val="000000"/>
                <w:sz w:val="22"/>
              </w:rPr>
            </w:pPr>
            <w:r w:rsidRPr="00126553">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hideMark/>
          </w:tcPr>
          <w:p w14:paraId="028552A0" w14:textId="77777777" w:rsidR="00731544" w:rsidRPr="00126553" w:rsidRDefault="00731544" w:rsidP="00731544">
            <w:pPr>
              <w:rPr>
                <w:rFonts w:eastAsia="Times New Roman" w:cs="Times New Roman"/>
                <w:color w:val="000000"/>
                <w:sz w:val="22"/>
              </w:rPr>
            </w:pPr>
            <w:r w:rsidRPr="00126553">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hideMark/>
          </w:tcPr>
          <w:p w14:paraId="4FBF7E7E" w14:textId="77777777" w:rsidR="00731544" w:rsidRPr="00126553" w:rsidRDefault="00731544" w:rsidP="00731544">
            <w:pPr>
              <w:jc w:val="center"/>
              <w:rPr>
                <w:rFonts w:eastAsia="Times New Roman" w:cs="Times New Roman"/>
                <w:color w:val="000000"/>
                <w:sz w:val="22"/>
              </w:rPr>
            </w:pPr>
            <w:r>
              <w:rPr>
                <w:rFonts w:eastAsia="Times New Roman" w:cs="Times New Roman"/>
                <w:color w:val="000000"/>
                <w:sz w:val="22"/>
              </w:rPr>
              <w:t>2,080</w:t>
            </w:r>
          </w:p>
        </w:tc>
        <w:tc>
          <w:tcPr>
            <w:tcW w:w="1626" w:type="dxa"/>
            <w:tcBorders>
              <w:top w:val="nil"/>
              <w:left w:val="nil"/>
              <w:bottom w:val="single" w:sz="8" w:space="0" w:color="auto"/>
              <w:right w:val="single" w:sz="8" w:space="0" w:color="auto"/>
            </w:tcBorders>
            <w:shd w:val="clear" w:color="auto" w:fill="auto"/>
            <w:noWrap/>
            <w:vAlign w:val="center"/>
            <w:hideMark/>
          </w:tcPr>
          <w:p w14:paraId="006494BA" w14:textId="77777777" w:rsidR="00731544" w:rsidRPr="00126553" w:rsidRDefault="00731544" w:rsidP="00731544">
            <w:pPr>
              <w:rPr>
                <w:rFonts w:eastAsia="Times New Roman" w:cs="Times New Roman"/>
                <w:b/>
                <w:bCs/>
                <w:color w:val="000000"/>
                <w:sz w:val="22"/>
              </w:rPr>
            </w:pPr>
            <w:r w:rsidRPr="00126553">
              <w:rPr>
                <w:rFonts w:eastAsia="Times New Roman" w:cs="Times New Roman"/>
                <w:b/>
                <w:bCs/>
                <w:color w:val="000000"/>
                <w:sz w:val="22"/>
              </w:rPr>
              <w:t>$</w:t>
            </w:r>
          </w:p>
        </w:tc>
      </w:tr>
      <w:tr w:rsidR="00F44D47" w:rsidRPr="00126553" w14:paraId="7ECD1147"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tcPr>
          <w:p w14:paraId="41A6F78B" w14:textId="010B78CC" w:rsidR="00FF36C4" w:rsidRDefault="00FF36C4" w:rsidP="00FF36C4">
            <w:pPr>
              <w:rPr>
                <w:rFonts w:eastAsia="Times New Roman" w:cs="Times New Roman"/>
                <w:color w:val="000000"/>
                <w:sz w:val="22"/>
              </w:rPr>
            </w:pPr>
            <w:r w:rsidRPr="00CF7798">
              <w:rPr>
                <w:rFonts w:eastAsia="Times New Roman" w:cs="Times New Roman"/>
                <w:color w:val="000000"/>
                <w:sz w:val="22"/>
              </w:rPr>
              <w:t>Maximo / WebSphere System Administrator</w:t>
            </w:r>
          </w:p>
        </w:tc>
        <w:tc>
          <w:tcPr>
            <w:tcW w:w="3240" w:type="dxa"/>
            <w:tcBorders>
              <w:top w:val="nil"/>
              <w:left w:val="nil"/>
              <w:bottom w:val="single" w:sz="8" w:space="0" w:color="auto"/>
              <w:right w:val="single" w:sz="8" w:space="0" w:color="auto"/>
            </w:tcBorders>
            <w:shd w:val="clear" w:color="auto" w:fill="auto"/>
            <w:noWrap/>
            <w:vAlign w:val="center"/>
          </w:tcPr>
          <w:p w14:paraId="3D73776C" w14:textId="3025CA8E" w:rsidR="00FF36C4" w:rsidRPr="00126553" w:rsidRDefault="00FF36C4" w:rsidP="00FF36C4">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tcPr>
          <w:p w14:paraId="11B9419B" w14:textId="34D87604" w:rsidR="00FF36C4" w:rsidRPr="00126553" w:rsidRDefault="00FF36C4" w:rsidP="00FF36C4">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tcPr>
          <w:p w14:paraId="0B1682D8" w14:textId="6F3440EB" w:rsidR="00FF36C4" w:rsidRDefault="00FF36C4" w:rsidP="00FF36C4">
            <w:pPr>
              <w:jc w:val="center"/>
              <w:rPr>
                <w:rFonts w:eastAsia="Times New Roman" w:cs="Times New Roman"/>
                <w:color w:val="000000"/>
                <w:sz w:val="22"/>
              </w:rPr>
            </w:pPr>
            <w:r w:rsidRPr="00CF7798">
              <w:rPr>
                <w:rFonts w:eastAsia="Times New Roman" w:cs="Times New Roman"/>
                <w:color w:val="000000"/>
                <w:sz w:val="22"/>
              </w:rPr>
              <w:t>2</w:t>
            </w:r>
            <w:r>
              <w:rPr>
                <w:rFonts w:eastAsia="Times New Roman" w:cs="Times New Roman"/>
                <w:color w:val="000000"/>
                <w:sz w:val="22"/>
              </w:rPr>
              <w:t>,</w:t>
            </w:r>
            <w:r w:rsidRPr="00CF7798">
              <w:rPr>
                <w:rFonts w:eastAsia="Times New Roman" w:cs="Times New Roman"/>
                <w:color w:val="000000"/>
                <w:sz w:val="22"/>
              </w:rPr>
              <w:t>080</w:t>
            </w:r>
          </w:p>
        </w:tc>
        <w:tc>
          <w:tcPr>
            <w:tcW w:w="1626" w:type="dxa"/>
            <w:tcBorders>
              <w:top w:val="nil"/>
              <w:left w:val="nil"/>
              <w:bottom w:val="single" w:sz="8" w:space="0" w:color="auto"/>
              <w:right w:val="single" w:sz="8" w:space="0" w:color="auto"/>
            </w:tcBorders>
            <w:shd w:val="clear" w:color="auto" w:fill="auto"/>
            <w:noWrap/>
            <w:vAlign w:val="center"/>
          </w:tcPr>
          <w:p w14:paraId="79A66066" w14:textId="42AB682D" w:rsidR="00FF36C4" w:rsidRPr="00126553" w:rsidRDefault="00FF36C4" w:rsidP="00FF36C4">
            <w:pPr>
              <w:rPr>
                <w:rFonts w:eastAsia="Times New Roman" w:cs="Times New Roman"/>
                <w:b/>
                <w:bCs/>
                <w:color w:val="000000"/>
                <w:sz w:val="22"/>
              </w:rPr>
            </w:pPr>
            <w:r w:rsidRPr="00CF7798">
              <w:rPr>
                <w:rFonts w:eastAsia="Times New Roman" w:cs="Times New Roman"/>
                <w:b/>
                <w:bCs/>
                <w:color w:val="000000"/>
                <w:sz w:val="22"/>
              </w:rPr>
              <w:t>$</w:t>
            </w:r>
          </w:p>
        </w:tc>
      </w:tr>
      <w:tr w:rsidR="00F44D47" w:rsidRPr="00126553" w14:paraId="31B90C88"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tcPr>
          <w:p w14:paraId="3BC2A401" w14:textId="44C85EB0" w:rsidR="00FF36C4" w:rsidRDefault="00FF36C4" w:rsidP="00FF36C4">
            <w:pPr>
              <w:rPr>
                <w:rFonts w:eastAsia="Times New Roman" w:cs="Times New Roman"/>
                <w:color w:val="000000"/>
                <w:sz w:val="22"/>
              </w:rPr>
            </w:pPr>
            <w:r>
              <w:rPr>
                <w:rFonts w:cs="Times New Roman"/>
                <w:color w:val="000000"/>
                <w:sz w:val="22"/>
              </w:rPr>
              <w:t>GIS Administrator</w:t>
            </w:r>
          </w:p>
        </w:tc>
        <w:tc>
          <w:tcPr>
            <w:tcW w:w="3240" w:type="dxa"/>
            <w:tcBorders>
              <w:top w:val="nil"/>
              <w:left w:val="nil"/>
              <w:bottom w:val="single" w:sz="8" w:space="0" w:color="auto"/>
              <w:right w:val="single" w:sz="8" w:space="0" w:color="auto"/>
            </w:tcBorders>
            <w:shd w:val="clear" w:color="auto" w:fill="auto"/>
            <w:noWrap/>
            <w:vAlign w:val="center"/>
          </w:tcPr>
          <w:p w14:paraId="351A95B4" w14:textId="55E565B2" w:rsidR="00FF36C4" w:rsidRPr="00126553" w:rsidRDefault="00FF36C4" w:rsidP="00FF36C4">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tcPr>
          <w:p w14:paraId="57EDDDFA" w14:textId="5C7B3CBF" w:rsidR="00FF36C4" w:rsidRPr="00126553" w:rsidRDefault="00FF36C4" w:rsidP="00FF36C4">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tcPr>
          <w:p w14:paraId="5B699384" w14:textId="7ED6587B" w:rsidR="00FF36C4" w:rsidRDefault="00FF36C4" w:rsidP="00FF36C4">
            <w:pPr>
              <w:jc w:val="center"/>
              <w:rPr>
                <w:rFonts w:eastAsia="Times New Roman" w:cs="Times New Roman"/>
                <w:color w:val="000000"/>
                <w:sz w:val="22"/>
              </w:rPr>
            </w:pPr>
            <w:r w:rsidRPr="00CF7798">
              <w:rPr>
                <w:rFonts w:eastAsia="Times New Roman" w:cs="Times New Roman"/>
                <w:color w:val="000000"/>
                <w:sz w:val="22"/>
              </w:rPr>
              <w:t>2</w:t>
            </w:r>
            <w:r>
              <w:rPr>
                <w:rFonts w:eastAsia="Times New Roman" w:cs="Times New Roman"/>
                <w:color w:val="000000"/>
                <w:sz w:val="22"/>
              </w:rPr>
              <w:t>,</w:t>
            </w:r>
            <w:r w:rsidRPr="00CF7798">
              <w:rPr>
                <w:rFonts w:eastAsia="Times New Roman" w:cs="Times New Roman"/>
                <w:color w:val="000000"/>
                <w:sz w:val="22"/>
              </w:rPr>
              <w:t>080</w:t>
            </w:r>
          </w:p>
        </w:tc>
        <w:tc>
          <w:tcPr>
            <w:tcW w:w="1626" w:type="dxa"/>
            <w:tcBorders>
              <w:top w:val="nil"/>
              <w:left w:val="nil"/>
              <w:bottom w:val="single" w:sz="8" w:space="0" w:color="auto"/>
              <w:right w:val="single" w:sz="8" w:space="0" w:color="auto"/>
            </w:tcBorders>
            <w:shd w:val="clear" w:color="auto" w:fill="auto"/>
            <w:noWrap/>
            <w:vAlign w:val="center"/>
          </w:tcPr>
          <w:p w14:paraId="7C4D04AB" w14:textId="000D5282" w:rsidR="00FF36C4" w:rsidRPr="00126553" w:rsidRDefault="00FF36C4" w:rsidP="00FF36C4">
            <w:pPr>
              <w:rPr>
                <w:rFonts w:eastAsia="Times New Roman" w:cs="Times New Roman"/>
                <w:b/>
                <w:bCs/>
                <w:color w:val="000000"/>
                <w:sz w:val="22"/>
              </w:rPr>
            </w:pPr>
            <w:r w:rsidRPr="00CF7798">
              <w:rPr>
                <w:rFonts w:eastAsia="Times New Roman" w:cs="Times New Roman"/>
                <w:b/>
                <w:bCs/>
                <w:color w:val="000000"/>
                <w:sz w:val="22"/>
              </w:rPr>
              <w:t>$</w:t>
            </w:r>
          </w:p>
        </w:tc>
      </w:tr>
      <w:tr w:rsidR="00F44D47" w:rsidRPr="00126553" w14:paraId="37681859"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tcPr>
          <w:p w14:paraId="79282C8F" w14:textId="77777777" w:rsidR="00731544" w:rsidRDefault="00731544" w:rsidP="00731544">
            <w:pPr>
              <w:rPr>
                <w:rFonts w:eastAsia="Times New Roman" w:cs="Times New Roman"/>
                <w:color w:val="000000"/>
                <w:sz w:val="22"/>
              </w:rPr>
            </w:pPr>
            <w:r>
              <w:rPr>
                <w:rFonts w:eastAsia="Times New Roman" w:cs="Times New Roman"/>
                <w:color w:val="000000"/>
                <w:sz w:val="22"/>
              </w:rPr>
              <w:t>Microsoft Dynamics System Developer</w:t>
            </w:r>
          </w:p>
        </w:tc>
        <w:tc>
          <w:tcPr>
            <w:tcW w:w="3240" w:type="dxa"/>
            <w:tcBorders>
              <w:top w:val="nil"/>
              <w:left w:val="nil"/>
              <w:bottom w:val="single" w:sz="8" w:space="0" w:color="auto"/>
              <w:right w:val="single" w:sz="8" w:space="0" w:color="auto"/>
            </w:tcBorders>
            <w:shd w:val="clear" w:color="auto" w:fill="auto"/>
            <w:noWrap/>
            <w:vAlign w:val="center"/>
          </w:tcPr>
          <w:p w14:paraId="15425A32" w14:textId="77777777" w:rsidR="00731544" w:rsidRPr="00126553" w:rsidRDefault="00731544" w:rsidP="00731544">
            <w:pPr>
              <w:rPr>
                <w:rFonts w:eastAsia="Times New Roman" w:cs="Times New Roman"/>
                <w:color w:val="000000"/>
                <w:sz w:val="22"/>
              </w:rPr>
            </w:pPr>
            <w:r w:rsidRPr="00126553">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tcPr>
          <w:p w14:paraId="2D8AE78A" w14:textId="77777777" w:rsidR="00731544" w:rsidRPr="00126553" w:rsidRDefault="00731544" w:rsidP="00731544">
            <w:pPr>
              <w:rPr>
                <w:rFonts w:eastAsia="Times New Roman" w:cs="Times New Roman"/>
                <w:color w:val="000000"/>
                <w:sz w:val="22"/>
              </w:rPr>
            </w:pPr>
            <w:r w:rsidRPr="00126553">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tcPr>
          <w:p w14:paraId="44E15586" w14:textId="77777777" w:rsidR="00731544" w:rsidRPr="00126553" w:rsidRDefault="00731544" w:rsidP="00731544">
            <w:pPr>
              <w:jc w:val="center"/>
              <w:rPr>
                <w:rFonts w:eastAsia="Times New Roman" w:cs="Times New Roman"/>
                <w:color w:val="000000"/>
                <w:sz w:val="22"/>
              </w:rPr>
            </w:pPr>
            <w:r>
              <w:rPr>
                <w:rFonts w:eastAsia="Times New Roman" w:cs="Times New Roman"/>
                <w:color w:val="000000"/>
                <w:sz w:val="22"/>
              </w:rPr>
              <w:t>2,080</w:t>
            </w:r>
          </w:p>
        </w:tc>
        <w:tc>
          <w:tcPr>
            <w:tcW w:w="1626" w:type="dxa"/>
            <w:tcBorders>
              <w:top w:val="nil"/>
              <w:left w:val="nil"/>
              <w:bottom w:val="single" w:sz="8" w:space="0" w:color="auto"/>
              <w:right w:val="single" w:sz="8" w:space="0" w:color="auto"/>
            </w:tcBorders>
            <w:shd w:val="clear" w:color="auto" w:fill="auto"/>
            <w:noWrap/>
            <w:vAlign w:val="center"/>
          </w:tcPr>
          <w:p w14:paraId="139ADEF5" w14:textId="77777777" w:rsidR="00731544" w:rsidRPr="00126553" w:rsidRDefault="00731544" w:rsidP="00731544">
            <w:pPr>
              <w:rPr>
                <w:rFonts w:eastAsia="Times New Roman" w:cs="Times New Roman"/>
                <w:b/>
                <w:bCs/>
                <w:color w:val="000000"/>
                <w:sz w:val="22"/>
              </w:rPr>
            </w:pPr>
            <w:r w:rsidRPr="00126553">
              <w:rPr>
                <w:rFonts w:eastAsia="Times New Roman" w:cs="Times New Roman"/>
                <w:b/>
                <w:bCs/>
                <w:color w:val="000000"/>
                <w:sz w:val="22"/>
              </w:rPr>
              <w:t>$</w:t>
            </w:r>
          </w:p>
        </w:tc>
      </w:tr>
      <w:tr w:rsidR="00F44D47" w:rsidRPr="00126553" w14:paraId="3C7D696C"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tcPr>
          <w:p w14:paraId="2F7AE2C7" w14:textId="77777777" w:rsidR="00731544" w:rsidRDefault="00731544" w:rsidP="00731544">
            <w:pPr>
              <w:rPr>
                <w:rFonts w:eastAsia="Times New Roman" w:cs="Times New Roman"/>
                <w:color w:val="000000"/>
                <w:sz w:val="22"/>
              </w:rPr>
            </w:pPr>
            <w:r>
              <w:rPr>
                <w:color w:val="000000"/>
              </w:rPr>
              <w:t>Webmaster</w:t>
            </w:r>
          </w:p>
        </w:tc>
        <w:tc>
          <w:tcPr>
            <w:tcW w:w="3240" w:type="dxa"/>
            <w:tcBorders>
              <w:top w:val="nil"/>
              <w:left w:val="nil"/>
              <w:bottom w:val="single" w:sz="8" w:space="0" w:color="auto"/>
              <w:right w:val="single" w:sz="8" w:space="0" w:color="auto"/>
            </w:tcBorders>
            <w:shd w:val="clear" w:color="auto" w:fill="auto"/>
            <w:noWrap/>
            <w:vAlign w:val="center"/>
          </w:tcPr>
          <w:p w14:paraId="185ABAF8" w14:textId="77777777" w:rsidR="00731544" w:rsidRPr="00126553" w:rsidRDefault="00731544" w:rsidP="00731544">
            <w:pPr>
              <w:rPr>
                <w:rFonts w:eastAsia="Times New Roman" w:cs="Times New Roman"/>
                <w:color w:val="000000"/>
                <w:sz w:val="22"/>
              </w:rPr>
            </w:pPr>
            <w:r w:rsidRPr="00126553">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tcPr>
          <w:p w14:paraId="6BC38B4A" w14:textId="77777777" w:rsidR="00731544" w:rsidRPr="00126553" w:rsidRDefault="00731544" w:rsidP="00731544">
            <w:pPr>
              <w:rPr>
                <w:rFonts w:eastAsia="Times New Roman" w:cs="Times New Roman"/>
                <w:color w:val="000000"/>
                <w:sz w:val="22"/>
              </w:rPr>
            </w:pPr>
            <w:r w:rsidRPr="00126553">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tcPr>
          <w:p w14:paraId="3558FC0E" w14:textId="77777777" w:rsidR="00731544" w:rsidRPr="00126553" w:rsidRDefault="00731544" w:rsidP="00731544">
            <w:pPr>
              <w:jc w:val="center"/>
              <w:rPr>
                <w:rFonts w:eastAsia="Times New Roman" w:cs="Times New Roman"/>
                <w:color w:val="000000"/>
                <w:sz w:val="22"/>
              </w:rPr>
            </w:pPr>
            <w:r>
              <w:rPr>
                <w:rFonts w:eastAsia="Times New Roman" w:cs="Times New Roman"/>
                <w:color w:val="000000"/>
                <w:sz w:val="22"/>
              </w:rPr>
              <w:t>2,080</w:t>
            </w:r>
          </w:p>
        </w:tc>
        <w:tc>
          <w:tcPr>
            <w:tcW w:w="1626" w:type="dxa"/>
            <w:tcBorders>
              <w:top w:val="nil"/>
              <w:left w:val="nil"/>
              <w:bottom w:val="single" w:sz="8" w:space="0" w:color="auto"/>
              <w:right w:val="single" w:sz="8" w:space="0" w:color="auto"/>
            </w:tcBorders>
            <w:shd w:val="clear" w:color="auto" w:fill="auto"/>
            <w:noWrap/>
            <w:vAlign w:val="center"/>
          </w:tcPr>
          <w:p w14:paraId="31CA647A" w14:textId="77777777" w:rsidR="00731544" w:rsidRPr="00126553" w:rsidRDefault="00731544" w:rsidP="00731544">
            <w:pPr>
              <w:rPr>
                <w:rFonts w:eastAsia="Times New Roman" w:cs="Times New Roman"/>
                <w:b/>
                <w:bCs/>
                <w:color w:val="000000"/>
                <w:sz w:val="22"/>
              </w:rPr>
            </w:pPr>
            <w:r w:rsidRPr="00126553">
              <w:rPr>
                <w:rFonts w:eastAsia="Times New Roman" w:cs="Times New Roman"/>
                <w:b/>
                <w:bCs/>
                <w:color w:val="000000"/>
                <w:sz w:val="22"/>
              </w:rPr>
              <w:t>$</w:t>
            </w:r>
          </w:p>
        </w:tc>
      </w:tr>
      <w:tr w:rsidR="00F44D47" w:rsidRPr="00126553" w14:paraId="481D4071" w14:textId="77777777" w:rsidTr="00A34E5F">
        <w:trPr>
          <w:trHeight w:val="315"/>
        </w:trPr>
        <w:tc>
          <w:tcPr>
            <w:tcW w:w="7470" w:type="dxa"/>
            <w:gridSpan w:val="3"/>
            <w:tcBorders>
              <w:top w:val="nil"/>
              <w:left w:val="single" w:sz="8" w:space="0" w:color="auto"/>
              <w:bottom w:val="single" w:sz="8" w:space="0" w:color="auto"/>
              <w:right w:val="single" w:sz="8" w:space="0" w:color="auto"/>
            </w:tcBorders>
            <w:shd w:val="clear" w:color="auto" w:fill="auto"/>
            <w:vAlign w:val="center"/>
          </w:tcPr>
          <w:p w14:paraId="32422A8E" w14:textId="2B84B196" w:rsidR="00731544" w:rsidRPr="00126553" w:rsidRDefault="00731544" w:rsidP="00731544">
            <w:pPr>
              <w:jc w:val="right"/>
              <w:rPr>
                <w:rFonts w:eastAsia="Times New Roman" w:cs="Times New Roman"/>
                <w:color w:val="000000"/>
                <w:sz w:val="22"/>
              </w:rPr>
            </w:pPr>
            <w:r w:rsidRPr="00CF7798">
              <w:rPr>
                <w:rFonts w:eastAsia="Times New Roman" w:cs="Times New Roman"/>
                <w:b/>
                <w:bCs/>
                <w:color w:val="000000"/>
                <w:sz w:val="22"/>
              </w:rPr>
              <w:t xml:space="preserve">Year </w:t>
            </w:r>
            <w:r>
              <w:rPr>
                <w:rFonts w:eastAsia="Times New Roman" w:cs="Times New Roman"/>
                <w:b/>
                <w:bCs/>
                <w:color w:val="000000"/>
                <w:sz w:val="22"/>
              </w:rPr>
              <w:t>2</w:t>
            </w:r>
            <w:r w:rsidRPr="00CF7798">
              <w:rPr>
                <w:rFonts w:eastAsia="Times New Roman" w:cs="Times New Roman"/>
                <w:b/>
                <w:bCs/>
                <w:color w:val="000000"/>
                <w:sz w:val="22"/>
              </w:rPr>
              <w:t xml:space="preserve"> </w:t>
            </w:r>
            <w:r>
              <w:rPr>
                <w:rFonts w:eastAsia="Times New Roman" w:cs="Times New Roman"/>
                <w:b/>
                <w:bCs/>
                <w:color w:val="000000"/>
                <w:sz w:val="22"/>
              </w:rPr>
              <w:t xml:space="preserve">Optional Resources </w:t>
            </w:r>
            <w:r w:rsidRPr="00CF7798">
              <w:rPr>
                <w:rFonts w:eastAsia="Times New Roman" w:cs="Times New Roman"/>
                <w:b/>
                <w:bCs/>
                <w:color w:val="000000"/>
                <w:sz w:val="22"/>
              </w:rPr>
              <w:t>Subtotal</w:t>
            </w:r>
          </w:p>
        </w:tc>
        <w:tc>
          <w:tcPr>
            <w:tcW w:w="1350" w:type="dxa"/>
            <w:tcBorders>
              <w:top w:val="nil"/>
              <w:left w:val="nil"/>
              <w:bottom w:val="single" w:sz="8" w:space="0" w:color="auto"/>
              <w:right w:val="single" w:sz="8" w:space="0" w:color="auto"/>
            </w:tcBorders>
            <w:shd w:val="clear" w:color="auto" w:fill="auto"/>
            <w:noWrap/>
            <w:vAlign w:val="center"/>
          </w:tcPr>
          <w:p w14:paraId="2F6746A7" w14:textId="05EB5189" w:rsidR="00731544" w:rsidRDefault="00FF36C4" w:rsidP="00731544">
            <w:pPr>
              <w:jc w:val="center"/>
              <w:rPr>
                <w:rFonts w:eastAsia="Times New Roman" w:cs="Times New Roman"/>
                <w:color w:val="000000"/>
                <w:sz w:val="22"/>
              </w:rPr>
            </w:pPr>
            <w:r>
              <w:rPr>
                <w:rFonts w:eastAsia="Times New Roman" w:cs="Times New Roman"/>
                <w:color w:val="000000"/>
                <w:sz w:val="22"/>
              </w:rPr>
              <w:t>14,560</w:t>
            </w:r>
          </w:p>
        </w:tc>
        <w:tc>
          <w:tcPr>
            <w:tcW w:w="1626" w:type="dxa"/>
            <w:tcBorders>
              <w:top w:val="nil"/>
              <w:left w:val="nil"/>
              <w:bottom w:val="single" w:sz="8" w:space="0" w:color="auto"/>
              <w:right w:val="single" w:sz="8" w:space="0" w:color="auto"/>
            </w:tcBorders>
            <w:shd w:val="clear" w:color="auto" w:fill="auto"/>
            <w:noWrap/>
            <w:vAlign w:val="center"/>
          </w:tcPr>
          <w:p w14:paraId="280E4FEF" w14:textId="6011DEA1" w:rsidR="00731544" w:rsidRPr="00126553" w:rsidRDefault="00731544" w:rsidP="00731544">
            <w:pPr>
              <w:rPr>
                <w:rFonts w:eastAsia="Times New Roman" w:cs="Times New Roman"/>
                <w:b/>
                <w:bCs/>
                <w:color w:val="000000"/>
                <w:sz w:val="22"/>
              </w:rPr>
            </w:pPr>
            <w:r>
              <w:rPr>
                <w:rFonts w:eastAsia="Times New Roman" w:cs="Times New Roman"/>
                <w:b/>
                <w:bCs/>
                <w:color w:val="000000"/>
                <w:sz w:val="22"/>
              </w:rPr>
              <w:t>$</w:t>
            </w:r>
          </w:p>
        </w:tc>
      </w:tr>
      <w:tr w:rsidR="00731544" w:rsidRPr="00126553" w14:paraId="54C8B0D7" w14:textId="77777777" w:rsidTr="00A34E5F">
        <w:trPr>
          <w:trHeight w:val="315"/>
        </w:trPr>
        <w:tc>
          <w:tcPr>
            <w:tcW w:w="8820" w:type="dxa"/>
            <w:gridSpan w:val="4"/>
            <w:tcBorders>
              <w:top w:val="nil"/>
              <w:left w:val="single" w:sz="8" w:space="0" w:color="auto"/>
              <w:bottom w:val="single" w:sz="8" w:space="0" w:color="auto"/>
              <w:right w:val="single" w:sz="8" w:space="0" w:color="000000"/>
            </w:tcBorders>
            <w:shd w:val="clear" w:color="auto" w:fill="auto"/>
            <w:vAlign w:val="center"/>
            <w:hideMark/>
          </w:tcPr>
          <w:p w14:paraId="253E06DE" w14:textId="635A8D0B" w:rsidR="00731544" w:rsidRPr="00126553" w:rsidRDefault="00731544" w:rsidP="00731544">
            <w:pPr>
              <w:jc w:val="right"/>
              <w:rPr>
                <w:rFonts w:eastAsia="Times New Roman" w:cs="Times New Roman"/>
                <w:b/>
                <w:bCs/>
                <w:color w:val="000000"/>
                <w:sz w:val="22"/>
              </w:rPr>
            </w:pPr>
            <w:r w:rsidRPr="00126553">
              <w:rPr>
                <w:rFonts w:eastAsia="Times New Roman" w:cs="Times New Roman"/>
                <w:b/>
                <w:bCs/>
                <w:color w:val="000000"/>
                <w:sz w:val="22"/>
              </w:rPr>
              <w:t xml:space="preserve">Evaluated Price Year </w:t>
            </w:r>
            <w:r>
              <w:rPr>
                <w:rFonts w:eastAsia="Times New Roman" w:cs="Times New Roman"/>
                <w:b/>
                <w:bCs/>
                <w:color w:val="000000"/>
                <w:sz w:val="22"/>
              </w:rPr>
              <w:t>2</w:t>
            </w:r>
          </w:p>
        </w:tc>
        <w:tc>
          <w:tcPr>
            <w:tcW w:w="1626" w:type="dxa"/>
            <w:tcBorders>
              <w:top w:val="nil"/>
              <w:left w:val="nil"/>
              <w:bottom w:val="single" w:sz="8" w:space="0" w:color="auto"/>
              <w:right w:val="single" w:sz="8" w:space="0" w:color="auto"/>
            </w:tcBorders>
            <w:shd w:val="clear" w:color="auto" w:fill="auto"/>
            <w:noWrap/>
            <w:vAlign w:val="center"/>
            <w:hideMark/>
          </w:tcPr>
          <w:p w14:paraId="579A47FE" w14:textId="77777777" w:rsidR="00731544" w:rsidRPr="00126553" w:rsidRDefault="00731544" w:rsidP="00731544">
            <w:pPr>
              <w:rPr>
                <w:rFonts w:eastAsia="Times New Roman" w:cs="Times New Roman"/>
                <w:b/>
                <w:bCs/>
                <w:color w:val="000000"/>
                <w:sz w:val="22"/>
              </w:rPr>
            </w:pPr>
            <w:r w:rsidRPr="00126553">
              <w:rPr>
                <w:rFonts w:eastAsia="Times New Roman" w:cs="Times New Roman"/>
                <w:b/>
                <w:bCs/>
                <w:color w:val="000000"/>
                <w:sz w:val="22"/>
              </w:rPr>
              <w:t>$</w:t>
            </w:r>
          </w:p>
        </w:tc>
      </w:tr>
      <w:tr w:rsidR="00731544" w:rsidRPr="00CF7798" w14:paraId="391695E0" w14:textId="77777777" w:rsidTr="00A34E5F">
        <w:trPr>
          <w:trHeight w:val="340"/>
        </w:trPr>
        <w:tc>
          <w:tcPr>
            <w:tcW w:w="10446" w:type="dxa"/>
            <w:gridSpan w:val="5"/>
            <w:tcBorders>
              <w:top w:val="single" w:sz="8" w:space="0" w:color="auto"/>
              <w:left w:val="single" w:sz="8" w:space="0" w:color="auto"/>
              <w:bottom w:val="single" w:sz="8" w:space="0" w:color="auto"/>
              <w:right w:val="single" w:sz="8" w:space="0" w:color="auto"/>
            </w:tcBorders>
            <w:shd w:val="clear" w:color="000000" w:fill="D9D9D9"/>
            <w:vAlign w:val="center"/>
            <w:hideMark/>
          </w:tcPr>
          <w:p w14:paraId="32351294" w14:textId="4C7080C4" w:rsidR="00731544" w:rsidRPr="00CF7798" w:rsidRDefault="00731544" w:rsidP="00731544">
            <w:pPr>
              <w:rPr>
                <w:rFonts w:eastAsia="Times New Roman" w:cs="Times New Roman"/>
                <w:b/>
                <w:bCs/>
                <w:color w:val="000000"/>
                <w:sz w:val="22"/>
              </w:rPr>
            </w:pPr>
            <w:r w:rsidRPr="00CF7798">
              <w:rPr>
                <w:rFonts w:eastAsia="Times New Roman" w:cs="Times New Roman"/>
                <w:b/>
                <w:bCs/>
                <w:color w:val="000000"/>
                <w:sz w:val="22"/>
              </w:rPr>
              <w:t xml:space="preserve">Year </w:t>
            </w:r>
            <w:r>
              <w:rPr>
                <w:rFonts w:eastAsia="Times New Roman" w:cs="Times New Roman"/>
                <w:b/>
                <w:bCs/>
                <w:color w:val="000000"/>
                <w:sz w:val="22"/>
              </w:rPr>
              <w:t>3</w:t>
            </w:r>
            <w:r w:rsidRPr="00CF7798">
              <w:rPr>
                <w:rFonts w:eastAsia="Times New Roman" w:cs="Times New Roman"/>
                <w:color w:val="000000"/>
                <w:sz w:val="22"/>
              </w:rPr>
              <w:t> </w:t>
            </w:r>
          </w:p>
        </w:tc>
      </w:tr>
      <w:tr w:rsidR="00731544" w:rsidRPr="00CF7798" w14:paraId="53067F46" w14:textId="77777777" w:rsidTr="00A34E5F">
        <w:trPr>
          <w:trHeight w:val="315"/>
        </w:trPr>
        <w:tc>
          <w:tcPr>
            <w:tcW w:w="10446" w:type="dxa"/>
            <w:gridSpan w:val="5"/>
            <w:tcBorders>
              <w:top w:val="single" w:sz="8" w:space="0" w:color="auto"/>
              <w:left w:val="single" w:sz="8" w:space="0" w:color="auto"/>
              <w:bottom w:val="single" w:sz="8" w:space="0" w:color="auto"/>
              <w:right w:val="single" w:sz="8" w:space="0" w:color="auto"/>
            </w:tcBorders>
            <w:shd w:val="clear" w:color="000000" w:fill="auto"/>
            <w:vAlign w:val="center"/>
          </w:tcPr>
          <w:p w14:paraId="181E0730" w14:textId="4538EA9B" w:rsidR="00731544" w:rsidRPr="00CF7798" w:rsidRDefault="00731544" w:rsidP="00731544">
            <w:pPr>
              <w:rPr>
                <w:rFonts w:eastAsia="Times New Roman" w:cs="Times New Roman"/>
                <w:b/>
                <w:bCs/>
                <w:color w:val="000000"/>
                <w:sz w:val="22"/>
              </w:rPr>
            </w:pPr>
            <w:r w:rsidRPr="00CF7798">
              <w:rPr>
                <w:rFonts w:eastAsia="Times New Roman" w:cs="Times New Roman"/>
                <w:b/>
                <w:bCs/>
                <w:color w:val="000000"/>
                <w:sz w:val="22"/>
              </w:rPr>
              <w:t>PLANNED RESOURCES:</w:t>
            </w:r>
          </w:p>
        </w:tc>
      </w:tr>
      <w:tr w:rsidR="00F44D47" w:rsidRPr="00CF7798" w14:paraId="2E91F5C3" w14:textId="77777777" w:rsidTr="00A34E5F">
        <w:trPr>
          <w:trHeight w:val="340"/>
        </w:trPr>
        <w:tc>
          <w:tcPr>
            <w:tcW w:w="2695" w:type="dxa"/>
            <w:tcBorders>
              <w:top w:val="nil"/>
              <w:left w:val="single" w:sz="8" w:space="0" w:color="auto"/>
              <w:bottom w:val="single" w:sz="8" w:space="0" w:color="auto"/>
              <w:right w:val="single" w:sz="8" w:space="0" w:color="auto"/>
            </w:tcBorders>
            <w:shd w:val="clear" w:color="auto" w:fill="auto"/>
            <w:vAlign w:val="center"/>
            <w:hideMark/>
          </w:tcPr>
          <w:p w14:paraId="3B4D7B2B" w14:textId="3B885E4D"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Business Analyst</w:t>
            </w:r>
            <w:r>
              <w:rPr>
                <w:rFonts w:eastAsia="Times New Roman" w:cs="Times New Roman"/>
                <w:color w:val="000000"/>
                <w:sz w:val="22"/>
              </w:rPr>
              <w:t xml:space="preserve"> (4)</w:t>
            </w:r>
          </w:p>
        </w:tc>
        <w:tc>
          <w:tcPr>
            <w:tcW w:w="3240" w:type="dxa"/>
            <w:tcBorders>
              <w:top w:val="nil"/>
              <w:left w:val="nil"/>
              <w:bottom w:val="single" w:sz="8" w:space="0" w:color="auto"/>
              <w:right w:val="single" w:sz="8" w:space="0" w:color="auto"/>
            </w:tcBorders>
            <w:shd w:val="clear" w:color="auto" w:fill="auto"/>
            <w:noWrap/>
            <w:vAlign w:val="center"/>
            <w:hideMark/>
          </w:tcPr>
          <w:p w14:paraId="267AF930"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hideMark/>
          </w:tcPr>
          <w:p w14:paraId="56B674BD"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hideMark/>
          </w:tcPr>
          <w:p w14:paraId="30A94962" w14:textId="77777777" w:rsidR="00F44D47" w:rsidRPr="00CF7798" w:rsidRDefault="00F44D47" w:rsidP="00F44D47">
            <w:pPr>
              <w:jc w:val="center"/>
              <w:rPr>
                <w:rFonts w:eastAsia="Times New Roman" w:cs="Times New Roman"/>
                <w:color w:val="000000"/>
                <w:sz w:val="22"/>
              </w:rPr>
            </w:pPr>
            <w:r w:rsidRPr="00CF7798">
              <w:rPr>
                <w:rFonts w:eastAsia="Times New Roman" w:cs="Times New Roman"/>
                <w:color w:val="000000"/>
                <w:sz w:val="22"/>
              </w:rPr>
              <w:t>8</w:t>
            </w:r>
            <w:r>
              <w:rPr>
                <w:rFonts w:eastAsia="Times New Roman" w:cs="Times New Roman"/>
                <w:color w:val="000000"/>
                <w:sz w:val="22"/>
              </w:rPr>
              <w:t>,</w:t>
            </w:r>
            <w:r w:rsidRPr="00CF7798">
              <w:rPr>
                <w:rFonts w:eastAsia="Times New Roman" w:cs="Times New Roman"/>
                <w:color w:val="000000"/>
                <w:sz w:val="22"/>
              </w:rPr>
              <w:t>320</w:t>
            </w:r>
          </w:p>
        </w:tc>
        <w:tc>
          <w:tcPr>
            <w:tcW w:w="1626" w:type="dxa"/>
            <w:tcBorders>
              <w:top w:val="nil"/>
              <w:left w:val="nil"/>
              <w:bottom w:val="single" w:sz="8" w:space="0" w:color="auto"/>
              <w:right w:val="single" w:sz="8" w:space="0" w:color="auto"/>
            </w:tcBorders>
            <w:shd w:val="clear" w:color="auto" w:fill="auto"/>
            <w:noWrap/>
            <w:vAlign w:val="center"/>
            <w:hideMark/>
          </w:tcPr>
          <w:p w14:paraId="6970FC75" w14:textId="77777777" w:rsidR="00F44D47" w:rsidRPr="00CF7798" w:rsidRDefault="00F44D47" w:rsidP="00F44D47">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56791E21" w14:textId="77777777" w:rsidTr="00A34E5F">
        <w:trPr>
          <w:trHeight w:val="340"/>
        </w:trPr>
        <w:tc>
          <w:tcPr>
            <w:tcW w:w="269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8E0AD7" w14:textId="2056F50C"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Quality Assurance Engineer</w:t>
            </w:r>
            <w:r>
              <w:rPr>
                <w:rFonts w:eastAsia="Times New Roman" w:cs="Times New Roman"/>
                <w:color w:val="000000"/>
                <w:sz w:val="22"/>
              </w:rPr>
              <w:t xml:space="preserve"> (2)</w:t>
            </w:r>
          </w:p>
        </w:tc>
        <w:tc>
          <w:tcPr>
            <w:tcW w:w="3240" w:type="dxa"/>
            <w:tcBorders>
              <w:top w:val="single" w:sz="8" w:space="0" w:color="auto"/>
              <w:left w:val="nil"/>
              <w:bottom w:val="single" w:sz="8" w:space="0" w:color="auto"/>
              <w:right w:val="single" w:sz="8" w:space="0" w:color="auto"/>
            </w:tcBorders>
            <w:shd w:val="clear" w:color="auto" w:fill="auto"/>
            <w:noWrap/>
            <w:vAlign w:val="center"/>
            <w:hideMark/>
          </w:tcPr>
          <w:p w14:paraId="54429B24"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single" w:sz="8" w:space="0" w:color="auto"/>
              <w:left w:val="nil"/>
              <w:bottom w:val="single" w:sz="8" w:space="0" w:color="auto"/>
              <w:right w:val="single" w:sz="8" w:space="0" w:color="auto"/>
            </w:tcBorders>
            <w:shd w:val="clear" w:color="auto" w:fill="auto"/>
            <w:noWrap/>
            <w:vAlign w:val="center"/>
            <w:hideMark/>
          </w:tcPr>
          <w:p w14:paraId="1A46A765"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w:t>
            </w:r>
          </w:p>
        </w:tc>
        <w:tc>
          <w:tcPr>
            <w:tcW w:w="1350" w:type="dxa"/>
            <w:tcBorders>
              <w:top w:val="single" w:sz="8" w:space="0" w:color="auto"/>
              <w:left w:val="nil"/>
              <w:bottom w:val="single" w:sz="8" w:space="0" w:color="auto"/>
              <w:right w:val="single" w:sz="8" w:space="0" w:color="auto"/>
            </w:tcBorders>
            <w:shd w:val="clear" w:color="auto" w:fill="auto"/>
            <w:noWrap/>
            <w:vAlign w:val="center"/>
            <w:hideMark/>
          </w:tcPr>
          <w:p w14:paraId="23909613" w14:textId="77777777" w:rsidR="00F44D47" w:rsidRPr="00CF7798" w:rsidRDefault="00F44D47" w:rsidP="00F44D47">
            <w:pPr>
              <w:jc w:val="center"/>
              <w:rPr>
                <w:rFonts w:eastAsia="Times New Roman" w:cs="Times New Roman"/>
                <w:color w:val="000000"/>
                <w:sz w:val="22"/>
              </w:rPr>
            </w:pPr>
            <w:r w:rsidRPr="00CF7798">
              <w:rPr>
                <w:rFonts w:eastAsia="Times New Roman" w:cs="Times New Roman"/>
                <w:color w:val="000000"/>
                <w:sz w:val="22"/>
              </w:rPr>
              <w:t>4</w:t>
            </w:r>
            <w:r>
              <w:rPr>
                <w:rFonts w:eastAsia="Times New Roman" w:cs="Times New Roman"/>
                <w:color w:val="000000"/>
                <w:sz w:val="22"/>
              </w:rPr>
              <w:t>,</w:t>
            </w:r>
            <w:r w:rsidRPr="00CF7798">
              <w:rPr>
                <w:rFonts w:eastAsia="Times New Roman" w:cs="Times New Roman"/>
                <w:color w:val="000000"/>
                <w:sz w:val="22"/>
              </w:rPr>
              <w:t>160</w:t>
            </w:r>
          </w:p>
        </w:tc>
        <w:tc>
          <w:tcPr>
            <w:tcW w:w="1626" w:type="dxa"/>
            <w:tcBorders>
              <w:top w:val="single" w:sz="8" w:space="0" w:color="auto"/>
              <w:left w:val="nil"/>
              <w:bottom w:val="single" w:sz="8" w:space="0" w:color="auto"/>
              <w:right w:val="single" w:sz="8" w:space="0" w:color="auto"/>
            </w:tcBorders>
            <w:shd w:val="clear" w:color="auto" w:fill="auto"/>
            <w:noWrap/>
            <w:vAlign w:val="center"/>
            <w:hideMark/>
          </w:tcPr>
          <w:p w14:paraId="7CDA1C35" w14:textId="77777777" w:rsidR="00F44D47" w:rsidRPr="00CF7798" w:rsidRDefault="00F44D47" w:rsidP="00F44D47">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69B25A77" w14:textId="77777777" w:rsidTr="00A34E5F">
        <w:trPr>
          <w:trHeight w:val="340"/>
        </w:trPr>
        <w:tc>
          <w:tcPr>
            <w:tcW w:w="2695" w:type="dxa"/>
            <w:tcBorders>
              <w:top w:val="nil"/>
              <w:left w:val="single" w:sz="8" w:space="0" w:color="auto"/>
              <w:bottom w:val="single" w:sz="8" w:space="0" w:color="auto"/>
              <w:right w:val="single" w:sz="8" w:space="0" w:color="auto"/>
            </w:tcBorders>
            <w:shd w:val="clear" w:color="auto" w:fill="auto"/>
            <w:vAlign w:val="center"/>
            <w:hideMark/>
          </w:tcPr>
          <w:p w14:paraId="7F85C202" w14:textId="78A0615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Project Manager</w:t>
            </w:r>
            <w:r>
              <w:rPr>
                <w:rFonts w:eastAsia="Times New Roman" w:cs="Times New Roman"/>
                <w:color w:val="000000"/>
                <w:sz w:val="22"/>
              </w:rPr>
              <w:t xml:space="preserve"> (2)</w:t>
            </w:r>
          </w:p>
        </w:tc>
        <w:tc>
          <w:tcPr>
            <w:tcW w:w="3240" w:type="dxa"/>
            <w:tcBorders>
              <w:top w:val="nil"/>
              <w:left w:val="nil"/>
              <w:bottom w:val="single" w:sz="8" w:space="0" w:color="auto"/>
              <w:right w:val="single" w:sz="8" w:space="0" w:color="auto"/>
            </w:tcBorders>
            <w:shd w:val="clear" w:color="auto" w:fill="auto"/>
            <w:noWrap/>
            <w:vAlign w:val="center"/>
            <w:hideMark/>
          </w:tcPr>
          <w:p w14:paraId="4970C7C1"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hideMark/>
          </w:tcPr>
          <w:p w14:paraId="06AC08DD"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hideMark/>
          </w:tcPr>
          <w:p w14:paraId="10DCC048" w14:textId="77777777" w:rsidR="00F44D47" w:rsidRPr="00CF7798" w:rsidRDefault="00F44D47" w:rsidP="00F44D47">
            <w:pPr>
              <w:jc w:val="center"/>
              <w:rPr>
                <w:rFonts w:eastAsia="Times New Roman" w:cs="Times New Roman"/>
                <w:color w:val="000000"/>
                <w:sz w:val="22"/>
              </w:rPr>
            </w:pPr>
            <w:r w:rsidRPr="00CF7798">
              <w:rPr>
                <w:rFonts w:eastAsia="Times New Roman" w:cs="Times New Roman"/>
                <w:color w:val="000000"/>
                <w:sz w:val="22"/>
              </w:rPr>
              <w:t>4</w:t>
            </w:r>
            <w:r>
              <w:rPr>
                <w:rFonts w:eastAsia="Times New Roman" w:cs="Times New Roman"/>
                <w:color w:val="000000"/>
                <w:sz w:val="22"/>
              </w:rPr>
              <w:t>,</w:t>
            </w:r>
            <w:r w:rsidRPr="00CF7798">
              <w:rPr>
                <w:rFonts w:eastAsia="Times New Roman" w:cs="Times New Roman"/>
                <w:color w:val="000000"/>
                <w:sz w:val="22"/>
              </w:rPr>
              <w:t>160</w:t>
            </w:r>
          </w:p>
        </w:tc>
        <w:tc>
          <w:tcPr>
            <w:tcW w:w="1626" w:type="dxa"/>
            <w:tcBorders>
              <w:top w:val="nil"/>
              <w:left w:val="nil"/>
              <w:bottom w:val="single" w:sz="8" w:space="0" w:color="auto"/>
              <w:right w:val="single" w:sz="8" w:space="0" w:color="auto"/>
            </w:tcBorders>
            <w:shd w:val="clear" w:color="auto" w:fill="auto"/>
            <w:noWrap/>
            <w:vAlign w:val="center"/>
            <w:hideMark/>
          </w:tcPr>
          <w:p w14:paraId="7FC95442" w14:textId="77777777" w:rsidR="00F44D47" w:rsidRPr="00CF7798" w:rsidRDefault="00F44D47" w:rsidP="00F44D47">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6165D680" w14:textId="77777777" w:rsidTr="00A34E5F">
        <w:trPr>
          <w:trHeight w:val="315"/>
        </w:trPr>
        <w:tc>
          <w:tcPr>
            <w:tcW w:w="2695" w:type="dxa"/>
            <w:tcBorders>
              <w:top w:val="nil"/>
              <w:left w:val="single" w:sz="8" w:space="0" w:color="auto"/>
              <w:bottom w:val="single" w:sz="4" w:space="0" w:color="auto"/>
              <w:right w:val="single" w:sz="8" w:space="0" w:color="auto"/>
            </w:tcBorders>
            <w:shd w:val="clear" w:color="auto" w:fill="auto"/>
            <w:vAlign w:val="center"/>
            <w:hideMark/>
          </w:tcPr>
          <w:p w14:paraId="7D819CFE" w14:textId="4F0CF319"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Microsoft SQL Server Database Administrator</w:t>
            </w:r>
            <w:r>
              <w:rPr>
                <w:rFonts w:eastAsia="Times New Roman" w:cs="Times New Roman"/>
                <w:color w:val="000000"/>
                <w:sz w:val="22"/>
              </w:rPr>
              <w:t xml:space="preserve"> (2)</w:t>
            </w:r>
          </w:p>
        </w:tc>
        <w:tc>
          <w:tcPr>
            <w:tcW w:w="3240" w:type="dxa"/>
            <w:tcBorders>
              <w:top w:val="nil"/>
              <w:left w:val="nil"/>
              <w:bottom w:val="single" w:sz="4" w:space="0" w:color="auto"/>
              <w:right w:val="single" w:sz="8" w:space="0" w:color="auto"/>
            </w:tcBorders>
            <w:shd w:val="clear" w:color="auto" w:fill="auto"/>
            <w:noWrap/>
            <w:vAlign w:val="center"/>
            <w:hideMark/>
          </w:tcPr>
          <w:p w14:paraId="7070CAB6"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4" w:space="0" w:color="auto"/>
              <w:right w:val="single" w:sz="8" w:space="0" w:color="auto"/>
            </w:tcBorders>
            <w:shd w:val="clear" w:color="auto" w:fill="auto"/>
            <w:noWrap/>
            <w:vAlign w:val="center"/>
            <w:hideMark/>
          </w:tcPr>
          <w:p w14:paraId="321D8D7F"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4" w:space="0" w:color="auto"/>
              <w:right w:val="single" w:sz="8" w:space="0" w:color="auto"/>
            </w:tcBorders>
            <w:shd w:val="clear" w:color="auto" w:fill="auto"/>
            <w:noWrap/>
            <w:vAlign w:val="center"/>
            <w:hideMark/>
          </w:tcPr>
          <w:p w14:paraId="32CA11D6" w14:textId="77777777" w:rsidR="00F44D47" w:rsidRPr="00CF7798" w:rsidRDefault="00F44D47" w:rsidP="00F44D47">
            <w:pPr>
              <w:jc w:val="center"/>
              <w:rPr>
                <w:rFonts w:eastAsia="Times New Roman" w:cs="Times New Roman"/>
                <w:color w:val="000000"/>
                <w:sz w:val="22"/>
              </w:rPr>
            </w:pPr>
            <w:r w:rsidRPr="00CF7798">
              <w:rPr>
                <w:rFonts w:eastAsia="Times New Roman" w:cs="Times New Roman"/>
                <w:color w:val="000000"/>
                <w:sz w:val="22"/>
              </w:rPr>
              <w:t>4</w:t>
            </w:r>
            <w:r>
              <w:rPr>
                <w:rFonts w:eastAsia="Times New Roman" w:cs="Times New Roman"/>
                <w:color w:val="000000"/>
                <w:sz w:val="22"/>
              </w:rPr>
              <w:t>,</w:t>
            </w:r>
            <w:r w:rsidRPr="00CF7798">
              <w:rPr>
                <w:rFonts w:eastAsia="Times New Roman" w:cs="Times New Roman"/>
                <w:color w:val="000000"/>
                <w:sz w:val="22"/>
              </w:rPr>
              <w:t>160</w:t>
            </w:r>
          </w:p>
        </w:tc>
        <w:tc>
          <w:tcPr>
            <w:tcW w:w="1626" w:type="dxa"/>
            <w:tcBorders>
              <w:top w:val="nil"/>
              <w:left w:val="nil"/>
              <w:bottom w:val="single" w:sz="4" w:space="0" w:color="auto"/>
              <w:right w:val="single" w:sz="8" w:space="0" w:color="auto"/>
            </w:tcBorders>
            <w:shd w:val="clear" w:color="auto" w:fill="auto"/>
            <w:noWrap/>
            <w:vAlign w:val="center"/>
            <w:hideMark/>
          </w:tcPr>
          <w:p w14:paraId="0D1B0A46" w14:textId="77777777" w:rsidR="00F44D47" w:rsidRPr="00CF7798" w:rsidRDefault="00F44D47" w:rsidP="00F44D47">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708D2877" w14:textId="77777777" w:rsidTr="00A34E5F">
        <w:trPr>
          <w:trHeight w:val="315"/>
        </w:trPr>
        <w:tc>
          <w:tcPr>
            <w:tcW w:w="269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AE2D9BF" w14:textId="5655FB84"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lastRenderedPageBreak/>
              <w:t>Maximo / WebSphere System Administrator</w:t>
            </w:r>
          </w:p>
        </w:tc>
        <w:tc>
          <w:tcPr>
            <w:tcW w:w="3240" w:type="dxa"/>
            <w:tcBorders>
              <w:top w:val="single" w:sz="4" w:space="0" w:color="auto"/>
              <w:left w:val="nil"/>
              <w:bottom w:val="single" w:sz="8" w:space="0" w:color="auto"/>
              <w:right w:val="single" w:sz="8" w:space="0" w:color="auto"/>
            </w:tcBorders>
            <w:shd w:val="clear" w:color="auto" w:fill="auto"/>
            <w:noWrap/>
            <w:vAlign w:val="center"/>
            <w:hideMark/>
          </w:tcPr>
          <w:p w14:paraId="0BC847C9"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single" w:sz="4" w:space="0" w:color="auto"/>
              <w:left w:val="nil"/>
              <w:bottom w:val="single" w:sz="8" w:space="0" w:color="auto"/>
              <w:right w:val="single" w:sz="8" w:space="0" w:color="auto"/>
            </w:tcBorders>
            <w:shd w:val="clear" w:color="auto" w:fill="auto"/>
            <w:noWrap/>
            <w:vAlign w:val="center"/>
            <w:hideMark/>
          </w:tcPr>
          <w:p w14:paraId="1D76A3DE"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w:t>
            </w:r>
          </w:p>
        </w:tc>
        <w:tc>
          <w:tcPr>
            <w:tcW w:w="1350" w:type="dxa"/>
            <w:tcBorders>
              <w:top w:val="single" w:sz="4" w:space="0" w:color="auto"/>
              <w:left w:val="nil"/>
              <w:bottom w:val="single" w:sz="8" w:space="0" w:color="auto"/>
              <w:right w:val="single" w:sz="8" w:space="0" w:color="auto"/>
            </w:tcBorders>
            <w:shd w:val="clear" w:color="auto" w:fill="auto"/>
            <w:noWrap/>
            <w:vAlign w:val="center"/>
            <w:hideMark/>
          </w:tcPr>
          <w:p w14:paraId="6B7937D0" w14:textId="77777777" w:rsidR="00F44D47" w:rsidRPr="00CF7798" w:rsidRDefault="00F44D47" w:rsidP="00F44D47">
            <w:pPr>
              <w:jc w:val="center"/>
              <w:rPr>
                <w:rFonts w:eastAsia="Times New Roman" w:cs="Times New Roman"/>
                <w:color w:val="000000"/>
                <w:sz w:val="22"/>
              </w:rPr>
            </w:pPr>
            <w:r w:rsidRPr="00CF7798">
              <w:rPr>
                <w:rFonts w:eastAsia="Times New Roman" w:cs="Times New Roman"/>
                <w:color w:val="000000"/>
                <w:sz w:val="22"/>
              </w:rPr>
              <w:t>2</w:t>
            </w:r>
            <w:r>
              <w:rPr>
                <w:rFonts w:eastAsia="Times New Roman" w:cs="Times New Roman"/>
                <w:color w:val="000000"/>
                <w:sz w:val="22"/>
              </w:rPr>
              <w:t>,</w:t>
            </w:r>
            <w:r w:rsidRPr="00CF7798">
              <w:rPr>
                <w:rFonts w:eastAsia="Times New Roman" w:cs="Times New Roman"/>
                <w:color w:val="000000"/>
                <w:sz w:val="22"/>
              </w:rPr>
              <w:t>080</w:t>
            </w:r>
          </w:p>
        </w:tc>
        <w:tc>
          <w:tcPr>
            <w:tcW w:w="1626" w:type="dxa"/>
            <w:tcBorders>
              <w:top w:val="single" w:sz="4" w:space="0" w:color="auto"/>
              <w:left w:val="nil"/>
              <w:bottom w:val="single" w:sz="8" w:space="0" w:color="auto"/>
              <w:right w:val="single" w:sz="8" w:space="0" w:color="auto"/>
            </w:tcBorders>
            <w:shd w:val="clear" w:color="auto" w:fill="auto"/>
            <w:noWrap/>
            <w:vAlign w:val="center"/>
            <w:hideMark/>
          </w:tcPr>
          <w:p w14:paraId="245F214C" w14:textId="77777777" w:rsidR="00F44D47" w:rsidRPr="00CF7798" w:rsidRDefault="00F44D47" w:rsidP="00F44D47">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063A713E"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tcPr>
          <w:p w14:paraId="72563E7C" w14:textId="35138B90" w:rsidR="00F44D47" w:rsidRPr="00CF7798" w:rsidDel="006D337D" w:rsidRDefault="00F44D47" w:rsidP="00F44D47">
            <w:pPr>
              <w:rPr>
                <w:rFonts w:eastAsia="Times New Roman" w:cs="Times New Roman"/>
                <w:color w:val="000000"/>
                <w:sz w:val="22"/>
              </w:rPr>
            </w:pPr>
            <w:r w:rsidRPr="00CF7798">
              <w:rPr>
                <w:rFonts w:cs="Times New Roman"/>
                <w:color w:val="000000"/>
                <w:sz w:val="22"/>
              </w:rPr>
              <w:t>Salesforce Developer / Administrator</w:t>
            </w:r>
            <w:r>
              <w:rPr>
                <w:rFonts w:cs="Times New Roman"/>
                <w:color w:val="000000"/>
                <w:sz w:val="22"/>
              </w:rPr>
              <w:t xml:space="preserve"> (</w:t>
            </w:r>
            <w:r w:rsidR="001E7251">
              <w:rPr>
                <w:rFonts w:cs="Times New Roman"/>
                <w:color w:val="000000"/>
                <w:sz w:val="22"/>
              </w:rPr>
              <w:t>3</w:t>
            </w:r>
            <w:r>
              <w:rPr>
                <w:rFonts w:cs="Times New Roman"/>
                <w:color w:val="000000"/>
                <w:sz w:val="22"/>
              </w:rPr>
              <w:t>)</w:t>
            </w:r>
          </w:p>
        </w:tc>
        <w:tc>
          <w:tcPr>
            <w:tcW w:w="3240" w:type="dxa"/>
            <w:tcBorders>
              <w:top w:val="nil"/>
              <w:left w:val="nil"/>
              <w:bottom w:val="single" w:sz="8" w:space="0" w:color="auto"/>
              <w:right w:val="single" w:sz="8" w:space="0" w:color="auto"/>
            </w:tcBorders>
            <w:shd w:val="clear" w:color="auto" w:fill="auto"/>
            <w:noWrap/>
            <w:vAlign w:val="center"/>
          </w:tcPr>
          <w:p w14:paraId="71A8128E"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tcPr>
          <w:p w14:paraId="57DCC6FF"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tcPr>
          <w:p w14:paraId="4BCB16C1" w14:textId="77777777" w:rsidR="00F44D47" w:rsidRPr="00CF7798" w:rsidRDefault="00F44D47" w:rsidP="00F44D47">
            <w:pPr>
              <w:jc w:val="center"/>
              <w:rPr>
                <w:rFonts w:eastAsia="Times New Roman" w:cs="Times New Roman"/>
                <w:color w:val="000000"/>
                <w:sz w:val="22"/>
              </w:rPr>
            </w:pPr>
            <w:r w:rsidRPr="00CF7798">
              <w:rPr>
                <w:rFonts w:eastAsia="Times New Roman" w:cs="Times New Roman"/>
                <w:color w:val="000000"/>
                <w:sz w:val="22"/>
              </w:rPr>
              <w:t>6</w:t>
            </w:r>
            <w:r>
              <w:rPr>
                <w:rFonts w:eastAsia="Times New Roman" w:cs="Times New Roman"/>
                <w:color w:val="000000"/>
                <w:sz w:val="22"/>
              </w:rPr>
              <w:t>,</w:t>
            </w:r>
            <w:r w:rsidRPr="00CF7798">
              <w:rPr>
                <w:rFonts w:eastAsia="Times New Roman" w:cs="Times New Roman"/>
                <w:color w:val="000000"/>
                <w:sz w:val="22"/>
              </w:rPr>
              <w:t>240</w:t>
            </w:r>
          </w:p>
        </w:tc>
        <w:tc>
          <w:tcPr>
            <w:tcW w:w="1626" w:type="dxa"/>
            <w:tcBorders>
              <w:top w:val="nil"/>
              <w:left w:val="nil"/>
              <w:bottom w:val="single" w:sz="8" w:space="0" w:color="auto"/>
              <w:right w:val="single" w:sz="8" w:space="0" w:color="auto"/>
            </w:tcBorders>
            <w:shd w:val="clear" w:color="auto" w:fill="auto"/>
            <w:noWrap/>
            <w:vAlign w:val="center"/>
          </w:tcPr>
          <w:p w14:paraId="4934B617" w14:textId="77777777" w:rsidR="00F44D47" w:rsidRPr="00CF7798" w:rsidRDefault="00F44D47" w:rsidP="00F44D47">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736895A5"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tcPr>
          <w:p w14:paraId="0B1705AF" w14:textId="2FA3A21A" w:rsidR="00731544" w:rsidRPr="00CF7798" w:rsidRDefault="00731544" w:rsidP="00731544">
            <w:pPr>
              <w:rPr>
                <w:rFonts w:cs="Times New Roman"/>
                <w:color w:val="000000"/>
                <w:sz w:val="22"/>
              </w:rPr>
            </w:pPr>
            <w:r>
              <w:rPr>
                <w:rFonts w:cs="Times New Roman"/>
                <w:color w:val="000000"/>
                <w:sz w:val="22"/>
              </w:rPr>
              <w:t xml:space="preserve">GIS </w:t>
            </w:r>
            <w:r w:rsidR="00FF36C4">
              <w:rPr>
                <w:rFonts w:cs="Times New Roman"/>
                <w:color w:val="000000"/>
                <w:sz w:val="22"/>
              </w:rPr>
              <w:t>Administrator</w:t>
            </w:r>
          </w:p>
        </w:tc>
        <w:tc>
          <w:tcPr>
            <w:tcW w:w="3240" w:type="dxa"/>
            <w:tcBorders>
              <w:top w:val="nil"/>
              <w:left w:val="nil"/>
              <w:bottom w:val="single" w:sz="8" w:space="0" w:color="auto"/>
              <w:right w:val="single" w:sz="8" w:space="0" w:color="auto"/>
            </w:tcBorders>
            <w:shd w:val="clear" w:color="auto" w:fill="auto"/>
            <w:noWrap/>
            <w:vAlign w:val="center"/>
          </w:tcPr>
          <w:p w14:paraId="0D41B9DB" w14:textId="77777777" w:rsidR="00731544" w:rsidRPr="00CF7798" w:rsidRDefault="00731544" w:rsidP="00731544">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tcPr>
          <w:p w14:paraId="2D83D1A3" w14:textId="77777777" w:rsidR="00731544" w:rsidRPr="00CF7798" w:rsidRDefault="00731544" w:rsidP="00731544">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tcPr>
          <w:p w14:paraId="350E3434" w14:textId="77777777" w:rsidR="00731544" w:rsidRPr="00CF7798" w:rsidRDefault="00731544" w:rsidP="00731544">
            <w:pPr>
              <w:jc w:val="center"/>
              <w:rPr>
                <w:rFonts w:eastAsia="Times New Roman" w:cs="Times New Roman"/>
                <w:color w:val="000000"/>
                <w:sz w:val="22"/>
              </w:rPr>
            </w:pPr>
            <w:r w:rsidRPr="00CF7798">
              <w:rPr>
                <w:rFonts w:eastAsia="Times New Roman" w:cs="Times New Roman"/>
                <w:color w:val="000000"/>
                <w:sz w:val="22"/>
              </w:rPr>
              <w:t>2</w:t>
            </w:r>
            <w:r>
              <w:rPr>
                <w:rFonts w:eastAsia="Times New Roman" w:cs="Times New Roman"/>
                <w:color w:val="000000"/>
                <w:sz w:val="22"/>
              </w:rPr>
              <w:t>,</w:t>
            </w:r>
            <w:r w:rsidRPr="00CF7798">
              <w:rPr>
                <w:rFonts w:eastAsia="Times New Roman" w:cs="Times New Roman"/>
                <w:color w:val="000000"/>
                <w:sz w:val="22"/>
              </w:rPr>
              <w:t>080</w:t>
            </w:r>
          </w:p>
        </w:tc>
        <w:tc>
          <w:tcPr>
            <w:tcW w:w="1626" w:type="dxa"/>
            <w:tcBorders>
              <w:top w:val="nil"/>
              <w:left w:val="nil"/>
              <w:bottom w:val="single" w:sz="8" w:space="0" w:color="auto"/>
              <w:right w:val="single" w:sz="8" w:space="0" w:color="auto"/>
            </w:tcBorders>
            <w:shd w:val="clear" w:color="auto" w:fill="auto"/>
            <w:noWrap/>
            <w:vAlign w:val="center"/>
          </w:tcPr>
          <w:p w14:paraId="7CF58E7F" w14:textId="77777777" w:rsidR="00731544" w:rsidRPr="00CF7798" w:rsidRDefault="00731544" w:rsidP="00731544">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1284371A"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tcPr>
          <w:p w14:paraId="0E41D05B" w14:textId="77777777" w:rsidR="00731544" w:rsidRDefault="00731544" w:rsidP="00731544">
            <w:pPr>
              <w:rPr>
                <w:rFonts w:cs="Times New Roman"/>
                <w:color w:val="000000"/>
                <w:sz w:val="22"/>
              </w:rPr>
            </w:pPr>
            <w:r w:rsidRPr="00CF7798">
              <w:rPr>
                <w:rFonts w:eastAsia="Times New Roman" w:cs="Times New Roman"/>
                <w:color w:val="000000"/>
                <w:sz w:val="22"/>
              </w:rPr>
              <w:t xml:space="preserve">Dynamics </w:t>
            </w:r>
            <w:r>
              <w:rPr>
                <w:rFonts w:eastAsia="Times New Roman" w:cs="Times New Roman"/>
                <w:color w:val="000000"/>
                <w:sz w:val="22"/>
              </w:rPr>
              <w:t xml:space="preserve">SL </w:t>
            </w:r>
            <w:r w:rsidRPr="00CF7798">
              <w:rPr>
                <w:rFonts w:eastAsia="Times New Roman" w:cs="Times New Roman"/>
                <w:color w:val="000000"/>
                <w:sz w:val="22"/>
              </w:rPr>
              <w:t>Developer</w:t>
            </w:r>
          </w:p>
        </w:tc>
        <w:tc>
          <w:tcPr>
            <w:tcW w:w="3240" w:type="dxa"/>
            <w:tcBorders>
              <w:top w:val="nil"/>
              <w:left w:val="nil"/>
              <w:bottom w:val="single" w:sz="8" w:space="0" w:color="auto"/>
              <w:right w:val="single" w:sz="8" w:space="0" w:color="auto"/>
            </w:tcBorders>
            <w:shd w:val="clear" w:color="auto" w:fill="auto"/>
            <w:noWrap/>
            <w:vAlign w:val="center"/>
          </w:tcPr>
          <w:p w14:paraId="0DE2FED1" w14:textId="77777777" w:rsidR="00731544" w:rsidRPr="00CF7798" w:rsidRDefault="00731544" w:rsidP="00731544">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tcPr>
          <w:p w14:paraId="58563D8A" w14:textId="77777777" w:rsidR="00731544" w:rsidRPr="00CF7798" w:rsidRDefault="00731544" w:rsidP="00731544">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tcPr>
          <w:p w14:paraId="7F83B803" w14:textId="77777777" w:rsidR="00731544" w:rsidRPr="00CF7798" w:rsidRDefault="00731544" w:rsidP="00731544">
            <w:pPr>
              <w:jc w:val="center"/>
              <w:rPr>
                <w:rFonts w:eastAsia="Times New Roman" w:cs="Times New Roman"/>
                <w:color w:val="000000"/>
                <w:sz w:val="22"/>
              </w:rPr>
            </w:pPr>
            <w:r w:rsidRPr="00CF7798">
              <w:rPr>
                <w:rFonts w:eastAsia="Times New Roman" w:cs="Times New Roman"/>
                <w:color w:val="000000"/>
                <w:sz w:val="22"/>
              </w:rPr>
              <w:t>2</w:t>
            </w:r>
            <w:r>
              <w:rPr>
                <w:rFonts w:eastAsia="Times New Roman" w:cs="Times New Roman"/>
                <w:color w:val="000000"/>
                <w:sz w:val="22"/>
              </w:rPr>
              <w:t>,</w:t>
            </w:r>
            <w:r w:rsidRPr="00CF7798">
              <w:rPr>
                <w:rFonts w:eastAsia="Times New Roman" w:cs="Times New Roman"/>
                <w:color w:val="000000"/>
                <w:sz w:val="22"/>
              </w:rPr>
              <w:t>080</w:t>
            </w:r>
          </w:p>
        </w:tc>
        <w:tc>
          <w:tcPr>
            <w:tcW w:w="1626" w:type="dxa"/>
            <w:tcBorders>
              <w:top w:val="nil"/>
              <w:left w:val="nil"/>
              <w:bottom w:val="single" w:sz="8" w:space="0" w:color="auto"/>
              <w:right w:val="single" w:sz="8" w:space="0" w:color="auto"/>
            </w:tcBorders>
            <w:shd w:val="clear" w:color="auto" w:fill="auto"/>
            <w:noWrap/>
            <w:vAlign w:val="center"/>
          </w:tcPr>
          <w:p w14:paraId="7B3745F8" w14:textId="77777777" w:rsidR="00731544" w:rsidRPr="00CF7798" w:rsidRDefault="00731544" w:rsidP="00731544">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2BDB6D55"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tcPr>
          <w:p w14:paraId="7542AB98" w14:textId="77777777" w:rsidR="00731544" w:rsidRPr="00CF7798" w:rsidRDefault="00731544" w:rsidP="00731544">
            <w:pPr>
              <w:rPr>
                <w:rFonts w:eastAsia="Times New Roman" w:cs="Times New Roman"/>
                <w:color w:val="000000"/>
                <w:sz w:val="22"/>
              </w:rPr>
            </w:pPr>
            <w:r w:rsidRPr="00CF7798">
              <w:rPr>
                <w:rFonts w:eastAsia="Times New Roman" w:cs="Times New Roman"/>
                <w:color w:val="000000"/>
                <w:sz w:val="22"/>
              </w:rPr>
              <w:t xml:space="preserve">Dynamics </w:t>
            </w:r>
            <w:r>
              <w:rPr>
                <w:rFonts w:eastAsia="Times New Roman" w:cs="Times New Roman"/>
                <w:color w:val="000000"/>
                <w:sz w:val="22"/>
              </w:rPr>
              <w:t xml:space="preserve">SL </w:t>
            </w:r>
            <w:r w:rsidRPr="00CF7798">
              <w:rPr>
                <w:rFonts w:eastAsia="Times New Roman" w:cs="Times New Roman"/>
                <w:color w:val="000000"/>
                <w:sz w:val="22"/>
              </w:rPr>
              <w:t>System</w:t>
            </w:r>
            <w:r>
              <w:rPr>
                <w:rFonts w:eastAsia="Times New Roman" w:cs="Times New Roman"/>
                <w:color w:val="000000"/>
                <w:sz w:val="22"/>
              </w:rPr>
              <w:t>s</w:t>
            </w:r>
            <w:r w:rsidRPr="00CF7798">
              <w:rPr>
                <w:rFonts w:eastAsia="Times New Roman" w:cs="Times New Roman"/>
                <w:color w:val="000000"/>
                <w:sz w:val="22"/>
              </w:rPr>
              <w:t xml:space="preserve"> Administrator</w:t>
            </w:r>
          </w:p>
        </w:tc>
        <w:tc>
          <w:tcPr>
            <w:tcW w:w="3240" w:type="dxa"/>
            <w:tcBorders>
              <w:top w:val="nil"/>
              <w:left w:val="nil"/>
              <w:bottom w:val="single" w:sz="8" w:space="0" w:color="auto"/>
              <w:right w:val="single" w:sz="8" w:space="0" w:color="auto"/>
            </w:tcBorders>
            <w:shd w:val="clear" w:color="auto" w:fill="auto"/>
            <w:noWrap/>
            <w:vAlign w:val="center"/>
          </w:tcPr>
          <w:p w14:paraId="19BDED8B" w14:textId="77777777" w:rsidR="00731544" w:rsidRPr="00CF7798" w:rsidRDefault="00731544" w:rsidP="00731544">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tcPr>
          <w:p w14:paraId="264EA2C6" w14:textId="77777777" w:rsidR="00731544" w:rsidRPr="00CF7798" w:rsidRDefault="00731544" w:rsidP="00731544">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tcPr>
          <w:p w14:paraId="31C73F07" w14:textId="77777777" w:rsidR="00731544" w:rsidRPr="00CF7798" w:rsidRDefault="00731544" w:rsidP="00731544">
            <w:pPr>
              <w:jc w:val="center"/>
              <w:rPr>
                <w:rFonts w:eastAsia="Times New Roman" w:cs="Times New Roman"/>
                <w:color w:val="000000"/>
                <w:sz w:val="22"/>
              </w:rPr>
            </w:pPr>
            <w:r w:rsidRPr="00CF7798">
              <w:rPr>
                <w:rFonts w:eastAsia="Times New Roman" w:cs="Times New Roman"/>
                <w:color w:val="000000"/>
                <w:sz w:val="22"/>
              </w:rPr>
              <w:t>2</w:t>
            </w:r>
            <w:r>
              <w:rPr>
                <w:rFonts w:eastAsia="Times New Roman" w:cs="Times New Roman"/>
                <w:color w:val="000000"/>
                <w:sz w:val="22"/>
              </w:rPr>
              <w:t>,</w:t>
            </w:r>
            <w:r w:rsidRPr="00CF7798">
              <w:rPr>
                <w:rFonts w:eastAsia="Times New Roman" w:cs="Times New Roman"/>
                <w:color w:val="000000"/>
                <w:sz w:val="22"/>
              </w:rPr>
              <w:t>080</w:t>
            </w:r>
          </w:p>
        </w:tc>
        <w:tc>
          <w:tcPr>
            <w:tcW w:w="1626" w:type="dxa"/>
            <w:tcBorders>
              <w:top w:val="nil"/>
              <w:left w:val="nil"/>
              <w:bottom w:val="single" w:sz="8" w:space="0" w:color="auto"/>
              <w:right w:val="single" w:sz="8" w:space="0" w:color="auto"/>
            </w:tcBorders>
            <w:shd w:val="clear" w:color="auto" w:fill="auto"/>
            <w:noWrap/>
            <w:vAlign w:val="center"/>
          </w:tcPr>
          <w:p w14:paraId="43C9B2C1" w14:textId="77777777" w:rsidR="00731544" w:rsidRPr="00CF7798" w:rsidRDefault="00731544" w:rsidP="00731544">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736B5B8E"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tcPr>
          <w:p w14:paraId="1BFE19D7" w14:textId="77777777" w:rsidR="00731544" w:rsidRPr="00CF7798" w:rsidRDefault="00731544" w:rsidP="00731544">
            <w:pPr>
              <w:rPr>
                <w:rFonts w:cs="Times New Roman"/>
                <w:color w:val="000000"/>
                <w:sz w:val="22"/>
              </w:rPr>
            </w:pPr>
            <w:r w:rsidRPr="00CF7798">
              <w:rPr>
                <w:rFonts w:cs="Times New Roman"/>
                <w:color w:val="000000"/>
                <w:sz w:val="22"/>
              </w:rPr>
              <w:t>Webmaster</w:t>
            </w:r>
          </w:p>
        </w:tc>
        <w:tc>
          <w:tcPr>
            <w:tcW w:w="3240" w:type="dxa"/>
            <w:tcBorders>
              <w:top w:val="nil"/>
              <w:left w:val="nil"/>
              <w:bottom w:val="single" w:sz="8" w:space="0" w:color="auto"/>
              <w:right w:val="single" w:sz="8" w:space="0" w:color="auto"/>
            </w:tcBorders>
            <w:shd w:val="clear" w:color="auto" w:fill="auto"/>
            <w:noWrap/>
            <w:vAlign w:val="center"/>
          </w:tcPr>
          <w:p w14:paraId="7E321D46" w14:textId="77777777" w:rsidR="00731544" w:rsidRPr="00CF7798" w:rsidRDefault="00731544" w:rsidP="00731544">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tcPr>
          <w:p w14:paraId="639A1444" w14:textId="77777777" w:rsidR="00731544" w:rsidRPr="00CF7798" w:rsidRDefault="00731544" w:rsidP="00731544">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tcPr>
          <w:p w14:paraId="29086F10" w14:textId="77777777" w:rsidR="00731544" w:rsidRPr="00CF7798" w:rsidRDefault="00731544" w:rsidP="00731544">
            <w:pPr>
              <w:jc w:val="center"/>
              <w:rPr>
                <w:rFonts w:eastAsia="Times New Roman" w:cs="Times New Roman"/>
                <w:color w:val="000000"/>
                <w:sz w:val="22"/>
              </w:rPr>
            </w:pPr>
            <w:r w:rsidRPr="00CF7798">
              <w:rPr>
                <w:rFonts w:eastAsia="Times New Roman" w:cs="Times New Roman"/>
                <w:color w:val="000000"/>
                <w:sz w:val="22"/>
              </w:rPr>
              <w:t>2</w:t>
            </w:r>
            <w:r>
              <w:rPr>
                <w:rFonts w:eastAsia="Times New Roman" w:cs="Times New Roman"/>
                <w:color w:val="000000"/>
                <w:sz w:val="22"/>
              </w:rPr>
              <w:t>,</w:t>
            </w:r>
            <w:r w:rsidRPr="00CF7798">
              <w:rPr>
                <w:rFonts w:eastAsia="Times New Roman" w:cs="Times New Roman"/>
                <w:color w:val="000000"/>
                <w:sz w:val="22"/>
              </w:rPr>
              <w:t>080</w:t>
            </w:r>
          </w:p>
        </w:tc>
        <w:tc>
          <w:tcPr>
            <w:tcW w:w="1626" w:type="dxa"/>
            <w:tcBorders>
              <w:top w:val="nil"/>
              <w:left w:val="nil"/>
              <w:bottom w:val="single" w:sz="8" w:space="0" w:color="auto"/>
              <w:right w:val="single" w:sz="8" w:space="0" w:color="auto"/>
            </w:tcBorders>
            <w:shd w:val="clear" w:color="auto" w:fill="auto"/>
            <w:noWrap/>
            <w:vAlign w:val="center"/>
          </w:tcPr>
          <w:p w14:paraId="4399840A" w14:textId="77777777" w:rsidR="00731544" w:rsidRPr="00CF7798" w:rsidRDefault="00731544" w:rsidP="00731544">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05681A83" w14:textId="77777777" w:rsidTr="00A34E5F">
        <w:trPr>
          <w:trHeight w:val="315"/>
        </w:trPr>
        <w:tc>
          <w:tcPr>
            <w:tcW w:w="7470" w:type="dxa"/>
            <w:gridSpan w:val="3"/>
            <w:tcBorders>
              <w:top w:val="nil"/>
              <w:left w:val="single" w:sz="8" w:space="0" w:color="auto"/>
              <w:bottom w:val="single" w:sz="8" w:space="0" w:color="auto"/>
              <w:right w:val="single" w:sz="8" w:space="0" w:color="auto"/>
            </w:tcBorders>
            <w:shd w:val="clear" w:color="auto" w:fill="auto"/>
            <w:vAlign w:val="center"/>
          </w:tcPr>
          <w:p w14:paraId="78A45450" w14:textId="541C6539" w:rsidR="00731544" w:rsidRPr="00CF7798" w:rsidRDefault="00731544" w:rsidP="00731544">
            <w:pPr>
              <w:jc w:val="right"/>
              <w:rPr>
                <w:rFonts w:eastAsia="Times New Roman" w:cs="Times New Roman"/>
                <w:color w:val="000000"/>
                <w:sz w:val="22"/>
              </w:rPr>
            </w:pPr>
            <w:r w:rsidRPr="00CF7798">
              <w:rPr>
                <w:rFonts w:eastAsia="Times New Roman" w:cs="Times New Roman"/>
                <w:b/>
                <w:bCs/>
                <w:color w:val="000000"/>
                <w:sz w:val="22"/>
              </w:rPr>
              <w:t xml:space="preserve">Year </w:t>
            </w:r>
            <w:r>
              <w:rPr>
                <w:rFonts w:eastAsia="Times New Roman" w:cs="Times New Roman"/>
                <w:b/>
                <w:bCs/>
                <w:color w:val="000000"/>
                <w:sz w:val="22"/>
              </w:rPr>
              <w:t>3</w:t>
            </w:r>
            <w:r w:rsidRPr="00CF7798">
              <w:rPr>
                <w:rFonts w:eastAsia="Times New Roman" w:cs="Times New Roman"/>
                <w:b/>
                <w:bCs/>
                <w:color w:val="000000"/>
                <w:sz w:val="22"/>
              </w:rPr>
              <w:t xml:space="preserve"> </w:t>
            </w:r>
            <w:r>
              <w:rPr>
                <w:rFonts w:eastAsia="Times New Roman" w:cs="Times New Roman"/>
                <w:b/>
                <w:bCs/>
                <w:color w:val="000000"/>
                <w:sz w:val="22"/>
              </w:rPr>
              <w:t xml:space="preserve">Planned Resources </w:t>
            </w:r>
            <w:r w:rsidRPr="00CF7798">
              <w:rPr>
                <w:rFonts w:eastAsia="Times New Roman" w:cs="Times New Roman"/>
                <w:b/>
                <w:bCs/>
                <w:color w:val="000000"/>
                <w:sz w:val="22"/>
              </w:rPr>
              <w:t>Subtotal</w:t>
            </w:r>
          </w:p>
        </w:tc>
        <w:tc>
          <w:tcPr>
            <w:tcW w:w="1350" w:type="dxa"/>
            <w:tcBorders>
              <w:top w:val="nil"/>
              <w:left w:val="nil"/>
              <w:bottom w:val="single" w:sz="8" w:space="0" w:color="auto"/>
              <w:right w:val="single" w:sz="8" w:space="0" w:color="auto"/>
            </w:tcBorders>
            <w:shd w:val="clear" w:color="auto" w:fill="auto"/>
            <w:noWrap/>
            <w:vAlign w:val="center"/>
          </w:tcPr>
          <w:p w14:paraId="53437979" w14:textId="338E952A" w:rsidR="00731544" w:rsidRPr="00CF7798" w:rsidRDefault="00FF36C4" w:rsidP="00731544">
            <w:pPr>
              <w:jc w:val="center"/>
              <w:rPr>
                <w:rFonts w:eastAsia="Times New Roman" w:cs="Times New Roman"/>
                <w:color w:val="000000"/>
                <w:sz w:val="22"/>
              </w:rPr>
            </w:pPr>
            <w:r>
              <w:rPr>
                <w:rFonts w:eastAsia="Times New Roman" w:cs="Times New Roman"/>
                <w:color w:val="000000"/>
                <w:sz w:val="22"/>
              </w:rPr>
              <w:t>37,440</w:t>
            </w:r>
          </w:p>
        </w:tc>
        <w:tc>
          <w:tcPr>
            <w:tcW w:w="1626" w:type="dxa"/>
            <w:tcBorders>
              <w:top w:val="nil"/>
              <w:left w:val="nil"/>
              <w:bottom w:val="single" w:sz="8" w:space="0" w:color="auto"/>
              <w:right w:val="single" w:sz="8" w:space="0" w:color="auto"/>
            </w:tcBorders>
            <w:shd w:val="clear" w:color="auto" w:fill="auto"/>
            <w:noWrap/>
            <w:vAlign w:val="center"/>
          </w:tcPr>
          <w:p w14:paraId="5E97ECE6" w14:textId="60641E29" w:rsidR="00731544" w:rsidRPr="00CF7798" w:rsidRDefault="00731544" w:rsidP="00731544">
            <w:pPr>
              <w:rPr>
                <w:rFonts w:eastAsia="Times New Roman" w:cs="Times New Roman"/>
                <w:b/>
                <w:bCs/>
                <w:color w:val="000000"/>
                <w:sz w:val="22"/>
              </w:rPr>
            </w:pPr>
            <w:r>
              <w:rPr>
                <w:rFonts w:eastAsia="Times New Roman" w:cs="Times New Roman"/>
                <w:b/>
                <w:bCs/>
                <w:color w:val="000000"/>
                <w:sz w:val="22"/>
              </w:rPr>
              <w:t>$</w:t>
            </w:r>
          </w:p>
        </w:tc>
      </w:tr>
      <w:tr w:rsidR="00731544" w:rsidRPr="00CF7798" w14:paraId="46BE1ABB" w14:textId="77777777" w:rsidTr="00A34E5F">
        <w:trPr>
          <w:trHeight w:val="315"/>
        </w:trPr>
        <w:tc>
          <w:tcPr>
            <w:tcW w:w="10446" w:type="dxa"/>
            <w:gridSpan w:val="5"/>
            <w:tcBorders>
              <w:top w:val="nil"/>
              <w:left w:val="single" w:sz="8" w:space="0" w:color="auto"/>
              <w:bottom w:val="single" w:sz="8" w:space="0" w:color="auto"/>
              <w:right w:val="single" w:sz="8" w:space="0" w:color="auto"/>
            </w:tcBorders>
            <w:shd w:val="clear" w:color="auto" w:fill="auto"/>
            <w:vAlign w:val="center"/>
          </w:tcPr>
          <w:p w14:paraId="43163A0F" w14:textId="68F6372C" w:rsidR="00731544" w:rsidRPr="00CF7798" w:rsidRDefault="00731544" w:rsidP="00731544">
            <w:pPr>
              <w:rPr>
                <w:rFonts w:eastAsia="Times New Roman" w:cs="Times New Roman"/>
                <w:b/>
                <w:bCs/>
                <w:color w:val="000000"/>
                <w:sz w:val="22"/>
              </w:rPr>
            </w:pPr>
            <w:r w:rsidRPr="00126553">
              <w:rPr>
                <w:rFonts w:eastAsia="Times New Roman" w:cs="Times New Roman"/>
                <w:b/>
                <w:bCs/>
                <w:color w:val="000000"/>
                <w:sz w:val="22"/>
              </w:rPr>
              <w:t>OPTIONAL RESOURCES (</w:t>
            </w:r>
            <w:r>
              <w:rPr>
                <w:rFonts w:eastAsia="Times New Roman" w:cs="Times New Roman"/>
                <w:b/>
                <w:bCs/>
                <w:color w:val="000000"/>
                <w:sz w:val="22"/>
              </w:rPr>
              <w:t>N</w:t>
            </w:r>
            <w:r w:rsidRPr="00126553">
              <w:rPr>
                <w:rFonts w:eastAsia="Times New Roman" w:cs="Times New Roman"/>
                <w:b/>
                <w:bCs/>
                <w:color w:val="000000"/>
                <w:sz w:val="22"/>
              </w:rPr>
              <w:t xml:space="preserve">ot </w:t>
            </w:r>
            <w:r>
              <w:rPr>
                <w:rFonts w:eastAsia="Times New Roman" w:cs="Times New Roman"/>
                <w:b/>
                <w:bCs/>
                <w:color w:val="000000"/>
                <w:sz w:val="22"/>
              </w:rPr>
              <w:t>G</w:t>
            </w:r>
            <w:r w:rsidRPr="00126553">
              <w:rPr>
                <w:rFonts w:eastAsia="Times New Roman" w:cs="Times New Roman"/>
                <w:b/>
                <w:bCs/>
                <w:color w:val="000000"/>
                <w:sz w:val="22"/>
              </w:rPr>
              <w:t xml:space="preserve">uaranteed </w:t>
            </w:r>
            <w:r>
              <w:rPr>
                <w:rFonts w:eastAsia="Times New Roman" w:cs="Times New Roman"/>
                <w:b/>
                <w:bCs/>
                <w:color w:val="000000"/>
                <w:sz w:val="22"/>
              </w:rPr>
              <w:t>W</w:t>
            </w:r>
            <w:r w:rsidRPr="00126553">
              <w:rPr>
                <w:rFonts w:eastAsia="Times New Roman" w:cs="Times New Roman"/>
                <w:b/>
                <w:bCs/>
                <w:color w:val="000000"/>
                <w:sz w:val="22"/>
              </w:rPr>
              <w:t>ork)</w:t>
            </w:r>
            <w:r>
              <w:rPr>
                <w:rFonts w:eastAsia="Times New Roman" w:cs="Times New Roman"/>
                <w:b/>
                <w:bCs/>
                <w:color w:val="000000"/>
                <w:sz w:val="22"/>
              </w:rPr>
              <w:t>:</w:t>
            </w:r>
            <w:r w:rsidRPr="00126553">
              <w:rPr>
                <w:rFonts w:eastAsia="Times New Roman" w:cs="Times New Roman"/>
                <w:b/>
                <w:bCs/>
                <w:color w:val="000000"/>
                <w:sz w:val="22"/>
              </w:rPr>
              <w:t xml:space="preserve">  </w:t>
            </w:r>
          </w:p>
        </w:tc>
      </w:tr>
      <w:tr w:rsidR="00F44D47" w:rsidRPr="00126553" w14:paraId="4C198056" w14:textId="77777777" w:rsidTr="00A34E5F">
        <w:trPr>
          <w:trHeight w:val="313"/>
        </w:trPr>
        <w:tc>
          <w:tcPr>
            <w:tcW w:w="2695" w:type="dxa"/>
            <w:tcBorders>
              <w:top w:val="nil"/>
              <w:left w:val="single" w:sz="8" w:space="0" w:color="auto"/>
              <w:bottom w:val="single" w:sz="8" w:space="0" w:color="auto"/>
              <w:right w:val="single" w:sz="8" w:space="0" w:color="auto"/>
            </w:tcBorders>
            <w:shd w:val="clear" w:color="auto" w:fill="auto"/>
            <w:vAlign w:val="center"/>
            <w:hideMark/>
          </w:tcPr>
          <w:p w14:paraId="06144424" w14:textId="77777777" w:rsidR="00731544" w:rsidRPr="00126553" w:rsidRDefault="00731544" w:rsidP="00731544">
            <w:pPr>
              <w:rPr>
                <w:rFonts w:eastAsia="Times New Roman" w:cs="Times New Roman"/>
                <w:color w:val="000000"/>
                <w:sz w:val="22"/>
              </w:rPr>
            </w:pPr>
            <w:r w:rsidRPr="00126553">
              <w:rPr>
                <w:rFonts w:eastAsia="Times New Roman" w:cs="Times New Roman"/>
                <w:color w:val="000000"/>
                <w:sz w:val="22"/>
              </w:rPr>
              <w:t>Project Manager</w:t>
            </w:r>
          </w:p>
        </w:tc>
        <w:tc>
          <w:tcPr>
            <w:tcW w:w="3240" w:type="dxa"/>
            <w:tcBorders>
              <w:top w:val="nil"/>
              <w:left w:val="nil"/>
              <w:bottom w:val="single" w:sz="8" w:space="0" w:color="auto"/>
              <w:right w:val="single" w:sz="8" w:space="0" w:color="auto"/>
            </w:tcBorders>
            <w:shd w:val="clear" w:color="auto" w:fill="auto"/>
            <w:noWrap/>
            <w:vAlign w:val="center"/>
            <w:hideMark/>
          </w:tcPr>
          <w:p w14:paraId="5286C223" w14:textId="77777777" w:rsidR="00731544" w:rsidRPr="00126553" w:rsidRDefault="00731544" w:rsidP="00731544">
            <w:pPr>
              <w:rPr>
                <w:rFonts w:eastAsia="Times New Roman" w:cs="Times New Roman"/>
                <w:color w:val="000000"/>
                <w:sz w:val="22"/>
              </w:rPr>
            </w:pPr>
            <w:r w:rsidRPr="00126553">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hideMark/>
          </w:tcPr>
          <w:p w14:paraId="16D2A73D" w14:textId="77777777" w:rsidR="00731544" w:rsidRPr="00126553" w:rsidRDefault="00731544" w:rsidP="00731544">
            <w:pPr>
              <w:rPr>
                <w:rFonts w:eastAsia="Times New Roman" w:cs="Times New Roman"/>
                <w:color w:val="000000"/>
                <w:sz w:val="22"/>
              </w:rPr>
            </w:pPr>
            <w:r w:rsidRPr="00126553">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hideMark/>
          </w:tcPr>
          <w:p w14:paraId="2A667F91" w14:textId="77777777" w:rsidR="00731544" w:rsidRPr="00126553" w:rsidRDefault="00731544" w:rsidP="00731544">
            <w:pPr>
              <w:jc w:val="center"/>
              <w:rPr>
                <w:rFonts w:eastAsia="Times New Roman" w:cs="Times New Roman"/>
                <w:color w:val="000000"/>
                <w:sz w:val="22"/>
              </w:rPr>
            </w:pPr>
            <w:r>
              <w:rPr>
                <w:rFonts w:eastAsia="Times New Roman" w:cs="Times New Roman"/>
                <w:color w:val="000000"/>
                <w:sz w:val="22"/>
              </w:rPr>
              <w:t>2,080</w:t>
            </w:r>
          </w:p>
        </w:tc>
        <w:tc>
          <w:tcPr>
            <w:tcW w:w="1626" w:type="dxa"/>
            <w:tcBorders>
              <w:top w:val="nil"/>
              <w:left w:val="nil"/>
              <w:bottom w:val="single" w:sz="8" w:space="0" w:color="auto"/>
              <w:right w:val="single" w:sz="8" w:space="0" w:color="auto"/>
            </w:tcBorders>
            <w:shd w:val="clear" w:color="auto" w:fill="auto"/>
            <w:noWrap/>
            <w:vAlign w:val="center"/>
            <w:hideMark/>
          </w:tcPr>
          <w:p w14:paraId="39389E31" w14:textId="77777777" w:rsidR="00731544" w:rsidRPr="00126553" w:rsidRDefault="00731544" w:rsidP="00731544">
            <w:pPr>
              <w:rPr>
                <w:rFonts w:eastAsia="Times New Roman" w:cs="Times New Roman"/>
                <w:b/>
                <w:bCs/>
                <w:color w:val="000000"/>
                <w:sz w:val="22"/>
              </w:rPr>
            </w:pPr>
            <w:r w:rsidRPr="00126553">
              <w:rPr>
                <w:rFonts w:eastAsia="Times New Roman" w:cs="Times New Roman"/>
                <w:b/>
                <w:bCs/>
                <w:color w:val="000000"/>
                <w:sz w:val="22"/>
              </w:rPr>
              <w:t>$</w:t>
            </w:r>
          </w:p>
        </w:tc>
      </w:tr>
      <w:tr w:rsidR="00F44D47" w:rsidRPr="00126553" w14:paraId="5786A739"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hideMark/>
          </w:tcPr>
          <w:p w14:paraId="095D4879" w14:textId="77777777" w:rsidR="00731544" w:rsidRPr="00126553" w:rsidRDefault="00731544" w:rsidP="00731544">
            <w:pPr>
              <w:rPr>
                <w:rFonts w:eastAsia="Times New Roman" w:cs="Times New Roman"/>
                <w:color w:val="000000"/>
                <w:sz w:val="22"/>
              </w:rPr>
            </w:pPr>
            <w:r>
              <w:rPr>
                <w:color w:val="000000"/>
              </w:rPr>
              <w:t>Salesforce Developer / Administrator</w:t>
            </w:r>
          </w:p>
        </w:tc>
        <w:tc>
          <w:tcPr>
            <w:tcW w:w="3240" w:type="dxa"/>
            <w:tcBorders>
              <w:top w:val="nil"/>
              <w:left w:val="nil"/>
              <w:bottom w:val="single" w:sz="8" w:space="0" w:color="auto"/>
              <w:right w:val="single" w:sz="8" w:space="0" w:color="auto"/>
            </w:tcBorders>
            <w:shd w:val="clear" w:color="auto" w:fill="auto"/>
            <w:noWrap/>
            <w:vAlign w:val="center"/>
            <w:hideMark/>
          </w:tcPr>
          <w:p w14:paraId="5AB20CA4" w14:textId="77777777" w:rsidR="00731544" w:rsidRPr="00126553" w:rsidRDefault="00731544" w:rsidP="00731544">
            <w:pPr>
              <w:rPr>
                <w:rFonts w:eastAsia="Times New Roman" w:cs="Times New Roman"/>
                <w:color w:val="000000"/>
                <w:sz w:val="22"/>
              </w:rPr>
            </w:pPr>
            <w:r w:rsidRPr="00126553">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hideMark/>
          </w:tcPr>
          <w:p w14:paraId="7B9BE2BD" w14:textId="77777777" w:rsidR="00731544" w:rsidRPr="00126553" w:rsidRDefault="00731544" w:rsidP="00731544">
            <w:pPr>
              <w:rPr>
                <w:rFonts w:eastAsia="Times New Roman" w:cs="Times New Roman"/>
                <w:color w:val="000000"/>
                <w:sz w:val="22"/>
              </w:rPr>
            </w:pPr>
            <w:r w:rsidRPr="00126553">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hideMark/>
          </w:tcPr>
          <w:p w14:paraId="265673D5" w14:textId="77777777" w:rsidR="00731544" w:rsidRPr="00126553" w:rsidRDefault="00731544" w:rsidP="00731544">
            <w:pPr>
              <w:jc w:val="center"/>
              <w:rPr>
                <w:rFonts w:eastAsia="Times New Roman" w:cs="Times New Roman"/>
                <w:color w:val="000000"/>
                <w:sz w:val="22"/>
              </w:rPr>
            </w:pPr>
            <w:r>
              <w:rPr>
                <w:rFonts w:eastAsia="Times New Roman" w:cs="Times New Roman"/>
                <w:color w:val="000000"/>
                <w:sz w:val="22"/>
              </w:rPr>
              <w:t>2,080</w:t>
            </w:r>
          </w:p>
        </w:tc>
        <w:tc>
          <w:tcPr>
            <w:tcW w:w="1626" w:type="dxa"/>
            <w:tcBorders>
              <w:top w:val="nil"/>
              <w:left w:val="nil"/>
              <w:bottom w:val="single" w:sz="8" w:space="0" w:color="auto"/>
              <w:right w:val="single" w:sz="8" w:space="0" w:color="auto"/>
            </w:tcBorders>
            <w:shd w:val="clear" w:color="auto" w:fill="auto"/>
            <w:noWrap/>
            <w:vAlign w:val="center"/>
            <w:hideMark/>
          </w:tcPr>
          <w:p w14:paraId="5DA67FEE" w14:textId="77777777" w:rsidR="00731544" w:rsidRPr="00126553" w:rsidRDefault="00731544" w:rsidP="00731544">
            <w:pPr>
              <w:rPr>
                <w:rFonts w:eastAsia="Times New Roman" w:cs="Times New Roman"/>
                <w:b/>
                <w:bCs/>
                <w:color w:val="000000"/>
                <w:sz w:val="22"/>
              </w:rPr>
            </w:pPr>
            <w:r w:rsidRPr="00126553">
              <w:rPr>
                <w:rFonts w:eastAsia="Times New Roman" w:cs="Times New Roman"/>
                <w:b/>
                <w:bCs/>
                <w:color w:val="000000"/>
                <w:sz w:val="22"/>
              </w:rPr>
              <w:t>$</w:t>
            </w:r>
          </w:p>
        </w:tc>
      </w:tr>
      <w:tr w:rsidR="00F44D47" w:rsidRPr="00126553" w14:paraId="6BD42E9C"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hideMark/>
          </w:tcPr>
          <w:p w14:paraId="63CA26C6" w14:textId="77777777" w:rsidR="00731544" w:rsidRPr="00126553" w:rsidRDefault="00731544" w:rsidP="00731544">
            <w:pPr>
              <w:rPr>
                <w:rFonts w:eastAsia="Times New Roman" w:cs="Times New Roman"/>
                <w:color w:val="000000"/>
                <w:sz w:val="22"/>
              </w:rPr>
            </w:pPr>
            <w:r>
              <w:rPr>
                <w:rFonts w:eastAsia="Times New Roman" w:cs="Times New Roman"/>
                <w:color w:val="000000"/>
                <w:sz w:val="22"/>
              </w:rPr>
              <w:t>Microsoft SQL Server Database Administrator</w:t>
            </w:r>
          </w:p>
        </w:tc>
        <w:tc>
          <w:tcPr>
            <w:tcW w:w="3240" w:type="dxa"/>
            <w:tcBorders>
              <w:top w:val="nil"/>
              <w:left w:val="nil"/>
              <w:bottom w:val="single" w:sz="8" w:space="0" w:color="auto"/>
              <w:right w:val="single" w:sz="8" w:space="0" w:color="auto"/>
            </w:tcBorders>
            <w:shd w:val="clear" w:color="auto" w:fill="auto"/>
            <w:noWrap/>
            <w:vAlign w:val="center"/>
            <w:hideMark/>
          </w:tcPr>
          <w:p w14:paraId="5D3E5770" w14:textId="77777777" w:rsidR="00731544" w:rsidRPr="00126553" w:rsidRDefault="00731544" w:rsidP="00731544">
            <w:pPr>
              <w:rPr>
                <w:rFonts w:eastAsia="Times New Roman" w:cs="Times New Roman"/>
                <w:color w:val="000000"/>
                <w:sz w:val="22"/>
              </w:rPr>
            </w:pPr>
            <w:r w:rsidRPr="00126553">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hideMark/>
          </w:tcPr>
          <w:p w14:paraId="3BAD57E7" w14:textId="77777777" w:rsidR="00731544" w:rsidRPr="00126553" w:rsidRDefault="00731544" w:rsidP="00731544">
            <w:pPr>
              <w:rPr>
                <w:rFonts w:eastAsia="Times New Roman" w:cs="Times New Roman"/>
                <w:color w:val="000000"/>
                <w:sz w:val="22"/>
              </w:rPr>
            </w:pPr>
            <w:r w:rsidRPr="00126553">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hideMark/>
          </w:tcPr>
          <w:p w14:paraId="04120832" w14:textId="77777777" w:rsidR="00731544" w:rsidRPr="00126553" w:rsidRDefault="00731544" w:rsidP="00731544">
            <w:pPr>
              <w:jc w:val="center"/>
              <w:rPr>
                <w:rFonts w:eastAsia="Times New Roman" w:cs="Times New Roman"/>
                <w:color w:val="000000"/>
                <w:sz w:val="22"/>
              </w:rPr>
            </w:pPr>
            <w:r>
              <w:rPr>
                <w:rFonts w:eastAsia="Times New Roman" w:cs="Times New Roman"/>
                <w:color w:val="000000"/>
                <w:sz w:val="22"/>
              </w:rPr>
              <w:t>2,080</w:t>
            </w:r>
          </w:p>
        </w:tc>
        <w:tc>
          <w:tcPr>
            <w:tcW w:w="1626" w:type="dxa"/>
            <w:tcBorders>
              <w:top w:val="nil"/>
              <w:left w:val="nil"/>
              <w:bottom w:val="single" w:sz="8" w:space="0" w:color="auto"/>
              <w:right w:val="single" w:sz="8" w:space="0" w:color="auto"/>
            </w:tcBorders>
            <w:shd w:val="clear" w:color="auto" w:fill="auto"/>
            <w:noWrap/>
            <w:vAlign w:val="center"/>
            <w:hideMark/>
          </w:tcPr>
          <w:p w14:paraId="42D12062" w14:textId="77777777" w:rsidR="00731544" w:rsidRPr="00126553" w:rsidRDefault="00731544" w:rsidP="00731544">
            <w:pPr>
              <w:rPr>
                <w:rFonts w:eastAsia="Times New Roman" w:cs="Times New Roman"/>
                <w:b/>
                <w:bCs/>
                <w:color w:val="000000"/>
                <w:sz w:val="22"/>
              </w:rPr>
            </w:pPr>
            <w:r w:rsidRPr="00126553">
              <w:rPr>
                <w:rFonts w:eastAsia="Times New Roman" w:cs="Times New Roman"/>
                <w:b/>
                <w:bCs/>
                <w:color w:val="000000"/>
                <w:sz w:val="22"/>
              </w:rPr>
              <w:t>$</w:t>
            </w:r>
          </w:p>
        </w:tc>
      </w:tr>
      <w:tr w:rsidR="00F44D47" w:rsidRPr="00126553" w14:paraId="5406B5A6"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tcPr>
          <w:p w14:paraId="5684164B" w14:textId="69899B42" w:rsidR="00FF36C4" w:rsidRDefault="00FF36C4" w:rsidP="00FF36C4">
            <w:pPr>
              <w:rPr>
                <w:rFonts w:eastAsia="Times New Roman" w:cs="Times New Roman"/>
                <w:color w:val="000000"/>
                <w:sz w:val="22"/>
              </w:rPr>
            </w:pPr>
            <w:r w:rsidRPr="00CF7798">
              <w:rPr>
                <w:rFonts w:eastAsia="Times New Roman" w:cs="Times New Roman"/>
                <w:color w:val="000000"/>
                <w:sz w:val="22"/>
              </w:rPr>
              <w:t>Maximo / WebSphere System Administrator</w:t>
            </w:r>
          </w:p>
        </w:tc>
        <w:tc>
          <w:tcPr>
            <w:tcW w:w="3240" w:type="dxa"/>
            <w:tcBorders>
              <w:top w:val="nil"/>
              <w:left w:val="nil"/>
              <w:bottom w:val="single" w:sz="8" w:space="0" w:color="auto"/>
              <w:right w:val="single" w:sz="8" w:space="0" w:color="auto"/>
            </w:tcBorders>
            <w:shd w:val="clear" w:color="auto" w:fill="auto"/>
            <w:noWrap/>
            <w:vAlign w:val="center"/>
          </w:tcPr>
          <w:p w14:paraId="245821AD" w14:textId="5F16325A" w:rsidR="00FF36C4" w:rsidRPr="00126553" w:rsidRDefault="00FF36C4" w:rsidP="00FF36C4">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tcPr>
          <w:p w14:paraId="6410A8EF" w14:textId="71969ECD" w:rsidR="00FF36C4" w:rsidRPr="00126553" w:rsidRDefault="00FF36C4" w:rsidP="00FF36C4">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tcPr>
          <w:p w14:paraId="6E2DD6C7" w14:textId="3A572532" w:rsidR="00FF36C4" w:rsidRDefault="00FF36C4" w:rsidP="00FF36C4">
            <w:pPr>
              <w:jc w:val="center"/>
              <w:rPr>
                <w:rFonts w:eastAsia="Times New Roman" w:cs="Times New Roman"/>
                <w:color w:val="000000"/>
                <w:sz w:val="22"/>
              </w:rPr>
            </w:pPr>
            <w:r w:rsidRPr="00CF7798">
              <w:rPr>
                <w:rFonts w:eastAsia="Times New Roman" w:cs="Times New Roman"/>
                <w:color w:val="000000"/>
                <w:sz w:val="22"/>
              </w:rPr>
              <w:t>2</w:t>
            </w:r>
            <w:r>
              <w:rPr>
                <w:rFonts w:eastAsia="Times New Roman" w:cs="Times New Roman"/>
                <w:color w:val="000000"/>
                <w:sz w:val="22"/>
              </w:rPr>
              <w:t>,</w:t>
            </w:r>
            <w:r w:rsidRPr="00CF7798">
              <w:rPr>
                <w:rFonts w:eastAsia="Times New Roman" w:cs="Times New Roman"/>
                <w:color w:val="000000"/>
                <w:sz w:val="22"/>
              </w:rPr>
              <w:t>080</w:t>
            </w:r>
          </w:p>
        </w:tc>
        <w:tc>
          <w:tcPr>
            <w:tcW w:w="1626" w:type="dxa"/>
            <w:tcBorders>
              <w:top w:val="nil"/>
              <w:left w:val="nil"/>
              <w:bottom w:val="single" w:sz="8" w:space="0" w:color="auto"/>
              <w:right w:val="single" w:sz="8" w:space="0" w:color="auto"/>
            </w:tcBorders>
            <w:shd w:val="clear" w:color="auto" w:fill="auto"/>
            <w:noWrap/>
            <w:vAlign w:val="center"/>
          </w:tcPr>
          <w:p w14:paraId="6F957718" w14:textId="3C3AB96B" w:rsidR="00FF36C4" w:rsidRPr="00126553" w:rsidRDefault="00FF36C4" w:rsidP="00FF36C4">
            <w:pPr>
              <w:rPr>
                <w:rFonts w:eastAsia="Times New Roman" w:cs="Times New Roman"/>
                <w:b/>
                <w:bCs/>
                <w:color w:val="000000"/>
                <w:sz w:val="22"/>
              </w:rPr>
            </w:pPr>
            <w:r w:rsidRPr="00CF7798">
              <w:rPr>
                <w:rFonts w:eastAsia="Times New Roman" w:cs="Times New Roman"/>
                <w:b/>
                <w:bCs/>
                <w:color w:val="000000"/>
                <w:sz w:val="22"/>
              </w:rPr>
              <w:t>$</w:t>
            </w:r>
          </w:p>
        </w:tc>
      </w:tr>
      <w:tr w:rsidR="00F44D47" w:rsidRPr="00126553" w14:paraId="47918D13"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tcPr>
          <w:p w14:paraId="528C4F4C" w14:textId="33E817F0" w:rsidR="00FF36C4" w:rsidRDefault="00FF36C4" w:rsidP="00FF36C4">
            <w:pPr>
              <w:rPr>
                <w:rFonts w:eastAsia="Times New Roman" w:cs="Times New Roman"/>
                <w:color w:val="000000"/>
                <w:sz w:val="22"/>
              </w:rPr>
            </w:pPr>
            <w:r>
              <w:rPr>
                <w:rFonts w:cs="Times New Roman"/>
                <w:color w:val="000000"/>
                <w:sz w:val="22"/>
              </w:rPr>
              <w:t>GIS Administrator</w:t>
            </w:r>
          </w:p>
        </w:tc>
        <w:tc>
          <w:tcPr>
            <w:tcW w:w="3240" w:type="dxa"/>
            <w:tcBorders>
              <w:top w:val="nil"/>
              <w:left w:val="nil"/>
              <w:bottom w:val="single" w:sz="8" w:space="0" w:color="auto"/>
              <w:right w:val="single" w:sz="8" w:space="0" w:color="auto"/>
            </w:tcBorders>
            <w:shd w:val="clear" w:color="auto" w:fill="auto"/>
            <w:noWrap/>
            <w:vAlign w:val="center"/>
          </w:tcPr>
          <w:p w14:paraId="6BCB002E" w14:textId="69EB1266" w:rsidR="00FF36C4" w:rsidRPr="00126553" w:rsidRDefault="00FF36C4" w:rsidP="00FF36C4">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tcPr>
          <w:p w14:paraId="65D2E24A" w14:textId="7A2DC671" w:rsidR="00FF36C4" w:rsidRPr="00126553" w:rsidRDefault="00FF36C4" w:rsidP="00FF36C4">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tcPr>
          <w:p w14:paraId="66401B34" w14:textId="4922D2C3" w:rsidR="00FF36C4" w:rsidRDefault="00FF36C4" w:rsidP="00FF36C4">
            <w:pPr>
              <w:jc w:val="center"/>
              <w:rPr>
                <w:rFonts w:eastAsia="Times New Roman" w:cs="Times New Roman"/>
                <w:color w:val="000000"/>
                <w:sz w:val="22"/>
              </w:rPr>
            </w:pPr>
            <w:r w:rsidRPr="00CF7798">
              <w:rPr>
                <w:rFonts w:eastAsia="Times New Roman" w:cs="Times New Roman"/>
                <w:color w:val="000000"/>
                <w:sz w:val="22"/>
              </w:rPr>
              <w:t>2</w:t>
            </w:r>
            <w:r>
              <w:rPr>
                <w:rFonts w:eastAsia="Times New Roman" w:cs="Times New Roman"/>
                <w:color w:val="000000"/>
                <w:sz w:val="22"/>
              </w:rPr>
              <w:t>,</w:t>
            </w:r>
            <w:r w:rsidRPr="00CF7798">
              <w:rPr>
                <w:rFonts w:eastAsia="Times New Roman" w:cs="Times New Roman"/>
                <w:color w:val="000000"/>
                <w:sz w:val="22"/>
              </w:rPr>
              <w:t>080</w:t>
            </w:r>
          </w:p>
        </w:tc>
        <w:tc>
          <w:tcPr>
            <w:tcW w:w="1626" w:type="dxa"/>
            <w:tcBorders>
              <w:top w:val="nil"/>
              <w:left w:val="nil"/>
              <w:bottom w:val="single" w:sz="8" w:space="0" w:color="auto"/>
              <w:right w:val="single" w:sz="8" w:space="0" w:color="auto"/>
            </w:tcBorders>
            <w:shd w:val="clear" w:color="auto" w:fill="auto"/>
            <w:noWrap/>
            <w:vAlign w:val="center"/>
          </w:tcPr>
          <w:p w14:paraId="4460906D" w14:textId="57FC6A77" w:rsidR="00FF36C4" w:rsidRPr="00126553" w:rsidRDefault="00FF36C4" w:rsidP="00FF36C4">
            <w:pPr>
              <w:rPr>
                <w:rFonts w:eastAsia="Times New Roman" w:cs="Times New Roman"/>
                <w:b/>
                <w:bCs/>
                <w:color w:val="000000"/>
                <w:sz w:val="22"/>
              </w:rPr>
            </w:pPr>
            <w:r w:rsidRPr="00CF7798">
              <w:rPr>
                <w:rFonts w:eastAsia="Times New Roman" w:cs="Times New Roman"/>
                <w:b/>
                <w:bCs/>
                <w:color w:val="000000"/>
                <w:sz w:val="22"/>
              </w:rPr>
              <w:t>$</w:t>
            </w:r>
          </w:p>
        </w:tc>
      </w:tr>
      <w:tr w:rsidR="00F44D47" w:rsidRPr="00126553" w14:paraId="38B15A17"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tcPr>
          <w:p w14:paraId="460CFCCD" w14:textId="77777777" w:rsidR="00731544" w:rsidRDefault="00731544" w:rsidP="00731544">
            <w:pPr>
              <w:rPr>
                <w:rFonts w:eastAsia="Times New Roman" w:cs="Times New Roman"/>
                <w:color w:val="000000"/>
                <w:sz w:val="22"/>
              </w:rPr>
            </w:pPr>
            <w:r>
              <w:rPr>
                <w:rFonts w:eastAsia="Times New Roman" w:cs="Times New Roman"/>
                <w:color w:val="000000"/>
                <w:sz w:val="22"/>
              </w:rPr>
              <w:t>Microsoft Dynamics System Developer</w:t>
            </w:r>
          </w:p>
        </w:tc>
        <w:tc>
          <w:tcPr>
            <w:tcW w:w="3240" w:type="dxa"/>
            <w:tcBorders>
              <w:top w:val="nil"/>
              <w:left w:val="nil"/>
              <w:bottom w:val="single" w:sz="8" w:space="0" w:color="auto"/>
              <w:right w:val="single" w:sz="8" w:space="0" w:color="auto"/>
            </w:tcBorders>
            <w:shd w:val="clear" w:color="auto" w:fill="auto"/>
            <w:noWrap/>
            <w:vAlign w:val="center"/>
          </w:tcPr>
          <w:p w14:paraId="7B4B0E20" w14:textId="77777777" w:rsidR="00731544" w:rsidRPr="00126553" w:rsidRDefault="00731544" w:rsidP="00731544">
            <w:pPr>
              <w:rPr>
                <w:rFonts w:eastAsia="Times New Roman" w:cs="Times New Roman"/>
                <w:color w:val="000000"/>
                <w:sz w:val="22"/>
              </w:rPr>
            </w:pPr>
            <w:r w:rsidRPr="00126553">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tcPr>
          <w:p w14:paraId="0969D0AC" w14:textId="77777777" w:rsidR="00731544" w:rsidRPr="00126553" w:rsidRDefault="00731544" w:rsidP="00731544">
            <w:pPr>
              <w:rPr>
                <w:rFonts w:eastAsia="Times New Roman" w:cs="Times New Roman"/>
                <w:color w:val="000000"/>
                <w:sz w:val="22"/>
              </w:rPr>
            </w:pPr>
            <w:r w:rsidRPr="00126553">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tcPr>
          <w:p w14:paraId="3B771174" w14:textId="77777777" w:rsidR="00731544" w:rsidRPr="00126553" w:rsidRDefault="00731544" w:rsidP="00731544">
            <w:pPr>
              <w:jc w:val="center"/>
              <w:rPr>
                <w:rFonts w:eastAsia="Times New Roman" w:cs="Times New Roman"/>
                <w:color w:val="000000"/>
                <w:sz w:val="22"/>
              </w:rPr>
            </w:pPr>
            <w:r>
              <w:rPr>
                <w:rFonts w:eastAsia="Times New Roman" w:cs="Times New Roman"/>
                <w:color w:val="000000"/>
                <w:sz w:val="22"/>
              </w:rPr>
              <w:t>2,080</w:t>
            </w:r>
          </w:p>
        </w:tc>
        <w:tc>
          <w:tcPr>
            <w:tcW w:w="1626" w:type="dxa"/>
            <w:tcBorders>
              <w:top w:val="nil"/>
              <w:left w:val="nil"/>
              <w:bottom w:val="single" w:sz="8" w:space="0" w:color="auto"/>
              <w:right w:val="single" w:sz="8" w:space="0" w:color="auto"/>
            </w:tcBorders>
            <w:shd w:val="clear" w:color="auto" w:fill="auto"/>
            <w:noWrap/>
            <w:vAlign w:val="center"/>
          </w:tcPr>
          <w:p w14:paraId="61E5671B" w14:textId="77777777" w:rsidR="00731544" w:rsidRPr="00126553" w:rsidRDefault="00731544" w:rsidP="00731544">
            <w:pPr>
              <w:rPr>
                <w:rFonts w:eastAsia="Times New Roman" w:cs="Times New Roman"/>
                <w:b/>
                <w:bCs/>
                <w:color w:val="000000"/>
                <w:sz w:val="22"/>
              </w:rPr>
            </w:pPr>
            <w:r w:rsidRPr="00126553">
              <w:rPr>
                <w:rFonts w:eastAsia="Times New Roman" w:cs="Times New Roman"/>
                <w:b/>
                <w:bCs/>
                <w:color w:val="000000"/>
                <w:sz w:val="22"/>
              </w:rPr>
              <w:t>$</w:t>
            </w:r>
          </w:p>
        </w:tc>
      </w:tr>
      <w:tr w:rsidR="00F44D47" w:rsidRPr="00126553" w14:paraId="65AC2FD9"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tcPr>
          <w:p w14:paraId="06D9F1AF" w14:textId="77777777" w:rsidR="00731544" w:rsidRDefault="00731544" w:rsidP="00731544">
            <w:pPr>
              <w:rPr>
                <w:rFonts w:eastAsia="Times New Roman" w:cs="Times New Roman"/>
                <w:color w:val="000000"/>
                <w:sz w:val="22"/>
              </w:rPr>
            </w:pPr>
            <w:r>
              <w:rPr>
                <w:color w:val="000000"/>
              </w:rPr>
              <w:t>Webmaster</w:t>
            </w:r>
          </w:p>
        </w:tc>
        <w:tc>
          <w:tcPr>
            <w:tcW w:w="3240" w:type="dxa"/>
            <w:tcBorders>
              <w:top w:val="nil"/>
              <w:left w:val="nil"/>
              <w:bottom w:val="single" w:sz="8" w:space="0" w:color="auto"/>
              <w:right w:val="single" w:sz="8" w:space="0" w:color="auto"/>
            </w:tcBorders>
            <w:shd w:val="clear" w:color="auto" w:fill="auto"/>
            <w:noWrap/>
            <w:vAlign w:val="center"/>
          </w:tcPr>
          <w:p w14:paraId="72198B6E" w14:textId="77777777" w:rsidR="00731544" w:rsidRPr="00126553" w:rsidRDefault="00731544" w:rsidP="00731544">
            <w:pPr>
              <w:rPr>
                <w:rFonts w:eastAsia="Times New Roman" w:cs="Times New Roman"/>
                <w:color w:val="000000"/>
                <w:sz w:val="22"/>
              </w:rPr>
            </w:pPr>
            <w:r w:rsidRPr="00126553">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tcPr>
          <w:p w14:paraId="5906F864" w14:textId="77777777" w:rsidR="00731544" w:rsidRPr="00126553" w:rsidRDefault="00731544" w:rsidP="00731544">
            <w:pPr>
              <w:rPr>
                <w:rFonts w:eastAsia="Times New Roman" w:cs="Times New Roman"/>
                <w:color w:val="000000"/>
                <w:sz w:val="22"/>
              </w:rPr>
            </w:pPr>
            <w:r w:rsidRPr="00126553">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tcPr>
          <w:p w14:paraId="7B73F0DC" w14:textId="77777777" w:rsidR="00731544" w:rsidRPr="00126553" w:rsidRDefault="00731544" w:rsidP="00731544">
            <w:pPr>
              <w:jc w:val="center"/>
              <w:rPr>
                <w:rFonts w:eastAsia="Times New Roman" w:cs="Times New Roman"/>
                <w:color w:val="000000"/>
                <w:sz w:val="22"/>
              </w:rPr>
            </w:pPr>
            <w:r>
              <w:rPr>
                <w:rFonts w:eastAsia="Times New Roman" w:cs="Times New Roman"/>
                <w:color w:val="000000"/>
                <w:sz w:val="22"/>
              </w:rPr>
              <w:t>2,080</w:t>
            </w:r>
          </w:p>
        </w:tc>
        <w:tc>
          <w:tcPr>
            <w:tcW w:w="1626" w:type="dxa"/>
            <w:tcBorders>
              <w:top w:val="nil"/>
              <w:left w:val="nil"/>
              <w:bottom w:val="single" w:sz="8" w:space="0" w:color="auto"/>
              <w:right w:val="single" w:sz="8" w:space="0" w:color="auto"/>
            </w:tcBorders>
            <w:shd w:val="clear" w:color="auto" w:fill="auto"/>
            <w:noWrap/>
            <w:vAlign w:val="center"/>
          </w:tcPr>
          <w:p w14:paraId="29EC34A4" w14:textId="77777777" w:rsidR="00731544" w:rsidRPr="00126553" w:rsidRDefault="00731544" w:rsidP="00731544">
            <w:pPr>
              <w:rPr>
                <w:rFonts w:eastAsia="Times New Roman" w:cs="Times New Roman"/>
                <w:b/>
                <w:bCs/>
                <w:color w:val="000000"/>
                <w:sz w:val="22"/>
              </w:rPr>
            </w:pPr>
            <w:r w:rsidRPr="00126553">
              <w:rPr>
                <w:rFonts w:eastAsia="Times New Roman" w:cs="Times New Roman"/>
                <w:b/>
                <w:bCs/>
                <w:color w:val="000000"/>
                <w:sz w:val="22"/>
              </w:rPr>
              <w:t>$</w:t>
            </w:r>
          </w:p>
        </w:tc>
      </w:tr>
      <w:tr w:rsidR="00F44D47" w:rsidRPr="00126553" w14:paraId="482BEEBE" w14:textId="77777777" w:rsidTr="00A34E5F">
        <w:trPr>
          <w:trHeight w:val="315"/>
        </w:trPr>
        <w:tc>
          <w:tcPr>
            <w:tcW w:w="7470" w:type="dxa"/>
            <w:gridSpan w:val="3"/>
            <w:tcBorders>
              <w:top w:val="nil"/>
              <w:left w:val="single" w:sz="8" w:space="0" w:color="auto"/>
              <w:bottom w:val="single" w:sz="8" w:space="0" w:color="auto"/>
              <w:right w:val="single" w:sz="8" w:space="0" w:color="auto"/>
            </w:tcBorders>
            <w:shd w:val="clear" w:color="auto" w:fill="auto"/>
            <w:vAlign w:val="center"/>
          </w:tcPr>
          <w:p w14:paraId="19B4817C" w14:textId="41676539" w:rsidR="00731544" w:rsidRPr="00126553" w:rsidRDefault="00731544" w:rsidP="00731544">
            <w:pPr>
              <w:jc w:val="right"/>
              <w:rPr>
                <w:rFonts w:eastAsia="Times New Roman" w:cs="Times New Roman"/>
                <w:color w:val="000000"/>
                <w:sz w:val="22"/>
              </w:rPr>
            </w:pPr>
            <w:r w:rsidRPr="00CF7798">
              <w:rPr>
                <w:rFonts w:eastAsia="Times New Roman" w:cs="Times New Roman"/>
                <w:b/>
                <w:bCs/>
                <w:color w:val="000000"/>
                <w:sz w:val="22"/>
              </w:rPr>
              <w:t xml:space="preserve">Year </w:t>
            </w:r>
            <w:r>
              <w:rPr>
                <w:rFonts w:eastAsia="Times New Roman" w:cs="Times New Roman"/>
                <w:b/>
                <w:bCs/>
                <w:color w:val="000000"/>
                <w:sz w:val="22"/>
              </w:rPr>
              <w:t>3</w:t>
            </w:r>
            <w:r w:rsidRPr="00CF7798">
              <w:rPr>
                <w:rFonts w:eastAsia="Times New Roman" w:cs="Times New Roman"/>
                <w:b/>
                <w:bCs/>
                <w:color w:val="000000"/>
                <w:sz w:val="22"/>
              </w:rPr>
              <w:t xml:space="preserve"> </w:t>
            </w:r>
            <w:r>
              <w:rPr>
                <w:rFonts w:eastAsia="Times New Roman" w:cs="Times New Roman"/>
                <w:b/>
                <w:bCs/>
                <w:color w:val="000000"/>
                <w:sz w:val="22"/>
              </w:rPr>
              <w:t xml:space="preserve">Optional Resources </w:t>
            </w:r>
            <w:r w:rsidRPr="00CF7798">
              <w:rPr>
                <w:rFonts w:eastAsia="Times New Roman" w:cs="Times New Roman"/>
                <w:b/>
                <w:bCs/>
                <w:color w:val="000000"/>
                <w:sz w:val="22"/>
              </w:rPr>
              <w:t>Subtotal</w:t>
            </w:r>
          </w:p>
        </w:tc>
        <w:tc>
          <w:tcPr>
            <w:tcW w:w="1350" w:type="dxa"/>
            <w:tcBorders>
              <w:top w:val="nil"/>
              <w:left w:val="nil"/>
              <w:bottom w:val="single" w:sz="8" w:space="0" w:color="auto"/>
              <w:right w:val="single" w:sz="8" w:space="0" w:color="auto"/>
            </w:tcBorders>
            <w:shd w:val="clear" w:color="auto" w:fill="auto"/>
            <w:noWrap/>
            <w:vAlign w:val="center"/>
          </w:tcPr>
          <w:p w14:paraId="3CD829DE" w14:textId="7FFD3E4D" w:rsidR="00731544" w:rsidRDefault="00FF36C4" w:rsidP="00731544">
            <w:pPr>
              <w:jc w:val="center"/>
              <w:rPr>
                <w:rFonts w:eastAsia="Times New Roman" w:cs="Times New Roman"/>
                <w:color w:val="000000"/>
                <w:sz w:val="22"/>
              </w:rPr>
            </w:pPr>
            <w:r>
              <w:rPr>
                <w:rFonts w:eastAsia="Times New Roman" w:cs="Times New Roman"/>
                <w:color w:val="000000"/>
                <w:sz w:val="22"/>
              </w:rPr>
              <w:t>14,560</w:t>
            </w:r>
          </w:p>
        </w:tc>
        <w:tc>
          <w:tcPr>
            <w:tcW w:w="1626" w:type="dxa"/>
            <w:tcBorders>
              <w:top w:val="nil"/>
              <w:left w:val="nil"/>
              <w:bottom w:val="single" w:sz="8" w:space="0" w:color="auto"/>
              <w:right w:val="single" w:sz="8" w:space="0" w:color="auto"/>
            </w:tcBorders>
            <w:shd w:val="clear" w:color="auto" w:fill="auto"/>
            <w:noWrap/>
            <w:vAlign w:val="center"/>
          </w:tcPr>
          <w:p w14:paraId="4BCB0FDA" w14:textId="098BB495" w:rsidR="00731544" w:rsidRPr="00126553" w:rsidRDefault="00731544" w:rsidP="00731544">
            <w:pPr>
              <w:rPr>
                <w:rFonts w:eastAsia="Times New Roman" w:cs="Times New Roman"/>
                <w:b/>
                <w:bCs/>
                <w:color w:val="000000"/>
                <w:sz w:val="22"/>
              </w:rPr>
            </w:pPr>
            <w:r>
              <w:rPr>
                <w:rFonts w:eastAsia="Times New Roman" w:cs="Times New Roman"/>
                <w:b/>
                <w:bCs/>
                <w:color w:val="000000"/>
                <w:sz w:val="22"/>
              </w:rPr>
              <w:t>$</w:t>
            </w:r>
          </w:p>
        </w:tc>
      </w:tr>
      <w:tr w:rsidR="00731544" w:rsidRPr="00126553" w14:paraId="5B4442A2" w14:textId="77777777" w:rsidTr="00A34E5F">
        <w:trPr>
          <w:trHeight w:val="315"/>
        </w:trPr>
        <w:tc>
          <w:tcPr>
            <w:tcW w:w="8820" w:type="dxa"/>
            <w:gridSpan w:val="4"/>
            <w:tcBorders>
              <w:top w:val="nil"/>
              <w:left w:val="single" w:sz="8" w:space="0" w:color="auto"/>
              <w:bottom w:val="single" w:sz="8" w:space="0" w:color="auto"/>
              <w:right w:val="single" w:sz="8" w:space="0" w:color="000000"/>
            </w:tcBorders>
            <w:shd w:val="clear" w:color="auto" w:fill="auto"/>
            <w:vAlign w:val="center"/>
            <w:hideMark/>
          </w:tcPr>
          <w:p w14:paraId="5872D2FA" w14:textId="2875F96E" w:rsidR="00731544" w:rsidRPr="00126553" w:rsidRDefault="00731544" w:rsidP="00731544">
            <w:pPr>
              <w:jc w:val="right"/>
              <w:rPr>
                <w:rFonts w:eastAsia="Times New Roman" w:cs="Times New Roman"/>
                <w:b/>
                <w:bCs/>
                <w:color w:val="000000"/>
                <w:sz w:val="22"/>
              </w:rPr>
            </w:pPr>
            <w:r w:rsidRPr="00126553">
              <w:rPr>
                <w:rFonts w:eastAsia="Times New Roman" w:cs="Times New Roman"/>
                <w:b/>
                <w:bCs/>
                <w:color w:val="000000"/>
                <w:sz w:val="22"/>
              </w:rPr>
              <w:t xml:space="preserve">Evaluated Price Year </w:t>
            </w:r>
            <w:r>
              <w:rPr>
                <w:rFonts w:eastAsia="Times New Roman" w:cs="Times New Roman"/>
                <w:b/>
                <w:bCs/>
                <w:color w:val="000000"/>
                <w:sz w:val="22"/>
              </w:rPr>
              <w:t>3</w:t>
            </w:r>
          </w:p>
        </w:tc>
        <w:tc>
          <w:tcPr>
            <w:tcW w:w="1626" w:type="dxa"/>
            <w:tcBorders>
              <w:top w:val="nil"/>
              <w:left w:val="nil"/>
              <w:bottom w:val="single" w:sz="8" w:space="0" w:color="auto"/>
              <w:right w:val="single" w:sz="8" w:space="0" w:color="auto"/>
            </w:tcBorders>
            <w:shd w:val="clear" w:color="auto" w:fill="auto"/>
            <w:noWrap/>
            <w:vAlign w:val="center"/>
            <w:hideMark/>
          </w:tcPr>
          <w:p w14:paraId="4814A67F" w14:textId="77777777" w:rsidR="00731544" w:rsidRPr="00126553" w:rsidRDefault="00731544" w:rsidP="00731544">
            <w:pPr>
              <w:rPr>
                <w:rFonts w:eastAsia="Times New Roman" w:cs="Times New Roman"/>
                <w:b/>
                <w:bCs/>
                <w:color w:val="000000"/>
                <w:sz w:val="22"/>
              </w:rPr>
            </w:pPr>
            <w:r w:rsidRPr="00126553">
              <w:rPr>
                <w:rFonts w:eastAsia="Times New Roman" w:cs="Times New Roman"/>
                <w:b/>
                <w:bCs/>
                <w:color w:val="000000"/>
                <w:sz w:val="22"/>
              </w:rPr>
              <w:t>$</w:t>
            </w:r>
          </w:p>
        </w:tc>
      </w:tr>
      <w:tr w:rsidR="00731544" w:rsidRPr="00CF7798" w14:paraId="45CCC8F0" w14:textId="77777777" w:rsidTr="00A34E5F">
        <w:trPr>
          <w:trHeight w:val="340"/>
        </w:trPr>
        <w:tc>
          <w:tcPr>
            <w:tcW w:w="10446" w:type="dxa"/>
            <w:gridSpan w:val="5"/>
            <w:tcBorders>
              <w:top w:val="single" w:sz="8" w:space="0" w:color="auto"/>
              <w:left w:val="single" w:sz="8" w:space="0" w:color="auto"/>
              <w:bottom w:val="single" w:sz="8" w:space="0" w:color="auto"/>
              <w:right w:val="single" w:sz="8" w:space="0" w:color="auto"/>
            </w:tcBorders>
            <w:shd w:val="clear" w:color="000000" w:fill="D9D9D9"/>
            <w:vAlign w:val="center"/>
            <w:hideMark/>
          </w:tcPr>
          <w:p w14:paraId="64BD1B4A" w14:textId="6291AC4B" w:rsidR="00731544" w:rsidRPr="00CF7798" w:rsidRDefault="00731544" w:rsidP="00731544">
            <w:pPr>
              <w:rPr>
                <w:rFonts w:eastAsia="Times New Roman" w:cs="Times New Roman"/>
                <w:b/>
                <w:bCs/>
                <w:color w:val="000000"/>
                <w:sz w:val="22"/>
              </w:rPr>
            </w:pPr>
            <w:r w:rsidRPr="00CF7798">
              <w:rPr>
                <w:rFonts w:eastAsia="Times New Roman" w:cs="Times New Roman"/>
                <w:b/>
                <w:bCs/>
                <w:color w:val="000000"/>
                <w:sz w:val="22"/>
              </w:rPr>
              <w:t xml:space="preserve">Year </w:t>
            </w:r>
            <w:r>
              <w:rPr>
                <w:rFonts w:eastAsia="Times New Roman" w:cs="Times New Roman"/>
                <w:b/>
                <w:bCs/>
                <w:color w:val="000000"/>
                <w:sz w:val="22"/>
              </w:rPr>
              <w:t>4</w:t>
            </w:r>
          </w:p>
        </w:tc>
      </w:tr>
      <w:tr w:rsidR="00731544" w:rsidRPr="00CF7798" w14:paraId="5887BE31" w14:textId="77777777" w:rsidTr="00A34E5F">
        <w:trPr>
          <w:trHeight w:val="315"/>
        </w:trPr>
        <w:tc>
          <w:tcPr>
            <w:tcW w:w="10446" w:type="dxa"/>
            <w:gridSpan w:val="5"/>
            <w:tcBorders>
              <w:top w:val="single" w:sz="8" w:space="0" w:color="auto"/>
              <w:left w:val="single" w:sz="8" w:space="0" w:color="auto"/>
              <w:bottom w:val="single" w:sz="8" w:space="0" w:color="auto"/>
              <w:right w:val="single" w:sz="8" w:space="0" w:color="auto"/>
            </w:tcBorders>
            <w:shd w:val="clear" w:color="000000" w:fill="auto"/>
            <w:vAlign w:val="center"/>
          </w:tcPr>
          <w:p w14:paraId="701B0B27" w14:textId="659E5832" w:rsidR="00731544" w:rsidRPr="00CF7798" w:rsidRDefault="00731544" w:rsidP="00731544">
            <w:pPr>
              <w:rPr>
                <w:rFonts w:eastAsia="Times New Roman" w:cs="Times New Roman"/>
                <w:b/>
                <w:bCs/>
                <w:color w:val="000000"/>
                <w:sz w:val="22"/>
              </w:rPr>
            </w:pPr>
            <w:r w:rsidRPr="00CF7798">
              <w:rPr>
                <w:rFonts w:eastAsia="Times New Roman" w:cs="Times New Roman"/>
                <w:b/>
                <w:bCs/>
                <w:color w:val="000000"/>
                <w:sz w:val="22"/>
              </w:rPr>
              <w:t>PLANNED RESOURCES:</w:t>
            </w:r>
          </w:p>
        </w:tc>
      </w:tr>
      <w:tr w:rsidR="00F44D47" w:rsidRPr="00CF7798" w14:paraId="73DFB96B" w14:textId="77777777" w:rsidTr="00A34E5F">
        <w:trPr>
          <w:trHeight w:val="340"/>
        </w:trPr>
        <w:tc>
          <w:tcPr>
            <w:tcW w:w="2695" w:type="dxa"/>
            <w:tcBorders>
              <w:top w:val="nil"/>
              <w:left w:val="single" w:sz="8" w:space="0" w:color="auto"/>
              <w:bottom w:val="single" w:sz="8" w:space="0" w:color="auto"/>
              <w:right w:val="single" w:sz="8" w:space="0" w:color="auto"/>
            </w:tcBorders>
            <w:shd w:val="clear" w:color="auto" w:fill="auto"/>
            <w:vAlign w:val="center"/>
            <w:hideMark/>
          </w:tcPr>
          <w:p w14:paraId="6A9854B6" w14:textId="591A2B0E"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Business Analyst</w:t>
            </w:r>
            <w:r>
              <w:rPr>
                <w:rFonts w:eastAsia="Times New Roman" w:cs="Times New Roman"/>
                <w:color w:val="000000"/>
                <w:sz w:val="22"/>
              </w:rPr>
              <w:t xml:space="preserve"> (4)</w:t>
            </w:r>
          </w:p>
        </w:tc>
        <w:tc>
          <w:tcPr>
            <w:tcW w:w="3240" w:type="dxa"/>
            <w:tcBorders>
              <w:top w:val="nil"/>
              <w:left w:val="nil"/>
              <w:bottom w:val="single" w:sz="8" w:space="0" w:color="auto"/>
              <w:right w:val="single" w:sz="8" w:space="0" w:color="auto"/>
            </w:tcBorders>
            <w:shd w:val="clear" w:color="auto" w:fill="auto"/>
            <w:noWrap/>
            <w:vAlign w:val="center"/>
            <w:hideMark/>
          </w:tcPr>
          <w:p w14:paraId="70F6AE12"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hideMark/>
          </w:tcPr>
          <w:p w14:paraId="4280CE38"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hideMark/>
          </w:tcPr>
          <w:p w14:paraId="6274008D" w14:textId="77777777" w:rsidR="00F44D47" w:rsidRPr="00CF7798" w:rsidRDefault="00F44D47" w:rsidP="00F44D47">
            <w:pPr>
              <w:jc w:val="center"/>
              <w:rPr>
                <w:rFonts w:eastAsia="Times New Roman" w:cs="Times New Roman"/>
                <w:color w:val="000000"/>
                <w:sz w:val="22"/>
              </w:rPr>
            </w:pPr>
            <w:r w:rsidRPr="00CF7798">
              <w:rPr>
                <w:rFonts w:eastAsia="Times New Roman" w:cs="Times New Roman"/>
                <w:color w:val="000000"/>
                <w:sz w:val="22"/>
              </w:rPr>
              <w:t>8</w:t>
            </w:r>
            <w:r>
              <w:rPr>
                <w:rFonts w:eastAsia="Times New Roman" w:cs="Times New Roman"/>
                <w:color w:val="000000"/>
                <w:sz w:val="22"/>
              </w:rPr>
              <w:t>,</w:t>
            </w:r>
            <w:r w:rsidRPr="00CF7798">
              <w:rPr>
                <w:rFonts w:eastAsia="Times New Roman" w:cs="Times New Roman"/>
                <w:color w:val="000000"/>
                <w:sz w:val="22"/>
              </w:rPr>
              <w:t>320</w:t>
            </w:r>
          </w:p>
        </w:tc>
        <w:tc>
          <w:tcPr>
            <w:tcW w:w="1626" w:type="dxa"/>
            <w:tcBorders>
              <w:top w:val="nil"/>
              <w:left w:val="nil"/>
              <w:bottom w:val="single" w:sz="8" w:space="0" w:color="auto"/>
              <w:right w:val="single" w:sz="8" w:space="0" w:color="auto"/>
            </w:tcBorders>
            <w:shd w:val="clear" w:color="auto" w:fill="auto"/>
            <w:noWrap/>
            <w:vAlign w:val="center"/>
            <w:hideMark/>
          </w:tcPr>
          <w:p w14:paraId="174602A2" w14:textId="77777777" w:rsidR="00F44D47" w:rsidRPr="00CF7798" w:rsidRDefault="00F44D47" w:rsidP="00F44D47">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7A25719E" w14:textId="77777777" w:rsidTr="00A34E5F">
        <w:trPr>
          <w:trHeight w:val="340"/>
        </w:trPr>
        <w:tc>
          <w:tcPr>
            <w:tcW w:w="2695" w:type="dxa"/>
            <w:tcBorders>
              <w:top w:val="nil"/>
              <w:left w:val="single" w:sz="8" w:space="0" w:color="auto"/>
              <w:bottom w:val="single" w:sz="8" w:space="0" w:color="auto"/>
              <w:right w:val="single" w:sz="8" w:space="0" w:color="auto"/>
            </w:tcBorders>
            <w:shd w:val="clear" w:color="auto" w:fill="auto"/>
            <w:vAlign w:val="center"/>
            <w:hideMark/>
          </w:tcPr>
          <w:p w14:paraId="68D94364" w14:textId="08726D9F"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Quality Assurance Engineer</w:t>
            </w:r>
            <w:r>
              <w:rPr>
                <w:rFonts w:eastAsia="Times New Roman" w:cs="Times New Roman"/>
                <w:color w:val="000000"/>
                <w:sz w:val="22"/>
              </w:rPr>
              <w:t xml:space="preserve"> (2)</w:t>
            </w:r>
          </w:p>
        </w:tc>
        <w:tc>
          <w:tcPr>
            <w:tcW w:w="3240" w:type="dxa"/>
            <w:tcBorders>
              <w:top w:val="nil"/>
              <w:left w:val="nil"/>
              <w:bottom w:val="single" w:sz="8" w:space="0" w:color="auto"/>
              <w:right w:val="single" w:sz="8" w:space="0" w:color="auto"/>
            </w:tcBorders>
            <w:shd w:val="clear" w:color="auto" w:fill="auto"/>
            <w:noWrap/>
            <w:vAlign w:val="center"/>
            <w:hideMark/>
          </w:tcPr>
          <w:p w14:paraId="71FB478A"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hideMark/>
          </w:tcPr>
          <w:p w14:paraId="4FF46EC5"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hideMark/>
          </w:tcPr>
          <w:p w14:paraId="6F4A5C4C" w14:textId="77777777" w:rsidR="00F44D47" w:rsidRPr="00CF7798" w:rsidRDefault="00F44D47" w:rsidP="00F44D47">
            <w:pPr>
              <w:jc w:val="center"/>
              <w:rPr>
                <w:rFonts w:eastAsia="Times New Roman" w:cs="Times New Roman"/>
                <w:color w:val="000000"/>
                <w:sz w:val="22"/>
              </w:rPr>
            </w:pPr>
            <w:r w:rsidRPr="00CF7798">
              <w:rPr>
                <w:rFonts w:eastAsia="Times New Roman" w:cs="Times New Roman"/>
                <w:color w:val="000000"/>
                <w:sz w:val="22"/>
              </w:rPr>
              <w:t>4</w:t>
            </w:r>
            <w:r>
              <w:rPr>
                <w:rFonts w:eastAsia="Times New Roman" w:cs="Times New Roman"/>
                <w:color w:val="000000"/>
                <w:sz w:val="22"/>
              </w:rPr>
              <w:t>,</w:t>
            </w:r>
            <w:r w:rsidRPr="00CF7798">
              <w:rPr>
                <w:rFonts w:eastAsia="Times New Roman" w:cs="Times New Roman"/>
                <w:color w:val="000000"/>
                <w:sz w:val="22"/>
              </w:rPr>
              <w:t>160</w:t>
            </w:r>
          </w:p>
        </w:tc>
        <w:tc>
          <w:tcPr>
            <w:tcW w:w="1626" w:type="dxa"/>
            <w:tcBorders>
              <w:top w:val="nil"/>
              <w:left w:val="nil"/>
              <w:bottom w:val="single" w:sz="8" w:space="0" w:color="auto"/>
              <w:right w:val="single" w:sz="8" w:space="0" w:color="auto"/>
            </w:tcBorders>
            <w:shd w:val="clear" w:color="auto" w:fill="auto"/>
            <w:noWrap/>
            <w:vAlign w:val="center"/>
            <w:hideMark/>
          </w:tcPr>
          <w:p w14:paraId="12C3BC8F" w14:textId="77777777" w:rsidR="00F44D47" w:rsidRPr="00CF7798" w:rsidRDefault="00F44D47" w:rsidP="00F44D47">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31D2DF26" w14:textId="77777777" w:rsidTr="00A34E5F">
        <w:trPr>
          <w:trHeight w:val="340"/>
        </w:trPr>
        <w:tc>
          <w:tcPr>
            <w:tcW w:w="2695" w:type="dxa"/>
            <w:tcBorders>
              <w:top w:val="nil"/>
              <w:left w:val="single" w:sz="8" w:space="0" w:color="auto"/>
              <w:bottom w:val="single" w:sz="8" w:space="0" w:color="auto"/>
              <w:right w:val="single" w:sz="8" w:space="0" w:color="auto"/>
            </w:tcBorders>
            <w:shd w:val="clear" w:color="auto" w:fill="auto"/>
            <w:vAlign w:val="center"/>
            <w:hideMark/>
          </w:tcPr>
          <w:p w14:paraId="0984B908" w14:textId="51C70091"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Project Manager</w:t>
            </w:r>
            <w:r>
              <w:rPr>
                <w:rFonts w:eastAsia="Times New Roman" w:cs="Times New Roman"/>
                <w:color w:val="000000"/>
                <w:sz w:val="22"/>
              </w:rPr>
              <w:t xml:space="preserve"> (2)</w:t>
            </w:r>
          </w:p>
        </w:tc>
        <w:tc>
          <w:tcPr>
            <w:tcW w:w="3240" w:type="dxa"/>
            <w:tcBorders>
              <w:top w:val="nil"/>
              <w:left w:val="nil"/>
              <w:bottom w:val="single" w:sz="8" w:space="0" w:color="auto"/>
              <w:right w:val="single" w:sz="8" w:space="0" w:color="auto"/>
            </w:tcBorders>
            <w:shd w:val="clear" w:color="auto" w:fill="auto"/>
            <w:noWrap/>
            <w:vAlign w:val="center"/>
            <w:hideMark/>
          </w:tcPr>
          <w:p w14:paraId="43BB1A7C"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hideMark/>
          </w:tcPr>
          <w:p w14:paraId="7BF3D1D2"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hideMark/>
          </w:tcPr>
          <w:p w14:paraId="53C57021" w14:textId="77777777" w:rsidR="00F44D47" w:rsidRPr="00CF7798" w:rsidRDefault="00F44D47" w:rsidP="00F44D47">
            <w:pPr>
              <w:jc w:val="center"/>
              <w:rPr>
                <w:rFonts w:eastAsia="Times New Roman" w:cs="Times New Roman"/>
                <w:color w:val="000000"/>
                <w:sz w:val="22"/>
              </w:rPr>
            </w:pPr>
            <w:r w:rsidRPr="00CF7798">
              <w:rPr>
                <w:rFonts w:eastAsia="Times New Roman" w:cs="Times New Roman"/>
                <w:color w:val="000000"/>
                <w:sz w:val="22"/>
              </w:rPr>
              <w:t>4</w:t>
            </w:r>
            <w:r>
              <w:rPr>
                <w:rFonts w:eastAsia="Times New Roman" w:cs="Times New Roman"/>
                <w:color w:val="000000"/>
                <w:sz w:val="22"/>
              </w:rPr>
              <w:t>,</w:t>
            </w:r>
            <w:r w:rsidRPr="00CF7798">
              <w:rPr>
                <w:rFonts w:eastAsia="Times New Roman" w:cs="Times New Roman"/>
                <w:color w:val="000000"/>
                <w:sz w:val="22"/>
              </w:rPr>
              <w:t>160</w:t>
            </w:r>
          </w:p>
        </w:tc>
        <w:tc>
          <w:tcPr>
            <w:tcW w:w="1626" w:type="dxa"/>
            <w:tcBorders>
              <w:top w:val="nil"/>
              <w:left w:val="nil"/>
              <w:bottom w:val="single" w:sz="8" w:space="0" w:color="auto"/>
              <w:right w:val="single" w:sz="8" w:space="0" w:color="auto"/>
            </w:tcBorders>
            <w:shd w:val="clear" w:color="auto" w:fill="auto"/>
            <w:noWrap/>
            <w:vAlign w:val="center"/>
            <w:hideMark/>
          </w:tcPr>
          <w:p w14:paraId="586B9228" w14:textId="77777777" w:rsidR="00F44D47" w:rsidRPr="00CF7798" w:rsidRDefault="00F44D47" w:rsidP="00F44D47">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032C644B"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hideMark/>
          </w:tcPr>
          <w:p w14:paraId="4646BAC2" w14:textId="385A83F6"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Microsoft SQL Server Database Administrator</w:t>
            </w:r>
            <w:r>
              <w:rPr>
                <w:rFonts w:eastAsia="Times New Roman" w:cs="Times New Roman"/>
                <w:color w:val="000000"/>
                <w:sz w:val="22"/>
              </w:rPr>
              <w:t xml:space="preserve"> (2)</w:t>
            </w:r>
          </w:p>
        </w:tc>
        <w:tc>
          <w:tcPr>
            <w:tcW w:w="3240" w:type="dxa"/>
            <w:tcBorders>
              <w:top w:val="nil"/>
              <w:left w:val="nil"/>
              <w:bottom w:val="single" w:sz="8" w:space="0" w:color="auto"/>
              <w:right w:val="single" w:sz="8" w:space="0" w:color="auto"/>
            </w:tcBorders>
            <w:shd w:val="clear" w:color="auto" w:fill="auto"/>
            <w:noWrap/>
            <w:vAlign w:val="center"/>
            <w:hideMark/>
          </w:tcPr>
          <w:p w14:paraId="22779180"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hideMark/>
          </w:tcPr>
          <w:p w14:paraId="601599FD"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hideMark/>
          </w:tcPr>
          <w:p w14:paraId="37C16B7B" w14:textId="77777777" w:rsidR="00F44D47" w:rsidRPr="00CF7798" w:rsidRDefault="00F44D47" w:rsidP="00F44D47">
            <w:pPr>
              <w:jc w:val="center"/>
              <w:rPr>
                <w:rFonts w:eastAsia="Times New Roman" w:cs="Times New Roman"/>
                <w:color w:val="000000"/>
                <w:sz w:val="22"/>
              </w:rPr>
            </w:pPr>
            <w:r w:rsidRPr="00CF7798">
              <w:rPr>
                <w:rFonts w:eastAsia="Times New Roman" w:cs="Times New Roman"/>
                <w:color w:val="000000"/>
                <w:sz w:val="22"/>
              </w:rPr>
              <w:t>4</w:t>
            </w:r>
            <w:r>
              <w:rPr>
                <w:rFonts w:eastAsia="Times New Roman" w:cs="Times New Roman"/>
                <w:color w:val="000000"/>
                <w:sz w:val="22"/>
              </w:rPr>
              <w:t>,</w:t>
            </w:r>
            <w:r w:rsidRPr="00CF7798">
              <w:rPr>
                <w:rFonts w:eastAsia="Times New Roman" w:cs="Times New Roman"/>
                <w:color w:val="000000"/>
                <w:sz w:val="22"/>
              </w:rPr>
              <w:t>160</w:t>
            </w:r>
          </w:p>
        </w:tc>
        <w:tc>
          <w:tcPr>
            <w:tcW w:w="1626" w:type="dxa"/>
            <w:tcBorders>
              <w:top w:val="nil"/>
              <w:left w:val="nil"/>
              <w:bottom w:val="single" w:sz="8" w:space="0" w:color="auto"/>
              <w:right w:val="single" w:sz="8" w:space="0" w:color="auto"/>
            </w:tcBorders>
            <w:shd w:val="clear" w:color="auto" w:fill="auto"/>
            <w:noWrap/>
            <w:vAlign w:val="center"/>
            <w:hideMark/>
          </w:tcPr>
          <w:p w14:paraId="12452F18" w14:textId="77777777" w:rsidR="00F44D47" w:rsidRPr="00CF7798" w:rsidRDefault="00F44D47" w:rsidP="00F44D47">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7B822CE1"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hideMark/>
          </w:tcPr>
          <w:p w14:paraId="59104A0A" w14:textId="2D88E83F"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Maximo / WebSphere System Administrator</w:t>
            </w:r>
          </w:p>
        </w:tc>
        <w:tc>
          <w:tcPr>
            <w:tcW w:w="3240" w:type="dxa"/>
            <w:tcBorders>
              <w:top w:val="nil"/>
              <w:left w:val="nil"/>
              <w:bottom w:val="single" w:sz="8" w:space="0" w:color="auto"/>
              <w:right w:val="single" w:sz="8" w:space="0" w:color="auto"/>
            </w:tcBorders>
            <w:shd w:val="clear" w:color="auto" w:fill="auto"/>
            <w:noWrap/>
            <w:vAlign w:val="center"/>
            <w:hideMark/>
          </w:tcPr>
          <w:p w14:paraId="60F555B3"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hideMark/>
          </w:tcPr>
          <w:p w14:paraId="3EE58C5E"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hideMark/>
          </w:tcPr>
          <w:p w14:paraId="0746D1E9" w14:textId="77777777" w:rsidR="00F44D47" w:rsidRPr="00CF7798" w:rsidRDefault="00F44D47" w:rsidP="00F44D47">
            <w:pPr>
              <w:jc w:val="center"/>
              <w:rPr>
                <w:rFonts w:eastAsia="Times New Roman" w:cs="Times New Roman"/>
                <w:color w:val="000000"/>
                <w:sz w:val="22"/>
              </w:rPr>
            </w:pPr>
            <w:r w:rsidRPr="00CF7798">
              <w:rPr>
                <w:rFonts w:eastAsia="Times New Roman" w:cs="Times New Roman"/>
                <w:color w:val="000000"/>
                <w:sz w:val="22"/>
              </w:rPr>
              <w:t>2</w:t>
            </w:r>
            <w:r>
              <w:rPr>
                <w:rFonts w:eastAsia="Times New Roman" w:cs="Times New Roman"/>
                <w:color w:val="000000"/>
                <w:sz w:val="22"/>
              </w:rPr>
              <w:t>,</w:t>
            </w:r>
            <w:r w:rsidRPr="00CF7798">
              <w:rPr>
                <w:rFonts w:eastAsia="Times New Roman" w:cs="Times New Roman"/>
                <w:color w:val="000000"/>
                <w:sz w:val="22"/>
              </w:rPr>
              <w:t>080</w:t>
            </w:r>
          </w:p>
        </w:tc>
        <w:tc>
          <w:tcPr>
            <w:tcW w:w="1626" w:type="dxa"/>
            <w:tcBorders>
              <w:top w:val="nil"/>
              <w:left w:val="nil"/>
              <w:bottom w:val="single" w:sz="8" w:space="0" w:color="auto"/>
              <w:right w:val="single" w:sz="8" w:space="0" w:color="auto"/>
            </w:tcBorders>
            <w:shd w:val="clear" w:color="auto" w:fill="auto"/>
            <w:noWrap/>
            <w:vAlign w:val="center"/>
            <w:hideMark/>
          </w:tcPr>
          <w:p w14:paraId="42EF905E" w14:textId="77777777" w:rsidR="00F44D47" w:rsidRPr="00CF7798" w:rsidRDefault="00F44D47" w:rsidP="00F44D47">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56EF47EF"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tcPr>
          <w:p w14:paraId="4C009F8F" w14:textId="625B5D47" w:rsidR="00F44D47" w:rsidRPr="00CF7798" w:rsidDel="006D337D" w:rsidRDefault="00F44D47" w:rsidP="00F44D47">
            <w:pPr>
              <w:rPr>
                <w:rFonts w:eastAsia="Times New Roman" w:cs="Times New Roman"/>
                <w:color w:val="000000"/>
                <w:sz w:val="22"/>
              </w:rPr>
            </w:pPr>
            <w:r w:rsidRPr="00CF7798">
              <w:rPr>
                <w:rFonts w:cs="Times New Roman"/>
                <w:color w:val="000000"/>
                <w:sz w:val="22"/>
              </w:rPr>
              <w:t>Salesforce Developer / Administrator</w:t>
            </w:r>
            <w:r>
              <w:rPr>
                <w:rFonts w:cs="Times New Roman"/>
                <w:color w:val="000000"/>
                <w:sz w:val="22"/>
              </w:rPr>
              <w:t xml:space="preserve"> (</w:t>
            </w:r>
            <w:r w:rsidR="001E7251">
              <w:rPr>
                <w:rFonts w:cs="Times New Roman"/>
                <w:color w:val="000000"/>
                <w:sz w:val="22"/>
              </w:rPr>
              <w:t>3</w:t>
            </w:r>
            <w:r>
              <w:rPr>
                <w:rFonts w:cs="Times New Roman"/>
                <w:color w:val="000000"/>
                <w:sz w:val="22"/>
              </w:rPr>
              <w:t>)</w:t>
            </w:r>
          </w:p>
        </w:tc>
        <w:tc>
          <w:tcPr>
            <w:tcW w:w="3240" w:type="dxa"/>
            <w:tcBorders>
              <w:top w:val="nil"/>
              <w:left w:val="nil"/>
              <w:bottom w:val="single" w:sz="8" w:space="0" w:color="auto"/>
              <w:right w:val="single" w:sz="8" w:space="0" w:color="auto"/>
            </w:tcBorders>
            <w:shd w:val="clear" w:color="auto" w:fill="auto"/>
            <w:noWrap/>
            <w:vAlign w:val="center"/>
          </w:tcPr>
          <w:p w14:paraId="4EF61979"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tcPr>
          <w:p w14:paraId="523C1FB5"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tcPr>
          <w:p w14:paraId="67993A0B" w14:textId="77777777" w:rsidR="00F44D47" w:rsidRPr="00CF7798" w:rsidRDefault="00F44D47" w:rsidP="00F44D47">
            <w:pPr>
              <w:jc w:val="center"/>
              <w:rPr>
                <w:rFonts w:eastAsia="Times New Roman" w:cs="Times New Roman"/>
                <w:color w:val="000000"/>
                <w:sz w:val="22"/>
              </w:rPr>
            </w:pPr>
            <w:r w:rsidRPr="00CF7798">
              <w:rPr>
                <w:rFonts w:eastAsia="Times New Roman" w:cs="Times New Roman"/>
                <w:color w:val="000000"/>
                <w:sz w:val="22"/>
              </w:rPr>
              <w:t>6</w:t>
            </w:r>
            <w:r>
              <w:rPr>
                <w:rFonts w:eastAsia="Times New Roman" w:cs="Times New Roman"/>
                <w:color w:val="000000"/>
                <w:sz w:val="22"/>
              </w:rPr>
              <w:t>,</w:t>
            </w:r>
            <w:r w:rsidRPr="00CF7798">
              <w:rPr>
                <w:rFonts w:eastAsia="Times New Roman" w:cs="Times New Roman"/>
                <w:color w:val="000000"/>
                <w:sz w:val="22"/>
              </w:rPr>
              <w:t>240</w:t>
            </w:r>
          </w:p>
        </w:tc>
        <w:tc>
          <w:tcPr>
            <w:tcW w:w="1626" w:type="dxa"/>
            <w:tcBorders>
              <w:top w:val="nil"/>
              <w:left w:val="nil"/>
              <w:bottom w:val="single" w:sz="8" w:space="0" w:color="auto"/>
              <w:right w:val="single" w:sz="8" w:space="0" w:color="auto"/>
            </w:tcBorders>
            <w:shd w:val="clear" w:color="auto" w:fill="auto"/>
            <w:noWrap/>
            <w:vAlign w:val="center"/>
          </w:tcPr>
          <w:p w14:paraId="7C54A949" w14:textId="77777777" w:rsidR="00F44D47" w:rsidRPr="00CF7798" w:rsidRDefault="00F44D47" w:rsidP="00F44D47">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6571DDCC"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tcPr>
          <w:p w14:paraId="34A783C0" w14:textId="314C0C34" w:rsidR="00731544" w:rsidRPr="00CF7798" w:rsidRDefault="00731544" w:rsidP="00731544">
            <w:pPr>
              <w:rPr>
                <w:rFonts w:cs="Times New Roman"/>
                <w:color w:val="000000"/>
                <w:sz w:val="22"/>
              </w:rPr>
            </w:pPr>
            <w:r>
              <w:rPr>
                <w:rFonts w:cs="Times New Roman"/>
                <w:color w:val="000000"/>
                <w:sz w:val="22"/>
              </w:rPr>
              <w:t xml:space="preserve">GIS </w:t>
            </w:r>
            <w:r w:rsidR="009B78E3">
              <w:rPr>
                <w:rFonts w:cs="Times New Roman"/>
                <w:color w:val="000000"/>
                <w:sz w:val="22"/>
              </w:rPr>
              <w:t>Administrator</w:t>
            </w:r>
          </w:p>
        </w:tc>
        <w:tc>
          <w:tcPr>
            <w:tcW w:w="3240" w:type="dxa"/>
            <w:tcBorders>
              <w:top w:val="nil"/>
              <w:left w:val="nil"/>
              <w:bottom w:val="single" w:sz="8" w:space="0" w:color="auto"/>
              <w:right w:val="single" w:sz="8" w:space="0" w:color="auto"/>
            </w:tcBorders>
            <w:shd w:val="clear" w:color="auto" w:fill="auto"/>
            <w:noWrap/>
            <w:vAlign w:val="center"/>
          </w:tcPr>
          <w:p w14:paraId="1976341E" w14:textId="77777777" w:rsidR="00731544" w:rsidRPr="00CF7798" w:rsidRDefault="00731544" w:rsidP="00731544">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tcPr>
          <w:p w14:paraId="66BA34CB" w14:textId="77777777" w:rsidR="00731544" w:rsidRPr="00CF7798" w:rsidRDefault="00731544" w:rsidP="00731544">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tcPr>
          <w:p w14:paraId="10883E0B" w14:textId="77777777" w:rsidR="00731544" w:rsidRPr="00CF7798" w:rsidRDefault="00731544" w:rsidP="00731544">
            <w:pPr>
              <w:jc w:val="center"/>
              <w:rPr>
                <w:rFonts w:eastAsia="Times New Roman" w:cs="Times New Roman"/>
                <w:color w:val="000000"/>
                <w:sz w:val="22"/>
              </w:rPr>
            </w:pPr>
            <w:r w:rsidRPr="00CF7798">
              <w:rPr>
                <w:rFonts w:eastAsia="Times New Roman" w:cs="Times New Roman"/>
                <w:color w:val="000000"/>
                <w:sz w:val="22"/>
              </w:rPr>
              <w:t>2</w:t>
            </w:r>
            <w:r>
              <w:rPr>
                <w:rFonts w:eastAsia="Times New Roman" w:cs="Times New Roman"/>
                <w:color w:val="000000"/>
                <w:sz w:val="22"/>
              </w:rPr>
              <w:t>,</w:t>
            </w:r>
            <w:r w:rsidRPr="00CF7798">
              <w:rPr>
                <w:rFonts w:eastAsia="Times New Roman" w:cs="Times New Roman"/>
                <w:color w:val="000000"/>
                <w:sz w:val="22"/>
              </w:rPr>
              <w:t>080</w:t>
            </w:r>
          </w:p>
        </w:tc>
        <w:tc>
          <w:tcPr>
            <w:tcW w:w="1626" w:type="dxa"/>
            <w:tcBorders>
              <w:top w:val="nil"/>
              <w:left w:val="nil"/>
              <w:bottom w:val="single" w:sz="8" w:space="0" w:color="auto"/>
              <w:right w:val="single" w:sz="8" w:space="0" w:color="auto"/>
            </w:tcBorders>
            <w:shd w:val="clear" w:color="auto" w:fill="auto"/>
            <w:noWrap/>
            <w:vAlign w:val="center"/>
          </w:tcPr>
          <w:p w14:paraId="55C0EDDB" w14:textId="77777777" w:rsidR="00731544" w:rsidRPr="00CF7798" w:rsidRDefault="00731544" w:rsidP="00731544">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50FA8A91" w14:textId="77777777" w:rsidTr="00A34E5F">
        <w:trPr>
          <w:trHeight w:val="315"/>
        </w:trPr>
        <w:tc>
          <w:tcPr>
            <w:tcW w:w="2695" w:type="dxa"/>
            <w:tcBorders>
              <w:top w:val="single" w:sz="8" w:space="0" w:color="auto"/>
              <w:left w:val="single" w:sz="8" w:space="0" w:color="auto"/>
              <w:bottom w:val="single" w:sz="8" w:space="0" w:color="auto"/>
              <w:right w:val="single" w:sz="8" w:space="0" w:color="auto"/>
            </w:tcBorders>
            <w:shd w:val="clear" w:color="auto" w:fill="auto"/>
            <w:vAlign w:val="center"/>
          </w:tcPr>
          <w:p w14:paraId="5C56C2E2" w14:textId="77777777" w:rsidR="00731544" w:rsidRDefault="00731544" w:rsidP="00731544">
            <w:pPr>
              <w:rPr>
                <w:rFonts w:cs="Times New Roman"/>
                <w:color w:val="000000"/>
                <w:sz w:val="22"/>
              </w:rPr>
            </w:pPr>
            <w:r w:rsidRPr="00CF7798">
              <w:rPr>
                <w:rFonts w:eastAsia="Times New Roman" w:cs="Times New Roman"/>
                <w:color w:val="000000"/>
                <w:sz w:val="22"/>
              </w:rPr>
              <w:t xml:space="preserve">Dynamics </w:t>
            </w:r>
            <w:r>
              <w:rPr>
                <w:rFonts w:eastAsia="Times New Roman" w:cs="Times New Roman"/>
                <w:color w:val="000000"/>
                <w:sz w:val="22"/>
              </w:rPr>
              <w:t xml:space="preserve">SL </w:t>
            </w:r>
            <w:r w:rsidRPr="00CF7798">
              <w:rPr>
                <w:rFonts w:eastAsia="Times New Roman" w:cs="Times New Roman"/>
                <w:color w:val="000000"/>
                <w:sz w:val="22"/>
              </w:rPr>
              <w:t>Developer</w:t>
            </w:r>
          </w:p>
        </w:tc>
        <w:tc>
          <w:tcPr>
            <w:tcW w:w="3240" w:type="dxa"/>
            <w:tcBorders>
              <w:top w:val="single" w:sz="8" w:space="0" w:color="auto"/>
              <w:left w:val="nil"/>
              <w:bottom w:val="single" w:sz="8" w:space="0" w:color="auto"/>
              <w:right w:val="single" w:sz="8" w:space="0" w:color="auto"/>
            </w:tcBorders>
            <w:shd w:val="clear" w:color="auto" w:fill="auto"/>
            <w:noWrap/>
            <w:vAlign w:val="center"/>
          </w:tcPr>
          <w:p w14:paraId="077F47E6" w14:textId="77777777" w:rsidR="00731544" w:rsidRPr="00CF7798" w:rsidRDefault="00731544" w:rsidP="00731544">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single" w:sz="8" w:space="0" w:color="auto"/>
              <w:left w:val="nil"/>
              <w:bottom w:val="single" w:sz="8" w:space="0" w:color="auto"/>
              <w:right w:val="single" w:sz="8" w:space="0" w:color="auto"/>
            </w:tcBorders>
            <w:shd w:val="clear" w:color="auto" w:fill="auto"/>
            <w:noWrap/>
            <w:vAlign w:val="center"/>
          </w:tcPr>
          <w:p w14:paraId="38F5F655" w14:textId="77777777" w:rsidR="00731544" w:rsidRPr="00CF7798" w:rsidRDefault="00731544" w:rsidP="00731544">
            <w:pPr>
              <w:rPr>
                <w:rFonts w:eastAsia="Times New Roman" w:cs="Times New Roman"/>
                <w:color w:val="000000"/>
                <w:sz w:val="22"/>
              </w:rPr>
            </w:pPr>
            <w:r w:rsidRPr="00CF7798">
              <w:rPr>
                <w:rFonts w:eastAsia="Times New Roman" w:cs="Times New Roman"/>
                <w:color w:val="000000"/>
                <w:sz w:val="22"/>
              </w:rPr>
              <w:t>$</w:t>
            </w:r>
          </w:p>
        </w:tc>
        <w:tc>
          <w:tcPr>
            <w:tcW w:w="1350" w:type="dxa"/>
            <w:tcBorders>
              <w:top w:val="single" w:sz="8" w:space="0" w:color="auto"/>
              <w:left w:val="nil"/>
              <w:bottom w:val="single" w:sz="8" w:space="0" w:color="auto"/>
              <w:right w:val="single" w:sz="8" w:space="0" w:color="auto"/>
            </w:tcBorders>
            <w:shd w:val="clear" w:color="auto" w:fill="auto"/>
            <w:noWrap/>
            <w:vAlign w:val="center"/>
          </w:tcPr>
          <w:p w14:paraId="4EF7E20F" w14:textId="77777777" w:rsidR="00731544" w:rsidRPr="00CF7798" w:rsidRDefault="00731544" w:rsidP="00731544">
            <w:pPr>
              <w:jc w:val="center"/>
              <w:rPr>
                <w:rFonts w:eastAsia="Times New Roman" w:cs="Times New Roman"/>
                <w:color w:val="000000"/>
                <w:sz w:val="22"/>
              </w:rPr>
            </w:pPr>
            <w:r w:rsidRPr="00CF7798">
              <w:rPr>
                <w:rFonts w:eastAsia="Times New Roman" w:cs="Times New Roman"/>
                <w:color w:val="000000"/>
                <w:sz w:val="22"/>
              </w:rPr>
              <w:t>2</w:t>
            </w:r>
            <w:r>
              <w:rPr>
                <w:rFonts w:eastAsia="Times New Roman" w:cs="Times New Roman"/>
                <w:color w:val="000000"/>
                <w:sz w:val="22"/>
              </w:rPr>
              <w:t>,</w:t>
            </w:r>
            <w:r w:rsidRPr="00CF7798">
              <w:rPr>
                <w:rFonts w:eastAsia="Times New Roman" w:cs="Times New Roman"/>
                <w:color w:val="000000"/>
                <w:sz w:val="22"/>
              </w:rPr>
              <w:t>080</w:t>
            </w:r>
          </w:p>
        </w:tc>
        <w:tc>
          <w:tcPr>
            <w:tcW w:w="1626" w:type="dxa"/>
            <w:tcBorders>
              <w:top w:val="single" w:sz="8" w:space="0" w:color="auto"/>
              <w:left w:val="nil"/>
              <w:bottom w:val="single" w:sz="8" w:space="0" w:color="auto"/>
              <w:right w:val="single" w:sz="8" w:space="0" w:color="auto"/>
            </w:tcBorders>
            <w:shd w:val="clear" w:color="auto" w:fill="auto"/>
            <w:noWrap/>
            <w:vAlign w:val="center"/>
          </w:tcPr>
          <w:p w14:paraId="16A848B8" w14:textId="77777777" w:rsidR="00731544" w:rsidRPr="00CF7798" w:rsidRDefault="00731544" w:rsidP="00731544">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7813687B"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tcPr>
          <w:p w14:paraId="36A2C0B5" w14:textId="77777777" w:rsidR="00731544" w:rsidRPr="00CF7798" w:rsidRDefault="00731544" w:rsidP="00731544">
            <w:pPr>
              <w:rPr>
                <w:rFonts w:eastAsia="Times New Roman" w:cs="Times New Roman"/>
                <w:color w:val="000000"/>
                <w:sz w:val="22"/>
              </w:rPr>
            </w:pPr>
            <w:r w:rsidRPr="00CF7798">
              <w:rPr>
                <w:rFonts w:eastAsia="Times New Roman" w:cs="Times New Roman"/>
                <w:color w:val="000000"/>
                <w:sz w:val="22"/>
              </w:rPr>
              <w:t xml:space="preserve">Dynamics </w:t>
            </w:r>
            <w:r>
              <w:rPr>
                <w:rFonts w:eastAsia="Times New Roman" w:cs="Times New Roman"/>
                <w:color w:val="000000"/>
                <w:sz w:val="22"/>
              </w:rPr>
              <w:t xml:space="preserve">SL </w:t>
            </w:r>
            <w:r w:rsidRPr="00CF7798">
              <w:rPr>
                <w:rFonts w:eastAsia="Times New Roman" w:cs="Times New Roman"/>
                <w:color w:val="000000"/>
                <w:sz w:val="22"/>
              </w:rPr>
              <w:t>System</w:t>
            </w:r>
            <w:r>
              <w:rPr>
                <w:rFonts w:eastAsia="Times New Roman" w:cs="Times New Roman"/>
                <w:color w:val="000000"/>
                <w:sz w:val="22"/>
              </w:rPr>
              <w:t>s</w:t>
            </w:r>
            <w:r w:rsidRPr="00CF7798">
              <w:rPr>
                <w:rFonts w:eastAsia="Times New Roman" w:cs="Times New Roman"/>
                <w:color w:val="000000"/>
                <w:sz w:val="22"/>
              </w:rPr>
              <w:t xml:space="preserve"> Administrator</w:t>
            </w:r>
          </w:p>
        </w:tc>
        <w:tc>
          <w:tcPr>
            <w:tcW w:w="3240" w:type="dxa"/>
            <w:tcBorders>
              <w:top w:val="nil"/>
              <w:left w:val="nil"/>
              <w:bottom w:val="single" w:sz="8" w:space="0" w:color="auto"/>
              <w:right w:val="single" w:sz="8" w:space="0" w:color="auto"/>
            </w:tcBorders>
            <w:shd w:val="clear" w:color="auto" w:fill="auto"/>
            <w:noWrap/>
            <w:vAlign w:val="center"/>
          </w:tcPr>
          <w:p w14:paraId="1CC7A60A" w14:textId="77777777" w:rsidR="00731544" w:rsidRPr="00CF7798" w:rsidRDefault="00731544" w:rsidP="00731544">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tcPr>
          <w:p w14:paraId="32398FA5" w14:textId="77777777" w:rsidR="00731544" w:rsidRPr="00CF7798" w:rsidRDefault="00731544" w:rsidP="00731544">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tcPr>
          <w:p w14:paraId="654887C1" w14:textId="77777777" w:rsidR="00731544" w:rsidRPr="00CF7798" w:rsidRDefault="00731544" w:rsidP="00731544">
            <w:pPr>
              <w:jc w:val="center"/>
              <w:rPr>
                <w:rFonts w:eastAsia="Times New Roman" w:cs="Times New Roman"/>
                <w:color w:val="000000"/>
                <w:sz w:val="22"/>
              </w:rPr>
            </w:pPr>
            <w:r w:rsidRPr="00CF7798">
              <w:rPr>
                <w:rFonts w:eastAsia="Times New Roman" w:cs="Times New Roman"/>
                <w:color w:val="000000"/>
                <w:sz w:val="22"/>
              </w:rPr>
              <w:t>2</w:t>
            </w:r>
            <w:r>
              <w:rPr>
                <w:rFonts w:eastAsia="Times New Roman" w:cs="Times New Roman"/>
                <w:color w:val="000000"/>
                <w:sz w:val="22"/>
              </w:rPr>
              <w:t>,</w:t>
            </w:r>
            <w:r w:rsidRPr="00CF7798">
              <w:rPr>
                <w:rFonts w:eastAsia="Times New Roman" w:cs="Times New Roman"/>
                <w:color w:val="000000"/>
                <w:sz w:val="22"/>
              </w:rPr>
              <w:t>080</w:t>
            </w:r>
          </w:p>
        </w:tc>
        <w:tc>
          <w:tcPr>
            <w:tcW w:w="1626" w:type="dxa"/>
            <w:tcBorders>
              <w:top w:val="nil"/>
              <w:left w:val="nil"/>
              <w:bottom w:val="single" w:sz="8" w:space="0" w:color="auto"/>
              <w:right w:val="single" w:sz="8" w:space="0" w:color="auto"/>
            </w:tcBorders>
            <w:shd w:val="clear" w:color="auto" w:fill="auto"/>
            <w:noWrap/>
            <w:vAlign w:val="center"/>
          </w:tcPr>
          <w:p w14:paraId="2A8CD6A6" w14:textId="77777777" w:rsidR="00731544" w:rsidRPr="00CF7798" w:rsidRDefault="00731544" w:rsidP="00731544">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2943AAD2" w14:textId="77777777" w:rsidTr="00A34E5F">
        <w:trPr>
          <w:trHeight w:val="315"/>
        </w:trPr>
        <w:tc>
          <w:tcPr>
            <w:tcW w:w="2695" w:type="dxa"/>
            <w:tcBorders>
              <w:top w:val="nil"/>
              <w:left w:val="single" w:sz="8" w:space="0" w:color="auto"/>
              <w:bottom w:val="single" w:sz="4" w:space="0" w:color="auto"/>
              <w:right w:val="single" w:sz="8" w:space="0" w:color="auto"/>
            </w:tcBorders>
            <w:shd w:val="clear" w:color="auto" w:fill="auto"/>
            <w:vAlign w:val="center"/>
          </w:tcPr>
          <w:p w14:paraId="1B9C3025" w14:textId="77777777" w:rsidR="00731544" w:rsidRPr="00CF7798" w:rsidRDefault="00731544" w:rsidP="00731544">
            <w:pPr>
              <w:rPr>
                <w:rFonts w:cs="Times New Roman"/>
                <w:color w:val="000000"/>
                <w:sz w:val="22"/>
              </w:rPr>
            </w:pPr>
            <w:r w:rsidRPr="00CF7798">
              <w:rPr>
                <w:rFonts w:cs="Times New Roman"/>
                <w:color w:val="000000"/>
                <w:sz w:val="22"/>
              </w:rPr>
              <w:t>Webmaster</w:t>
            </w:r>
          </w:p>
        </w:tc>
        <w:tc>
          <w:tcPr>
            <w:tcW w:w="3240" w:type="dxa"/>
            <w:tcBorders>
              <w:top w:val="nil"/>
              <w:left w:val="nil"/>
              <w:bottom w:val="single" w:sz="4" w:space="0" w:color="auto"/>
              <w:right w:val="single" w:sz="8" w:space="0" w:color="auto"/>
            </w:tcBorders>
            <w:shd w:val="clear" w:color="auto" w:fill="auto"/>
            <w:noWrap/>
            <w:vAlign w:val="center"/>
          </w:tcPr>
          <w:p w14:paraId="51EFBFDA" w14:textId="77777777" w:rsidR="00731544" w:rsidRPr="00CF7798" w:rsidRDefault="00731544" w:rsidP="00731544">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4" w:space="0" w:color="auto"/>
              <w:right w:val="single" w:sz="8" w:space="0" w:color="auto"/>
            </w:tcBorders>
            <w:shd w:val="clear" w:color="auto" w:fill="auto"/>
            <w:noWrap/>
            <w:vAlign w:val="center"/>
          </w:tcPr>
          <w:p w14:paraId="759FE1D0" w14:textId="77777777" w:rsidR="00731544" w:rsidRPr="00CF7798" w:rsidRDefault="00731544" w:rsidP="00731544">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4" w:space="0" w:color="auto"/>
              <w:right w:val="single" w:sz="8" w:space="0" w:color="auto"/>
            </w:tcBorders>
            <w:shd w:val="clear" w:color="auto" w:fill="auto"/>
            <w:noWrap/>
            <w:vAlign w:val="center"/>
          </w:tcPr>
          <w:p w14:paraId="11A6DDAE" w14:textId="77777777" w:rsidR="00731544" w:rsidRPr="00CF7798" w:rsidRDefault="00731544" w:rsidP="00731544">
            <w:pPr>
              <w:jc w:val="center"/>
              <w:rPr>
                <w:rFonts w:eastAsia="Times New Roman" w:cs="Times New Roman"/>
                <w:color w:val="000000"/>
                <w:sz w:val="22"/>
              </w:rPr>
            </w:pPr>
            <w:r w:rsidRPr="00CF7798">
              <w:rPr>
                <w:rFonts w:eastAsia="Times New Roman" w:cs="Times New Roman"/>
                <w:color w:val="000000"/>
                <w:sz w:val="22"/>
              </w:rPr>
              <w:t>2</w:t>
            </w:r>
            <w:r>
              <w:rPr>
                <w:rFonts w:eastAsia="Times New Roman" w:cs="Times New Roman"/>
                <w:color w:val="000000"/>
                <w:sz w:val="22"/>
              </w:rPr>
              <w:t>,</w:t>
            </w:r>
            <w:r w:rsidRPr="00CF7798">
              <w:rPr>
                <w:rFonts w:eastAsia="Times New Roman" w:cs="Times New Roman"/>
                <w:color w:val="000000"/>
                <w:sz w:val="22"/>
              </w:rPr>
              <w:t>080</w:t>
            </w:r>
          </w:p>
        </w:tc>
        <w:tc>
          <w:tcPr>
            <w:tcW w:w="1626" w:type="dxa"/>
            <w:tcBorders>
              <w:top w:val="nil"/>
              <w:left w:val="nil"/>
              <w:bottom w:val="single" w:sz="4" w:space="0" w:color="auto"/>
              <w:right w:val="single" w:sz="8" w:space="0" w:color="auto"/>
            </w:tcBorders>
            <w:shd w:val="clear" w:color="auto" w:fill="auto"/>
            <w:noWrap/>
            <w:vAlign w:val="center"/>
          </w:tcPr>
          <w:p w14:paraId="49930C17" w14:textId="77777777" w:rsidR="00731544" w:rsidRPr="00CF7798" w:rsidRDefault="00731544" w:rsidP="00731544">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407A2F6F" w14:textId="77777777" w:rsidTr="002201AE">
        <w:trPr>
          <w:trHeight w:val="315"/>
        </w:trPr>
        <w:tc>
          <w:tcPr>
            <w:tcW w:w="747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23FCF350" w14:textId="3E370D3E" w:rsidR="00731544" w:rsidRPr="00CF7798" w:rsidRDefault="00731544" w:rsidP="00731544">
            <w:pPr>
              <w:jc w:val="right"/>
              <w:rPr>
                <w:rFonts w:eastAsia="Times New Roman" w:cs="Times New Roman"/>
                <w:color w:val="000000"/>
                <w:sz w:val="22"/>
              </w:rPr>
            </w:pPr>
            <w:r w:rsidRPr="00CF7798">
              <w:rPr>
                <w:rFonts w:eastAsia="Times New Roman" w:cs="Times New Roman"/>
                <w:b/>
                <w:bCs/>
                <w:color w:val="000000"/>
                <w:sz w:val="22"/>
              </w:rPr>
              <w:t xml:space="preserve">Year </w:t>
            </w:r>
            <w:r>
              <w:rPr>
                <w:rFonts w:eastAsia="Times New Roman" w:cs="Times New Roman"/>
                <w:b/>
                <w:bCs/>
                <w:color w:val="000000"/>
                <w:sz w:val="22"/>
              </w:rPr>
              <w:t>4</w:t>
            </w:r>
            <w:r w:rsidRPr="00CF7798">
              <w:rPr>
                <w:rFonts w:eastAsia="Times New Roman" w:cs="Times New Roman"/>
                <w:b/>
                <w:bCs/>
                <w:color w:val="000000"/>
                <w:sz w:val="22"/>
              </w:rPr>
              <w:t xml:space="preserve"> </w:t>
            </w:r>
            <w:r>
              <w:rPr>
                <w:rFonts w:eastAsia="Times New Roman" w:cs="Times New Roman"/>
                <w:b/>
                <w:bCs/>
                <w:color w:val="000000"/>
                <w:sz w:val="22"/>
              </w:rPr>
              <w:t xml:space="preserve">Planned Resources </w:t>
            </w:r>
            <w:r w:rsidRPr="00CF7798">
              <w:rPr>
                <w:rFonts w:eastAsia="Times New Roman" w:cs="Times New Roman"/>
                <w:b/>
                <w:bCs/>
                <w:color w:val="000000"/>
                <w:sz w:val="22"/>
              </w:rPr>
              <w:t>Subtotal</w:t>
            </w:r>
          </w:p>
        </w:tc>
        <w:tc>
          <w:tcPr>
            <w:tcW w:w="1350" w:type="dxa"/>
            <w:tcBorders>
              <w:top w:val="single" w:sz="4" w:space="0" w:color="auto"/>
              <w:left w:val="nil"/>
              <w:bottom w:val="single" w:sz="4" w:space="0" w:color="auto"/>
              <w:right w:val="single" w:sz="8" w:space="0" w:color="auto"/>
            </w:tcBorders>
            <w:shd w:val="clear" w:color="auto" w:fill="auto"/>
            <w:noWrap/>
            <w:vAlign w:val="center"/>
          </w:tcPr>
          <w:p w14:paraId="3A0F004E" w14:textId="4D7D0706" w:rsidR="00731544" w:rsidRPr="00CF7798" w:rsidRDefault="00FF36C4" w:rsidP="00731544">
            <w:pPr>
              <w:jc w:val="center"/>
              <w:rPr>
                <w:rFonts w:eastAsia="Times New Roman" w:cs="Times New Roman"/>
                <w:color w:val="000000"/>
                <w:sz w:val="22"/>
              </w:rPr>
            </w:pPr>
            <w:r>
              <w:rPr>
                <w:rFonts w:eastAsia="Times New Roman" w:cs="Times New Roman"/>
                <w:color w:val="000000"/>
                <w:sz w:val="22"/>
              </w:rPr>
              <w:t>37,440</w:t>
            </w:r>
          </w:p>
        </w:tc>
        <w:tc>
          <w:tcPr>
            <w:tcW w:w="1626" w:type="dxa"/>
            <w:tcBorders>
              <w:top w:val="single" w:sz="4" w:space="0" w:color="auto"/>
              <w:left w:val="nil"/>
              <w:bottom w:val="single" w:sz="4" w:space="0" w:color="auto"/>
              <w:right w:val="single" w:sz="8" w:space="0" w:color="auto"/>
            </w:tcBorders>
            <w:shd w:val="clear" w:color="auto" w:fill="auto"/>
            <w:noWrap/>
            <w:vAlign w:val="center"/>
          </w:tcPr>
          <w:p w14:paraId="6C8B8BAC" w14:textId="51529A8B" w:rsidR="00731544" w:rsidRPr="00CF7798" w:rsidRDefault="00731544" w:rsidP="00731544">
            <w:pPr>
              <w:rPr>
                <w:rFonts w:eastAsia="Times New Roman" w:cs="Times New Roman"/>
                <w:b/>
                <w:bCs/>
                <w:color w:val="000000"/>
                <w:sz w:val="22"/>
              </w:rPr>
            </w:pPr>
            <w:r>
              <w:rPr>
                <w:rFonts w:eastAsia="Times New Roman" w:cs="Times New Roman"/>
                <w:b/>
                <w:bCs/>
                <w:color w:val="000000"/>
                <w:sz w:val="22"/>
              </w:rPr>
              <w:t>$</w:t>
            </w:r>
          </w:p>
        </w:tc>
      </w:tr>
      <w:tr w:rsidR="00731544" w:rsidRPr="00CF7798" w14:paraId="5A2FC733" w14:textId="77777777" w:rsidTr="002201AE">
        <w:trPr>
          <w:trHeight w:val="315"/>
        </w:trPr>
        <w:tc>
          <w:tcPr>
            <w:tcW w:w="10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15DF99" w14:textId="68FF947F" w:rsidR="00731544" w:rsidRPr="00CF7798" w:rsidRDefault="00731544" w:rsidP="00731544">
            <w:pPr>
              <w:rPr>
                <w:rFonts w:eastAsia="Times New Roman" w:cs="Times New Roman"/>
                <w:b/>
                <w:bCs/>
                <w:color w:val="000000"/>
                <w:sz w:val="22"/>
              </w:rPr>
            </w:pPr>
            <w:r w:rsidRPr="00126553">
              <w:rPr>
                <w:rFonts w:eastAsia="Times New Roman" w:cs="Times New Roman"/>
                <w:b/>
                <w:bCs/>
                <w:color w:val="000000"/>
                <w:sz w:val="22"/>
              </w:rPr>
              <w:lastRenderedPageBreak/>
              <w:t>OPTIONAL RESOURCES (</w:t>
            </w:r>
            <w:r>
              <w:rPr>
                <w:rFonts w:eastAsia="Times New Roman" w:cs="Times New Roman"/>
                <w:b/>
                <w:bCs/>
                <w:color w:val="000000"/>
                <w:sz w:val="22"/>
              </w:rPr>
              <w:t>N</w:t>
            </w:r>
            <w:r w:rsidRPr="00126553">
              <w:rPr>
                <w:rFonts w:eastAsia="Times New Roman" w:cs="Times New Roman"/>
                <w:b/>
                <w:bCs/>
                <w:color w:val="000000"/>
                <w:sz w:val="22"/>
              </w:rPr>
              <w:t xml:space="preserve">ot </w:t>
            </w:r>
            <w:r>
              <w:rPr>
                <w:rFonts w:eastAsia="Times New Roman" w:cs="Times New Roman"/>
                <w:b/>
                <w:bCs/>
                <w:color w:val="000000"/>
                <w:sz w:val="22"/>
              </w:rPr>
              <w:t>G</w:t>
            </w:r>
            <w:r w:rsidRPr="00126553">
              <w:rPr>
                <w:rFonts w:eastAsia="Times New Roman" w:cs="Times New Roman"/>
                <w:b/>
                <w:bCs/>
                <w:color w:val="000000"/>
                <w:sz w:val="22"/>
              </w:rPr>
              <w:t xml:space="preserve">uaranteed </w:t>
            </w:r>
            <w:r>
              <w:rPr>
                <w:rFonts w:eastAsia="Times New Roman" w:cs="Times New Roman"/>
                <w:b/>
                <w:bCs/>
                <w:color w:val="000000"/>
                <w:sz w:val="22"/>
              </w:rPr>
              <w:t>W</w:t>
            </w:r>
            <w:r w:rsidRPr="00126553">
              <w:rPr>
                <w:rFonts w:eastAsia="Times New Roman" w:cs="Times New Roman"/>
                <w:b/>
                <w:bCs/>
                <w:color w:val="000000"/>
                <w:sz w:val="22"/>
              </w:rPr>
              <w:t>ork)</w:t>
            </w:r>
            <w:r>
              <w:rPr>
                <w:rFonts w:eastAsia="Times New Roman" w:cs="Times New Roman"/>
                <w:b/>
                <w:bCs/>
                <w:color w:val="000000"/>
                <w:sz w:val="22"/>
              </w:rPr>
              <w:t>:</w:t>
            </w:r>
            <w:r w:rsidRPr="00126553">
              <w:rPr>
                <w:rFonts w:eastAsia="Times New Roman" w:cs="Times New Roman"/>
                <w:b/>
                <w:bCs/>
                <w:color w:val="000000"/>
                <w:sz w:val="22"/>
              </w:rPr>
              <w:t xml:space="preserve"> </w:t>
            </w:r>
          </w:p>
        </w:tc>
      </w:tr>
      <w:tr w:rsidR="00F44D47" w:rsidRPr="00126553" w14:paraId="632DE68F" w14:textId="77777777" w:rsidTr="002201AE">
        <w:trPr>
          <w:trHeight w:val="313"/>
        </w:trPr>
        <w:tc>
          <w:tcPr>
            <w:tcW w:w="269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5F9C877" w14:textId="77777777" w:rsidR="00731544" w:rsidRPr="00126553" w:rsidRDefault="00731544" w:rsidP="00731544">
            <w:pPr>
              <w:rPr>
                <w:rFonts w:eastAsia="Times New Roman" w:cs="Times New Roman"/>
                <w:color w:val="000000"/>
                <w:sz w:val="22"/>
              </w:rPr>
            </w:pPr>
            <w:r w:rsidRPr="00126553">
              <w:rPr>
                <w:rFonts w:eastAsia="Times New Roman" w:cs="Times New Roman"/>
                <w:color w:val="000000"/>
                <w:sz w:val="22"/>
              </w:rPr>
              <w:t>Project Manager</w:t>
            </w:r>
          </w:p>
        </w:tc>
        <w:tc>
          <w:tcPr>
            <w:tcW w:w="3240" w:type="dxa"/>
            <w:tcBorders>
              <w:top w:val="single" w:sz="4" w:space="0" w:color="auto"/>
              <w:left w:val="nil"/>
              <w:bottom w:val="single" w:sz="8" w:space="0" w:color="auto"/>
              <w:right w:val="single" w:sz="8" w:space="0" w:color="auto"/>
            </w:tcBorders>
            <w:shd w:val="clear" w:color="auto" w:fill="auto"/>
            <w:noWrap/>
            <w:vAlign w:val="center"/>
            <w:hideMark/>
          </w:tcPr>
          <w:p w14:paraId="0A8C6E60" w14:textId="77777777" w:rsidR="00731544" w:rsidRPr="00126553" w:rsidRDefault="00731544" w:rsidP="00731544">
            <w:pPr>
              <w:rPr>
                <w:rFonts w:eastAsia="Times New Roman" w:cs="Times New Roman"/>
                <w:color w:val="000000"/>
                <w:sz w:val="22"/>
              </w:rPr>
            </w:pPr>
            <w:r w:rsidRPr="00126553">
              <w:rPr>
                <w:rFonts w:eastAsia="Times New Roman" w:cs="Times New Roman"/>
                <w:color w:val="000000"/>
                <w:sz w:val="22"/>
              </w:rPr>
              <w:t>Insert CATS+ Labor Category</w:t>
            </w:r>
          </w:p>
        </w:tc>
        <w:tc>
          <w:tcPr>
            <w:tcW w:w="1535" w:type="dxa"/>
            <w:tcBorders>
              <w:top w:val="single" w:sz="4" w:space="0" w:color="auto"/>
              <w:left w:val="nil"/>
              <w:bottom w:val="single" w:sz="8" w:space="0" w:color="auto"/>
              <w:right w:val="single" w:sz="8" w:space="0" w:color="auto"/>
            </w:tcBorders>
            <w:shd w:val="clear" w:color="auto" w:fill="auto"/>
            <w:noWrap/>
            <w:vAlign w:val="center"/>
            <w:hideMark/>
          </w:tcPr>
          <w:p w14:paraId="48731724" w14:textId="77777777" w:rsidR="00731544" w:rsidRPr="00126553" w:rsidRDefault="00731544" w:rsidP="00731544">
            <w:pPr>
              <w:rPr>
                <w:rFonts w:eastAsia="Times New Roman" w:cs="Times New Roman"/>
                <w:color w:val="000000"/>
                <w:sz w:val="22"/>
              </w:rPr>
            </w:pPr>
            <w:r w:rsidRPr="00126553">
              <w:rPr>
                <w:rFonts w:eastAsia="Times New Roman" w:cs="Times New Roman"/>
                <w:color w:val="000000"/>
                <w:sz w:val="22"/>
              </w:rPr>
              <w:t>$</w:t>
            </w:r>
          </w:p>
        </w:tc>
        <w:tc>
          <w:tcPr>
            <w:tcW w:w="1350" w:type="dxa"/>
            <w:tcBorders>
              <w:top w:val="single" w:sz="4" w:space="0" w:color="auto"/>
              <w:left w:val="nil"/>
              <w:bottom w:val="single" w:sz="8" w:space="0" w:color="auto"/>
              <w:right w:val="single" w:sz="8" w:space="0" w:color="auto"/>
            </w:tcBorders>
            <w:shd w:val="clear" w:color="auto" w:fill="auto"/>
            <w:noWrap/>
            <w:vAlign w:val="center"/>
            <w:hideMark/>
          </w:tcPr>
          <w:p w14:paraId="024B97C0" w14:textId="77777777" w:rsidR="00731544" w:rsidRPr="00126553" w:rsidRDefault="00731544" w:rsidP="00731544">
            <w:pPr>
              <w:jc w:val="center"/>
              <w:rPr>
                <w:rFonts w:eastAsia="Times New Roman" w:cs="Times New Roman"/>
                <w:color w:val="000000"/>
                <w:sz w:val="22"/>
              </w:rPr>
            </w:pPr>
            <w:r>
              <w:rPr>
                <w:rFonts w:eastAsia="Times New Roman" w:cs="Times New Roman"/>
                <w:color w:val="000000"/>
                <w:sz w:val="22"/>
              </w:rPr>
              <w:t>2,080</w:t>
            </w:r>
          </w:p>
        </w:tc>
        <w:tc>
          <w:tcPr>
            <w:tcW w:w="1626" w:type="dxa"/>
            <w:tcBorders>
              <w:top w:val="single" w:sz="4" w:space="0" w:color="auto"/>
              <w:left w:val="nil"/>
              <w:bottom w:val="single" w:sz="8" w:space="0" w:color="auto"/>
              <w:right w:val="single" w:sz="8" w:space="0" w:color="auto"/>
            </w:tcBorders>
            <w:shd w:val="clear" w:color="auto" w:fill="auto"/>
            <w:noWrap/>
            <w:vAlign w:val="center"/>
            <w:hideMark/>
          </w:tcPr>
          <w:p w14:paraId="290941CC" w14:textId="77777777" w:rsidR="00731544" w:rsidRPr="00126553" w:rsidRDefault="00731544" w:rsidP="00731544">
            <w:pPr>
              <w:rPr>
                <w:rFonts w:eastAsia="Times New Roman" w:cs="Times New Roman"/>
                <w:b/>
                <w:bCs/>
                <w:color w:val="000000"/>
                <w:sz w:val="22"/>
              </w:rPr>
            </w:pPr>
            <w:r w:rsidRPr="00126553">
              <w:rPr>
                <w:rFonts w:eastAsia="Times New Roman" w:cs="Times New Roman"/>
                <w:b/>
                <w:bCs/>
                <w:color w:val="000000"/>
                <w:sz w:val="22"/>
              </w:rPr>
              <w:t>$</w:t>
            </w:r>
          </w:p>
        </w:tc>
      </w:tr>
      <w:tr w:rsidR="00F44D47" w:rsidRPr="00126553" w14:paraId="34905D90"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hideMark/>
          </w:tcPr>
          <w:p w14:paraId="72F2D64F" w14:textId="77777777" w:rsidR="00731544" w:rsidRPr="00126553" w:rsidRDefault="00731544" w:rsidP="00731544">
            <w:pPr>
              <w:rPr>
                <w:rFonts w:eastAsia="Times New Roman" w:cs="Times New Roman"/>
                <w:color w:val="000000"/>
                <w:sz w:val="22"/>
              </w:rPr>
            </w:pPr>
            <w:r>
              <w:rPr>
                <w:color w:val="000000"/>
              </w:rPr>
              <w:t>Salesforce Developer / Administrator</w:t>
            </w:r>
          </w:p>
        </w:tc>
        <w:tc>
          <w:tcPr>
            <w:tcW w:w="3240" w:type="dxa"/>
            <w:tcBorders>
              <w:top w:val="nil"/>
              <w:left w:val="nil"/>
              <w:bottom w:val="single" w:sz="8" w:space="0" w:color="auto"/>
              <w:right w:val="single" w:sz="8" w:space="0" w:color="auto"/>
            </w:tcBorders>
            <w:shd w:val="clear" w:color="auto" w:fill="auto"/>
            <w:noWrap/>
            <w:vAlign w:val="center"/>
            <w:hideMark/>
          </w:tcPr>
          <w:p w14:paraId="69149726" w14:textId="77777777" w:rsidR="00731544" w:rsidRPr="00126553" w:rsidRDefault="00731544" w:rsidP="00731544">
            <w:pPr>
              <w:rPr>
                <w:rFonts w:eastAsia="Times New Roman" w:cs="Times New Roman"/>
                <w:color w:val="000000"/>
                <w:sz w:val="22"/>
              </w:rPr>
            </w:pPr>
            <w:r w:rsidRPr="00126553">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hideMark/>
          </w:tcPr>
          <w:p w14:paraId="55F76FC9" w14:textId="77777777" w:rsidR="00731544" w:rsidRPr="00126553" w:rsidRDefault="00731544" w:rsidP="00731544">
            <w:pPr>
              <w:rPr>
                <w:rFonts w:eastAsia="Times New Roman" w:cs="Times New Roman"/>
                <w:color w:val="000000"/>
                <w:sz w:val="22"/>
              </w:rPr>
            </w:pPr>
            <w:r w:rsidRPr="00126553">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hideMark/>
          </w:tcPr>
          <w:p w14:paraId="108849D7" w14:textId="77777777" w:rsidR="00731544" w:rsidRPr="00126553" w:rsidRDefault="00731544" w:rsidP="00731544">
            <w:pPr>
              <w:jc w:val="center"/>
              <w:rPr>
                <w:rFonts w:eastAsia="Times New Roman" w:cs="Times New Roman"/>
                <w:color w:val="000000"/>
                <w:sz w:val="22"/>
              </w:rPr>
            </w:pPr>
            <w:r>
              <w:rPr>
                <w:rFonts w:eastAsia="Times New Roman" w:cs="Times New Roman"/>
                <w:color w:val="000000"/>
                <w:sz w:val="22"/>
              </w:rPr>
              <w:t>2,080</w:t>
            </w:r>
          </w:p>
        </w:tc>
        <w:tc>
          <w:tcPr>
            <w:tcW w:w="1626" w:type="dxa"/>
            <w:tcBorders>
              <w:top w:val="nil"/>
              <w:left w:val="nil"/>
              <w:bottom w:val="single" w:sz="8" w:space="0" w:color="auto"/>
              <w:right w:val="single" w:sz="8" w:space="0" w:color="auto"/>
            </w:tcBorders>
            <w:shd w:val="clear" w:color="auto" w:fill="auto"/>
            <w:noWrap/>
            <w:vAlign w:val="center"/>
            <w:hideMark/>
          </w:tcPr>
          <w:p w14:paraId="57856C16" w14:textId="77777777" w:rsidR="00731544" w:rsidRPr="00126553" w:rsidRDefault="00731544" w:rsidP="00731544">
            <w:pPr>
              <w:rPr>
                <w:rFonts w:eastAsia="Times New Roman" w:cs="Times New Roman"/>
                <w:b/>
                <w:bCs/>
                <w:color w:val="000000"/>
                <w:sz w:val="22"/>
              </w:rPr>
            </w:pPr>
            <w:r w:rsidRPr="00126553">
              <w:rPr>
                <w:rFonts w:eastAsia="Times New Roman" w:cs="Times New Roman"/>
                <w:b/>
                <w:bCs/>
                <w:color w:val="000000"/>
                <w:sz w:val="22"/>
              </w:rPr>
              <w:t>$</w:t>
            </w:r>
          </w:p>
        </w:tc>
      </w:tr>
      <w:tr w:rsidR="00F44D47" w:rsidRPr="00126553" w14:paraId="4573DD3E"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hideMark/>
          </w:tcPr>
          <w:p w14:paraId="2162216D" w14:textId="77777777" w:rsidR="00731544" w:rsidRPr="00126553" w:rsidRDefault="00731544" w:rsidP="00731544">
            <w:pPr>
              <w:rPr>
                <w:rFonts w:eastAsia="Times New Roman" w:cs="Times New Roman"/>
                <w:color w:val="000000"/>
                <w:sz w:val="22"/>
              </w:rPr>
            </w:pPr>
            <w:r>
              <w:rPr>
                <w:rFonts w:eastAsia="Times New Roman" w:cs="Times New Roman"/>
                <w:color w:val="000000"/>
                <w:sz w:val="22"/>
              </w:rPr>
              <w:t>Microsoft SQL Server Database Administrator</w:t>
            </w:r>
          </w:p>
        </w:tc>
        <w:tc>
          <w:tcPr>
            <w:tcW w:w="3240" w:type="dxa"/>
            <w:tcBorders>
              <w:top w:val="nil"/>
              <w:left w:val="nil"/>
              <w:bottom w:val="single" w:sz="8" w:space="0" w:color="auto"/>
              <w:right w:val="single" w:sz="8" w:space="0" w:color="auto"/>
            </w:tcBorders>
            <w:shd w:val="clear" w:color="auto" w:fill="auto"/>
            <w:noWrap/>
            <w:vAlign w:val="center"/>
            <w:hideMark/>
          </w:tcPr>
          <w:p w14:paraId="4CA90A58" w14:textId="77777777" w:rsidR="00731544" w:rsidRPr="00126553" w:rsidRDefault="00731544" w:rsidP="00731544">
            <w:pPr>
              <w:rPr>
                <w:rFonts w:eastAsia="Times New Roman" w:cs="Times New Roman"/>
                <w:color w:val="000000"/>
                <w:sz w:val="22"/>
              </w:rPr>
            </w:pPr>
            <w:r w:rsidRPr="00126553">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hideMark/>
          </w:tcPr>
          <w:p w14:paraId="0BFEB135" w14:textId="77777777" w:rsidR="00731544" w:rsidRPr="00126553" w:rsidRDefault="00731544" w:rsidP="00731544">
            <w:pPr>
              <w:rPr>
                <w:rFonts w:eastAsia="Times New Roman" w:cs="Times New Roman"/>
                <w:color w:val="000000"/>
                <w:sz w:val="22"/>
              </w:rPr>
            </w:pPr>
            <w:r w:rsidRPr="00126553">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hideMark/>
          </w:tcPr>
          <w:p w14:paraId="44E0EC8F" w14:textId="77777777" w:rsidR="00731544" w:rsidRPr="00126553" w:rsidRDefault="00731544" w:rsidP="00731544">
            <w:pPr>
              <w:jc w:val="center"/>
              <w:rPr>
                <w:rFonts w:eastAsia="Times New Roman" w:cs="Times New Roman"/>
                <w:color w:val="000000"/>
                <w:sz w:val="22"/>
              </w:rPr>
            </w:pPr>
            <w:r>
              <w:rPr>
                <w:rFonts w:eastAsia="Times New Roman" w:cs="Times New Roman"/>
                <w:color w:val="000000"/>
                <w:sz w:val="22"/>
              </w:rPr>
              <w:t>2,080</w:t>
            </w:r>
          </w:p>
        </w:tc>
        <w:tc>
          <w:tcPr>
            <w:tcW w:w="1626" w:type="dxa"/>
            <w:tcBorders>
              <w:top w:val="nil"/>
              <w:left w:val="nil"/>
              <w:bottom w:val="single" w:sz="8" w:space="0" w:color="auto"/>
              <w:right w:val="single" w:sz="8" w:space="0" w:color="auto"/>
            </w:tcBorders>
            <w:shd w:val="clear" w:color="auto" w:fill="auto"/>
            <w:noWrap/>
            <w:vAlign w:val="center"/>
            <w:hideMark/>
          </w:tcPr>
          <w:p w14:paraId="03E00D88" w14:textId="77777777" w:rsidR="00731544" w:rsidRPr="00126553" w:rsidRDefault="00731544" w:rsidP="00731544">
            <w:pPr>
              <w:rPr>
                <w:rFonts w:eastAsia="Times New Roman" w:cs="Times New Roman"/>
                <w:b/>
                <w:bCs/>
                <w:color w:val="000000"/>
                <w:sz w:val="22"/>
              </w:rPr>
            </w:pPr>
            <w:r w:rsidRPr="00126553">
              <w:rPr>
                <w:rFonts w:eastAsia="Times New Roman" w:cs="Times New Roman"/>
                <w:b/>
                <w:bCs/>
                <w:color w:val="000000"/>
                <w:sz w:val="22"/>
              </w:rPr>
              <w:t>$</w:t>
            </w:r>
          </w:p>
        </w:tc>
      </w:tr>
      <w:tr w:rsidR="00F44D47" w:rsidRPr="00126553" w14:paraId="547AF69C"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tcPr>
          <w:p w14:paraId="5BA51CA0" w14:textId="42E72E1A" w:rsidR="00FF36C4" w:rsidRDefault="00FF36C4" w:rsidP="00FF36C4">
            <w:pPr>
              <w:rPr>
                <w:rFonts w:eastAsia="Times New Roman" w:cs="Times New Roman"/>
                <w:color w:val="000000"/>
                <w:sz w:val="22"/>
              </w:rPr>
            </w:pPr>
            <w:r w:rsidRPr="00CF7798">
              <w:rPr>
                <w:rFonts w:eastAsia="Times New Roman" w:cs="Times New Roman"/>
                <w:color w:val="000000"/>
                <w:sz w:val="22"/>
              </w:rPr>
              <w:t>Maximo / WebSphere System Administrator</w:t>
            </w:r>
          </w:p>
        </w:tc>
        <w:tc>
          <w:tcPr>
            <w:tcW w:w="3240" w:type="dxa"/>
            <w:tcBorders>
              <w:top w:val="nil"/>
              <w:left w:val="nil"/>
              <w:bottom w:val="single" w:sz="8" w:space="0" w:color="auto"/>
              <w:right w:val="single" w:sz="8" w:space="0" w:color="auto"/>
            </w:tcBorders>
            <w:shd w:val="clear" w:color="auto" w:fill="auto"/>
            <w:noWrap/>
            <w:vAlign w:val="center"/>
          </w:tcPr>
          <w:p w14:paraId="6848141E" w14:textId="39E076C9" w:rsidR="00FF36C4" w:rsidRPr="00126553" w:rsidRDefault="00FF36C4" w:rsidP="00FF36C4">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tcPr>
          <w:p w14:paraId="3038B59D" w14:textId="7339C09A" w:rsidR="00FF36C4" w:rsidRPr="00126553" w:rsidRDefault="00FF36C4" w:rsidP="00FF36C4">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tcPr>
          <w:p w14:paraId="0A9C2566" w14:textId="099ECE02" w:rsidR="00FF36C4" w:rsidRDefault="00FF36C4" w:rsidP="00FF36C4">
            <w:pPr>
              <w:jc w:val="center"/>
              <w:rPr>
                <w:rFonts w:eastAsia="Times New Roman" w:cs="Times New Roman"/>
                <w:color w:val="000000"/>
                <w:sz w:val="22"/>
              </w:rPr>
            </w:pPr>
            <w:r w:rsidRPr="00CF7798">
              <w:rPr>
                <w:rFonts w:eastAsia="Times New Roman" w:cs="Times New Roman"/>
                <w:color w:val="000000"/>
                <w:sz w:val="22"/>
              </w:rPr>
              <w:t>2</w:t>
            </w:r>
            <w:r>
              <w:rPr>
                <w:rFonts w:eastAsia="Times New Roman" w:cs="Times New Roman"/>
                <w:color w:val="000000"/>
                <w:sz w:val="22"/>
              </w:rPr>
              <w:t>,</w:t>
            </w:r>
            <w:r w:rsidRPr="00CF7798">
              <w:rPr>
                <w:rFonts w:eastAsia="Times New Roman" w:cs="Times New Roman"/>
                <w:color w:val="000000"/>
                <w:sz w:val="22"/>
              </w:rPr>
              <w:t>080</w:t>
            </w:r>
          </w:p>
        </w:tc>
        <w:tc>
          <w:tcPr>
            <w:tcW w:w="1626" w:type="dxa"/>
            <w:tcBorders>
              <w:top w:val="nil"/>
              <w:left w:val="nil"/>
              <w:bottom w:val="single" w:sz="8" w:space="0" w:color="auto"/>
              <w:right w:val="single" w:sz="8" w:space="0" w:color="auto"/>
            </w:tcBorders>
            <w:shd w:val="clear" w:color="auto" w:fill="auto"/>
            <w:noWrap/>
            <w:vAlign w:val="center"/>
          </w:tcPr>
          <w:p w14:paraId="235379F8" w14:textId="2C51D228" w:rsidR="00FF36C4" w:rsidRPr="00126553" w:rsidRDefault="00FF36C4" w:rsidP="00FF36C4">
            <w:pPr>
              <w:rPr>
                <w:rFonts w:eastAsia="Times New Roman" w:cs="Times New Roman"/>
                <w:b/>
                <w:bCs/>
                <w:color w:val="000000"/>
                <w:sz w:val="22"/>
              </w:rPr>
            </w:pPr>
            <w:r w:rsidRPr="00CF7798">
              <w:rPr>
                <w:rFonts w:eastAsia="Times New Roman" w:cs="Times New Roman"/>
                <w:b/>
                <w:bCs/>
                <w:color w:val="000000"/>
                <w:sz w:val="22"/>
              </w:rPr>
              <w:t>$</w:t>
            </w:r>
          </w:p>
        </w:tc>
      </w:tr>
      <w:tr w:rsidR="00F44D47" w:rsidRPr="00126553" w14:paraId="65561C92"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tcPr>
          <w:p w14:paraId="6B86CBF7" w14:textId="59F8218B" w:rsidR="00FF36C4" w:rsidRDefault="00FF36C4" w:rsidP="00FF36C4">
            <w:pPr>
              <w:rPr>
                <w:rFonts w:eastAsia="Times New Roman" w:cs="Times New Roman"/>
                <w:color w:val="000000"/>
                <w:sz w:val="22"/>
              </w:rPr>
            </w:pPr>
            <w:r>
              <w:rPr>
                <w:rFonts w:cs="Times New Roman"/>
                <w:color w:val="000000"/>
                <w:sz w:val="22"/>
              </w:rPr>
              <w:t>GIS Administrator</w:t>
            </w:r>
          </w:p>
        </w:tc>
        <w:tc>
          <w:tcPr>
            <w:tcW w:w="3240" w:type="dxa"/>
            <w:tcBorders>
              <w:top w:val="nil"/>
              <w:left w:val="nil"/>
              <w:bottom w:val="single" w:sz="8" w:space="0" w:color="auto"/>
              <w:right w:val="single" w:sz="8" w:space="0" w:color="auto"/>
            </w:tcBorders>
            <w:shd w:val="clear" w:color="auto" w:fill="auto"/>
            <w:noWrap/>
            <w:vAlign w:val="center"/>
          </w:tcPr>
          <w:p w14:paraId="2D4BC029" w14:textId="1F2BC99C" w:rsidR="00FF36C4" w:rsidRPr="00126553" w:rsidRDefault="00FF36C4" w:rsidP="00FF36C4">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tcPr>
          <w:p w14:paraId="4E17C16E" w14:textId="6DE21FAA" w:rsidR="00FF36C4" w:rsidRPr="00126553" w:rsidRDefault="00FF36C4" w:rsidP="00FF36C4">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tcPr>
          <w:p w14:paraId="00647F51" w14:textId="16E5AD3A" w:rsidR="00FF36C4" w:rsidRDefault="00FF36C4" w:rsidP="00FF36C4">
            <w:pPr>
              <w:jc w:val="center"/>
              <w:rPr>
                <w:rFonts w:eastAsia="Times New Roman" w:cs="Times New Roman"/>
                <w:color w:val="000000"/>
                <w:sz w:val="22"/>
              </w:rPr>
            </w:pPr>
            <w:r w:rsidRPr="00CF7798">
              <w:rPr>
                <w:rFonts w:eastAsia="Times New Roman" w:cs="Times New Roman"/>
                <w:color w:val="000000"/>
                <w:sz w:val="22"/>
              </w:rPr>
              <w:t>2</w:t>
            </w:r>
            <w:r>
              <w:rPr>
                <w:rFonts w:eastAsia="Times New Roman" w:cs="Times New Roman"/>
                <w:color w:val="000000"/>
                <w:sz w:val="22"/>
              </w:rPr>
              <w:t>,</w:t>
            </w:r>
            <w:r w:rsidRPr="00CF7798">
              <w:rPr>
                <w:rFonts w:eastAsia="Times New Roman" w:cs="Times New Roman"/>
                <w:color w:val="000000"/>
                <w:sz w:val="22"/>
              </w:rPr>
              <w:t>080</w:t>
            </w:r>
          </w:p>
        </w:tc>
        <w:tc>
          <w:tcPr>
            <w:tcW w:w="1626" w:type="dxa"/>
            <w:tcBorders>
              <w:top w:val="nil"/>
              <w:left w:val="nil"/>
              <w:bottom w:val="single" w:sz="8" w:space="0" w:color="auto"/>
              <w:right w:val="single" w:sz="8" w:space="0" w:color="auto"/>
            </w:tcBorders>
            <w:shd w:val="clear" w:color="auto" w:fill="auto"/>
            <w:noWrap/>
            <w:vAlign w:val="center"/>
          </w:tcPr>
          <w:p w14:paraId="2A74FE8C" w14:textId="04335647" w:rsidR="00FF36C4" w:rsidRPr="00126553" w:rsidRDefault="00FF36C4" w:rsidP="00FF36C4">
            <w:pPr>
              <w:rPr>
                <w:rFonts w:eastAsia="Times New Roman" w:cs="Times New Roman"/>
                <w:b/>
                <w:bCs/>
                <w:color w:val="000000"/>
                <w:sz w:val="22"/>
              </w:rPr>
            </w:pPr>
            <w:r w:rsidRPr="00CF7798">
              <w:rPr>
                <w:rFonts w:eastAsia="Times New Roman" w:cs="Times New Roman"/>
                <w:b/>
                <w:bCs/>
                <w:color w:val="000000"/>
                <w:sz w:val="22"/>
              </w:rPr>
              <w:t>$</w:t>
            </w:r>
          </w:p>
        </w:tc>
      </w:tr>
      <w:tr w:rsidR="00F44D47" w:rsidRPr="00126553" w14:paraId="2971A2FB"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tcPr>
          <w:p w14:paraId="08FB6E44" w14:textId="77777777" w:rsidR="00731544" w:rsidRDefault="00731544" w:rsidP="00731544">
            <w:pPr>
              <w:rPr>
                <w:rFonts w:eastAsia="Times New Roman" w:cs="Times New Roman"/>
                <w:color w:val="000000"/>
                <w:sz w:val="22"/>
              </w:rPr>
            </w:pPr>
            <w:r>
              <w:rPr>
                <w:rFonts w:eastAsia="Times New Roman" w:cs="Times New Roman"/>
                <w:color w:val="000000"/>
                <w:sz w:val="22"/>
              </w:rPr>
              <w:t>Microsoft Dynamics System Developer</w:t>
            </w:r>
          </w:p>
        </w:tc>
        <w:tc>
          <w:tcPr>
            <w:tcW w:w="3240" w:type="dxa"/>
            <w:tcBorders>
              <w:top w:val="nil"/>
              <w:left w:val="nil"/>
              <w:bottom w:val="single" w:sz="8" w:space="0" w:color="auto"/>
              <w:right w:val="single" w:sz="8" w:space="0" w:color="auto"/>
            </w:tcBorders>
            <w:shd w:val="clear" w:color="auto" w:fill="auto"/>
            <w:noWrap/>
            <w:vAlign w:val="center"/>
          </w:tcPr>
          <w:p w14:paraId="30C1D8E8" w14:textId="77777777" w:rsidR="00731544" w:rsidRPr="00126553" w:rsidRDefault="00731544" w:rsidP="00731544">
            <w:pPr>
              <w:rPr>
                <w:rFonts w:eastAsia="Times New Roman" w:cs="Times New Roman"/>
                <w:color w:val="000000"/>
                <w:sz w:val="22"/>
              </w:rPr>
            </w:pPr>
            <w:r w:rsidRPr="00126553">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tcPr>
          <w:p w14:paraId="17AB0A96" w14:textId="77777777" w:rsidR="00731544" w:rsidRPr="00126553" w:rsidRDefault="00731544" w:rsidP="00731544">
            <w:pPr>
              <w:rPr>
                <w:rFonts w:eastAsia="Times New Roman" w:cs="Times New Roman"/>
                <w:color w:val="000000"/>
                <w:sz w:val="22"/>
              </w:rPr>
            </w:pPr>
            <w:r w:rsidRPr="00126553">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tcPr>
          <w:p w14:paraId="17C1C8DA" w14:textId="77777777" w:rsidR="00731544" w:rsidRPr="00126553" w:rsidRDefault="00731544" w:rsidP="00731544">
            <w:pPr>
              <w:jc w:val="center"/>
              <w:rPr>
                <w:rFonts w:eastAsia="Times New Roman" w:cs="Times New Roman"/>
                <w:color w:val="000000"/>
                <w:sz w:val="22"/>
              </w:rPr>
            </w:pPr>
            <w:r>
              <w:rPr>
                <w:rFonts w:eastAsia="Times New Roman" w:cs="Times New Roman"/>
                <w:color w:val="000000"/>
                <w:sz w:val="22"/>
              </w:rPr>
              <w:t>2,080</w:t>
            </w:r>
          </w:p>
        </w:tc>
        <w:tc>
          <w:tcPr>
            <w:tcW w:w="1626" w:type="dxa"/>
            <w:tcBorders>
              <w:top w:val="nil"/>
              <w:left w:val="nil"/>
              <w:bottom w:val="single" w:sz="8" w:space="0" w:color="auto"/>
              <w:right w:val="single" w:sz="8" w:space="0" w:color="auto"/>
            </w:tcBorders>
            <w:shd w:val="clear" w:color="auto" w:fill="auto"/>
            <w:noWrap/>
            <w:vAlign w:val="center"/>
          </w:tcPr>
          <w:p w14:paraId="00431B0E" w14:textId="77777777" w:rsidR="00731544" w:rsidRPr="00126553" w:rsidRDefault="00731544" w:rsidP="00731544">
            <w:pPr>
              <w:rPr>
                <w:rFonts w:eastAsia="Times New Roman" w:cs="Times New Roman"/>
                <w:b/>
                <w:bCs/>
                <w:color w:val="000000"/>
                <w:sz w:val="22"/>
              </w:rPr>
            </w:pPr>
            <w:r w:rsidRPr="00126553">
              <w:rPr>
                <w:rFonts w:eastAsia="Times New Roman" w:cs="Times New Roman"/>
                <w:b/>
                <w:bCs/>
                <w:color w:val="000000"/>
                <w:sz w:val="22"/>
              </w:rPr>
              <w:t>$</w:t>
            </w:r>
          </w:p>
        </w:tc>
      </w:tr>
      <w:tr w:rsidR="00F44D47" w:rsidRPr="00126553" w14:paraId="29C80F73"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tcPr>
          <w:p w14:paraId="07864830" w14:textId="77777777" w:rsidR="00731544" w:rsidRDefault="00731544" w:rsidP="00731544">
            <w:pPr>
              <w:rPr>
                <w:rFonts w:eastAsia="Times New Roman" w:cs="Times New Roman"/>
                <w:color w:val="000000"/>
                <w:sz w:val="22"/>
              </w:rPr>
            </w:pPr>
            <w:r>
              <w:rPr>
                <w:color w:val="000000"/>
              </w:rPr>
              <w:t>Webmaster</w:t>
            </w:r>
          </w:p>
        </w:tc>
        <w:tc>
          <w:tcPr>
            <w:tcW w:w="3240" w:type="dxa"/>
            <w:tcBorders>
              <w:top w:val="nil"/>
              <w:left w:val="nil"/>
              <w:bottom w:val="single" w:sz="8" w:space="0" w:color="auto"/>
              <w:right w:val="single" w:sz="8" w:space="0" w:color="auto"/>
            </w:tcBorders>
            <w:shd w:val="clear" w:color="auto" w:fill="auto"/>
            <w:noWrap/>
            <w:vAlign w:val="center"/>
          </w:tcPr>
          <w:p w14:paraId="458C0280" w14:textId="77777777" w:rsidR="00731544" w:rsidRPr="00126553" w:rsidRDefault="00731544" w:rsidP="00731544">
            <w:pPr>
              <w:rPr>
                <w:rFonts w:eastAsia="Times New Roman" w:cs="Times New Roman"/>
                <w:color w:val="000000"/>
                <w:sz w:val="22"/>
              </w:rPr>
            </w:pPr>
            <w:r w:rsidRPr="00126553">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tcPr>
          <w:p w14:paraId="2748B0A8" w14:textId="77777777" w:rsidR="00731544" w:rsidRPr="00126553" w:rsidRDefault="00731544" w:rsidP="00731544">
            <w:pPr>
              <w:rPr>
                <w:rFonts w:eastAsia="Times New Roman" w:cs="Times New Roman"/>
                <w:color w:val="000000"/>
                <w:sz w:val="22"/>
              </w:rPr>
            </w:pPr>
            <w:r w:rsidRPr="00126553">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tcPr>
          <w:p w14:paraId="2AADF3CD" w14:textId="77777777" w:rsidR="00731544" w:rsidRPr="00126553" w:rsidRDefault="00731544" w:rsidP="00731544">
            <w:pPr>
              <w:jc w:val="center"/>
              <w:rPr>
                <w:rFonts w:eastAsia="Times New Roman" w:cs="Times New Roman"/>
                <w:color w:val="000000"/>
                <w:sz w:val="22"/>
              </w:rPr>
            </w:pPr>
            <w:r>
              <w:rPr>
                <w:rFonts w:eastAsia="Times New Roman" w:cs="Times New Roman"/>
                <w:color w:val="000000"/>
                <w:sz w:val="22"/>
              </w:rPr>
              <w:t>2,080</w:t>
            </w:r>
          </w:p>
        </w:tc>
        <w:tc>
          <w:tcPr>
            <w:tcW w:w="1626" w:type="dxa"/>
            <w:tcBorders>
              <w:top w:val="nil"/>
              <w:left w:val="nil"/>
              <w:bottom w:val="single" w:sz="8" w:space="0" w:color="auto"/>
              <w:right w:val="single" w:sz="8" w:space="0" w:color="auto"/>
            </w:tcBorders>
            <w:shd w:val="clear" w:color="auto" w:fill="auto"/>
            <w:noWrap/>
            <w:vAlign w:val="center"/>
          </w:tcPr>
          <w:p w14:paraId="6E6EBFFC" w14:textId="77777777" w:rsidR="00731544" w:rsidRPr="00126553" w:rsidRDefault="00731544" w:rsidP="00731544">
            <w:pPr>
              <w:rPr>
                <w:rFonts w:eastAsia="Times New Roman" w:cs="Times New Roman"/>
                <w:b/>
                <w:bCs/>
                <w:color w:val="000000"/>
                <w:sz w:val="22"/>
              </w:rPr>
            </w:pPr>
            <w:r w:rsidRPr="00126553">
              <w:rPr>
                <w:rFonts w:eastAsia="Times New Roman" w:cs="Times New Roman"/>
                <w:b/>
                <w:bCs/>
                <w:color w:val="000000"/>
                <w:sz w:val="22"/>
              </w:rPr>
              <w:t>$</w:t>
            </w:r>
          </w:p>
        </w:tc>
      </w:tr>
      <w:tr w:rsidR="00F44D47" w:rsidRPr="00126553" w14:paraId="6EF34D6E" w14:textId="77777777" w:rsidTr="00A34E5F">
        <w:trPr>
          <w:trHeight w:val="315"/>
        </w:trPr>
        <w:tc>
          <w:tcPr>
            <w:tcW w:w="7470" w:type="dxa"/>
            <w:gridSpan w:val="3"/>
            <w:tcBorders>
              <w:top w:val="nil"/>
              <w:left w:val="single" w:sz="8" w:space="0" w:color="auto"/>
              <w:bottom w:val="single" w:sz="8" w:space="0" w:color="auto"/>
              <w:right w:val="single" w:sz="8" w:space="0" w:color="auto"/>
            </w:tcBorders>
            <w:shd w:val="clear" w:color="auto" w:fill="auto"/>
            <w:vAlign w:val="center"/>
          </w:tcPr>
          <w:p w14:paraId="7B056DA4" w14:textId="6D194167" w:rsidR="00731544" w:rsidRPr="00126553" w:rsidRDefault="00731544" w:rsidP="00731544">
            <w:pPr>
              <w:jc w:val="right"/>
              <w:rPr>
                <w:rFonts w:eastAsia="Times New Roman" w:cs="Times New Roman"/>
                <w:color w:val="000000"/>
                <w:sz w:val="22"/>
              </w:rPr>
            </w:pPr>
            <w:r w:rsidRPr="00CF7798">
              <w:rPr>
                <w:rFonts w:eastAsia="Times New Roman" w:cs="Times New Roman"/>
                <w:b/>
                <w:bCs/>
                <w:color w:val="000000"/>
                <w:sz w:val="22"/>
              </w:rPr>
              <w:t xml:space="preserve">Year </w:t>
            </w:r>
            <w:r>
              <w:rPr>
                <w:rFonts w:eastAsia="Times New Roman" w:cs="Times New Roman"/>
                <w:b/>
                <w:bCs/>
                <w:color w:val="000000"/>
                <w:sz w:val="22"/>
              </w:rPr>
              <w:t>4</w:t>
            </w:r>
            <w:r w:rsidRPr="00CF7798">
              <w:rPr>
                <w:rFonts w:eastAsia="Times New Roman" w:cs="Times New Roman"/>
                <w:b/>
                <w:bCs/>
                <w:color w:val="000000"/>
                <w:sz w:val="22"/>
              </w:rPr>
              <w:t xml:space="preserve"> </w:t>
            </w:r>
            <w:r>
              <w:rPr>
                <w:rFonts w:eastAsia="Times New Roman" w:cs="Times New Roman"/>
                <w:b/>
                <w:bCs/>
                <w:color w:val="000000"/>
                <w:sz w:val="22"/>
              </w:rPr>
              <w:t xml:space="preserve">Optional Resources </w:t>
            </w:r>
            <w:r w:rsidRPr="00CF7798">
              <w:rPr>
                <w:rFonts w:eastAsia="Times New Roman" w:cs="Times New Roman"/>
                <w:b/>
                <w:bCs/>
                <w:color w:val="000000"/>
                <w:sz w:val="22"/>
              </w:rPr>
              <w:t>Subtotal</w:t>
            </w:r>
          </w:p>
        </w:tc>
        <w:tc>
          <w:tcPr>
            <w:tcW w:w="1350" w:type="dxa"/>
            <w:tcBorders>
              <w:top w:val="nil"/>
              <w:left w:val="nil"/>
              <w:bottom w:val="single" w:sz="8" w:space="0" w:color="auto"/>
              <w:right w:val="single" w:sz="8" w:space="0" w:color="auto"/>
            </w:tcBorders>
            <w:shd w:val="clear" w:color="auto" w:fill="auto"/>
            <w:noWrap/>
            <w:vAlign w:val="center"/>
          </w:tcPr>
          <w:p w14:paraId="1A4C15A1" w14:textId="50834CBE" w:rsidR="00731544" w:rsidRDefault="00FF36C4" w:rsidP="00731544">
            <w:pPr>
              <w:jc w:val="center"/>
              <w:rPr>
                <w:rFonts w:eastAsia="Times New Roman" w:cs="Times New Roman"/>
                <w:color w:val="000000"/>
                <w:sz w:val="22"/>
              </w:rPr>
            </w:pPr>
            <w:r>
              <w:rPr>
                <w:rFonts w:eastAsia="Times New Roman" w:cs="Times New Roman"/>
                <w:color w:val="000000"/>
                <w:sz w:val="22"/>
              </w:rPr>
              <w:t>14,560</w:t>
            </w:r>
          </w:p>
        </w:tc>
        <w:tc>
          <w:tcPr>
            <w:tcW w:w="1626" w:type="dxa"/>
            <w:tcBorders>
              <w:top w:val="nil"/>
              <w:left w:val="nil"/>
              <w:bottom w:val="single" w:sz="8" w:space="0" w:color="auto"/>
              <w:right w:val="single" w:sz="8" w:space="0" w:color="auto"/>
            </w:tcBorders>
            <w:shd w:val="clear" w:color="auto" w:fill="auto"/>
            <w:noWrap/>
            <w:vAlign w:val="center"/>
          </w:tcPr>
          <w:p w14:paraId="73E68E70" w14:textId="2FF0A959" w:rsidR="00731544" w:rsidRPr="00126553" w:rsidRDefault="00731544" w:rsidP="00731544">
            <w:pPr>
              <w:rPr>
                <w:rFonts w:eastAsia="Times New Roman" w:cs="Times New Roman"/>
                <w:b/>
                <w:bCs/>
                <w:color w:val="000000"/>
                <w:sz w:val="22"/>
              </w:rPr>
            </w:pPr>
            <w:r>
              <w:rPr>
                <w:rFonts w:eastAsia="Times New Roman" w:cs="Times New Roman"/>
                <w:b/>
                <w:bCs/>
                <w:color w:val="000000"/>
                <w:sz w:val="22"/>
              </w:rPr>
              <w:t>$</w:t>
            </w:r>
          </w:p>
        </w:tc>
      </w:tr>
      <w:tr w:rsidR="00731544" w:rsidRPr="00126553" w14:paraId="6516EA75" w14:textId="77777777" w:rsidTr="00A34E5F">
        <w:trPr>
          <w:trHeight w:val="315"/>
        </w:trPr>
        <w:tc>
          <w:tcPr>
            <w:tcW w:w="8820" w:type="dxa"/>
            <w:gridSpan w:val="4"/>
            <w:tcBorders>
              <w:top w:val="nil"/>
              <w:left w:val="single" w:sz="8" w:space="0" w:color="auto"/>
              <w:bottom w:val="single" w:sz="8" w:space="0" w:color="auto"/>
              <w:right w:val="single" w:sz="8" w:space="0" w:color="000000"/>
            </w:tcBorders>
            <w:shd w:val="clear" w:color="auto" w:fill="auto"/>
            <w:vAlign w:val="center"/>
            <w:hideMark/>
          </w:tcPr>
          <w:p w14:paraId="06EE60C9" w14:textId="76B624AF" w:rsidR="00731544" w:rsidRPr="00126553" w:rsidRDefault="00731544" w:rsidP="00731544">
            <w:pPr>
              <w:jc w:val="right"/>
              <w:rPr>
                <w:rFonts w:eastAsia="Times New Roman" w:cs="Times New Roman"/>
                <w:b/>
                <w:bCs/>
                <w:color w:val="000000"/>
                <w:sz w:val="22"/>
              </w:rPr>
            </w:pPr>
            <w:r w:rsidRPr="00126553">
              <w:rPr>
                <w:rFonts w:eastAsia="Times New Roman" w:cs="Times New Roman"/>
                <w:b/>
                <w:bCs/>
                <w:color w:val="000000"/>
                <w:sz w:val="22"/>
              </w:rPr>
              <w:t xml:space="preserve">Evaluated Price Year </w:t>
            </w:r>
            <w:r>
              <w:rPr>
                <w:rFonts w:eastAsia="Times New Roman" w:cs="Times New Roman"/>
                <w:b/>
                <w:bCs/>
                <w:color w:val="000000"/>
                <w:sz w:val="22"/>
              </w:rPr>
              <w:t>4</w:t>
            </w:r>
          </w:p>
        </w:tc>
        <w:tc>
          <w:tcPr>
            <w:tcW w:w="1626" w:type="dxa"/>
            <w:tcBorders>
              <w:top w:val="nil"/>
              <w:left w:val="nil"/>
              <w:bottom w:val="single" w:sz="8" w:space="0" w:color="auto"/>
              <w:right w:val="single" w:sz="8" w:space="0" w:color="auto"/>
            </w:tcBorders>
            <w:shd w:val="clear" w:color="auto" w:fill="auto"/>
            <w:noWrap/>
            <w:vAlign w:val="center"/>
            <w:hideMark/>
          </w:tcPr>
          <w:p w14:paraId="0203C12F" w14:textId="77777777" w:rsidR="00731544" w:rsidRPr="00126553" w:rsidRDefault="00731544" w:rsidP="00731544">
            <w:pPr>
              <w:rPr>
                <w:rFonts w:eastAsia="Times New Roman" w:cs="Times New Roman"/>
                <w:b/>
                <w:bCs/>
                <w:color w:val="000000"/>
                <w:sz w:val="22"/>
              </w:rPr>
            </w:pPr>
            <w:r w:rsidRPr="00126553">
              <w:rPr>
                <w:rFonts w:eastAsia="Times New Roman" w:cs="Times New Roman"/>
                <w:b/>
                <w:bCs/>
                <w:color w:val="000000"/>
                <w:sz w:val="22"/>
              </w:rPr>
              <w:t>$</w:t>
            </w:r>
          </w:p>
        </w:tc>
      </w:tr>
      <w:tr w:rsidR="00731544" w:rsidRPr="00CF7798" w14:paraId="5CCD6ED3" w14:textId="77777777" w:rsidTr="00A34E5F">
        <w:trPr>
          <w:trHeight w:val="340"/>
        </w:trPr>
        <w:tc>
          <w:tcPr>
            <w:tcW w:w="10446" w:type="dxa"/>
            <w:gridSpan w:val="5"/>
            <w:tcBorders>
              <w:top w:val="single" w:sz="8" w:space="0" w:color="auto"/>
              <w:left w:val="single" w:sz="8" w:space="0" w:color="auto"/>
              <w:bottom w:val="single" w:sz="8" w:space="0" w:color="auto"/>
              <w:right w:val="single" w:sz="8" w:space="0" w:color="auto"/>
            </w:tcBorders>
            <w:shd w:val="clear" w:color="000000" w:fill="D9D9D9"/>
            <w:vAlign w:val="center"/>
            <w:hideMark/>
          </w:tcPr>
          <w:p w14:paraId="3B2D8829" w14:textId="50F5C564" w:rsidR="00731544" w:rsidRPr="00CF7798" w:rsidRDefault="00731544" w:rsidP="00731544">
            <w:pPr>
              <w:rPr>
                <w:rFonts w:eastAsia="Times New Roman" w:cs="Times New Roman"/>
                <w:b/>
                <w:bCs/>
                <w:color w:val="000000"/>
                <w:sz w:val="22"/>
              </w:rPr>
            </w:pPr>
            <w:r w:rsidRPr="00CF7798">
              <w:rPr>
                <w:rFonts w:eastAsia="Times New Roman" w:cs="Times New Roman"/>
                <w:b/>
                <w:bCs/>
                <w:color w:val="000000"/>
                <w:sz w:val="22"/>
              </w:rPr>
              <w:t xml:space="preserve">Year </w:t>
            </w:r>
            <w:r>
              <w:rPr>
                <w:rFonts w:eastAsia="Times New Roman" w:cs="Times New Roman"/>
                <w:b/>
                <w:bCs/>
                <w:color w:val="000000"/>
                <w:sz w:val="22"/>
              </w:rPr>
              <w:t>5</w:t>
            </w:r>
            <w:r w:rsidRPr="00CF7798">
              <w:rPr>
                <w:rFonts w:eastAsia="Times New Roman" w:cs="Times New Roman"/>
                <w:b/>
                <w:bCs/>
                <w:color w:val="000000"/>
                <w:sz w:val="22"/>
              </w:rPr>
              <w:t xml:space="preserve"> </w:t>
            </w:r>
            <w:r w:rsidRPr="00CF7798">
              <w:rPr>
                <w:rFonts w:eastAsia="Times New Roman" w:cs="Times New Roman"/>
                <w:color w:val="000000"/>
                <w:sz w:val="22"/>
              </w:rPr>
              <w:t> </w:t>
            </w:r>
          </w:p>
        </w:tc>
      </w:tr>
      <w:tr w:rsidR="00731544" w:rsidRPr="00CF7798" w14:paraId="29B5AE09" w14:textId="77777777" w:rsidTr="00A34E5F">
        <w:trPr>
          <w:trHeight w:val="315"/>
        </w:trPr>
        <w:tc>
          <w:tcPr>
            <w:tcW w:w="10446" w:type="dxa"/>
            <w:gridSpan w:val="5"/>
            <w:tcBorders>
              <w:top w:val="single" w:sz="8" w:space="0" w:color="auto"/>
              <w:left w:val="single" w:sz="8" w:space="0" w:color="auto"/>
              <w:bottom w:val="single" w:sz="8" w:space="0" w:color="auto"/>
              <w:right w:val="single" w:sz="8" w:space="0" w:color="auto"/>
            </w:tcBorders>
            <w:shd w:val="clear" w:color="000000" w:fill="auto"/>
            <w:vAlign w:val="center"/>
          </w:tcPr>
          <w:p w14:paraId="7F98F32B" w14:textId="716BCD48" w:rsidR="00731544" w:rsidRPr="00CF7798" w:rsidRDefault="00731544" w:rsidP="00731544">
            <w:pPr>
              <w:rPr>
                <w:rFonts w:eastAsia="Times New Roman" w:cs="Times New Roman"/>
                <w:b/>
                <w:bCs/>
                <w:color w:val="000000"/>
                <w:sz w:val="22"/>
              </w:rPr>
            </w:pPr>
            <w:r w:rsidRPr="00CF7798">
              <w:rPr>
                <w:rFonts w:eastAsia="Times New Roman" w:cs="Times New Roman"/>
                <w:b/>
                <w:bCs/>
                <w:color w:val="000000"/>
                <w:sz w:val="22"/>
              </w:rPr>
              <w:t>PLANNED RESOURCES:</w:t>
            </w:r>
          </w:p>
        </w:tc>
      </w:tr>
      <w:tr w:rsidR="00F44D47" w:rsidRPr="00CF7798" w14:paraId="1B16B185" w14:textId="77777777" w:rsidTr="00A34E5F">
        <w:trPr>
          <w:trHeight w:val="340"/>
        </w:trPr>
        <w:tc>
          <w:tcPr>
            <w:tcW w:w="2695" w:type="dxa"/>
            <w:tcBorders>
              <w:top w:val="nil"/>
              <w:left w:val="single" w:sz="8" w:space="0" w:color="auto"/>
              <w:bottom w:val="single" w:sz="8" w:space="0" w:color="auto"/>
              <w:right w:val="single" w:sz="8" w:space="0" w:color="auto"/>
            </w:tcBorders>
            <w:shd w:val="clear" w:color="auto" w:fill="auto"/>
            <w:vAlign w:val="center"/>
            <w:hideMark/>
          </w:tcPr>
          <w:p w14:paraId="39E25B06" w14:textId="37D448CA"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Business Analyst</w:t>
            </w:r>
            <w:r>
              <w:rPr>
                <w:rFonts w:eastAsia="Times New Roman" w:cs="Times New Roman"/>
                <w:color w:val="000000"/>
                <w:sz w:val="22"/>
              </w:rPr>
              <w:t xml:space="preserve"> (4)</w:t>
            </w:r>
          </w:p>
        </w:tc>
        <w:tc>
          <w:tcPr>
            <w:tcW w:w="3240" w:type="dxa"/>
            <w:tcBorders>
              <w:top w:val="nil"/>
              <w:left w:val="nil"/>
              <w:bottom w:val="single" w:sz="8" w:space="0" w:color="auto"/>
              <w:right w:val="single" w:sz="8" w:space="0" w:color="auto"/>
            </w:tcBorders>
            <w:shd w:val="clear" w:color="auto" w:fill="auto"/>
            <w:noWrap/>
            <w:vAlign w:val="center"/>
            <w:hideMark/>
          </w:tcPr>
          <w:p w14:paraId="3BCAC128"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hideMark/>
          </w:tcPr>
          <w:p w14:paraId="6C60FC69"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hideMark/>
          </w:tcPr>
          <w:p w14:paraId="5FC04306" w14:textId="77777777" w:rsidR="00F44D47" w:rsidRPr="00CF7798" w:rsidRDefault="00F44D47" w:rsidP="00F44D47">
            <w:pPr>
              <w:jc w:val="center"/>
              <w:rPr>
                <w:rFonts w:eastAsia="Times New Roman" w:cs="Times New Roman"/>
                <w:color w:val="000000"/>
                <w:sz w:val="22"/>
              </w:rPr>
            </w:pPr>
            <w:r w:rsidRPr="00CF7798">
              <w:rPr>
                <w:rFonts w:eastAsia="Times New Roman" w:cs="Times New Roman"/>
                <w:color w:val="000000"/>
                <w:sz w:val="22"/>
              </w:rPr>
              <w:t>8</w:t>
            </w:r>
            <w:r>
              <w:rPr>
                <w:rFonts w:eastAsia="Times New Roman" w:cs="Times New Roman"/>
                <w:color w:val="000000"/>
                <w:sz w:val="22"/>
              </w:rPr>
              <w:t>,</w:t>
            </w:r>
            <w:r w:rsidRPr="00CF7798">
              <w:rPr>
                <w:rFonts w:eastAsia="Times New Roman" w:cs="Times New Roman"/>
                <w:color w:val="000000"/>
                <w:sz w:val="22"/>
              </w:rPr>
              <w:t>320</w:t>
            </w:r>
          </w:p>
        </w:tc>
        <w:tc>
          <w:tcPr>
            <w:tcW w:w="1626" w:type="dxa"/>
            <w:tcBorders>
              <w:top w:val="nil"/>
              <w:left w:val="nil"/>
              <w:bottom w:val="single" w:sz="8" w:space="0" w:color="auto"/>
              <w:right w:val="single" w:sz="8" w:space="0" w:color="auto"/>
            </w:tcBorders>
            <w:shd w:val="clear" w:color="auto" w:fill="auto"/>
            <w:noWrap/>
            <w:vAlign w:val="center"/>
            <w:hideMark/>
          </w:tcPr>
          <w:p w14:paraId="6DD8392F" w14:textId="77777777" w:rsidR="00F44D47" w:rsidRPr="00CF7798" w:rsidRDefault="00F44D47" w:rsidP="00F44D47">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1FFD2691" w14:textId="77777777" w:rsidTr="00A34E5F">
        <w:trPr>
          <w:trHeight w:val="340"/>
        </w:trPr>
        <w:tc>
          <w:tcPr>
            <w:tcW w:w="2695" w:type="dxa"/>
            <w:tcBorders>
              <w:top w:val="nil"/>
              <w:left w:val="single" w:sz="8" w:space="0" w:color="auto"/>
              <w:bottom w:val="single" w:sz="8" w:space="0" w:color="auto"/>
              <w:right w:val="single" w:sz="8" w:space="0" w:color="auto"/>
            </w:tcBorders>
            <w:shd w:val="clear" w:color="auto" w:fill="auto"/>
            <w:vAlign w:val="center"/>
            <w:hideMark/>
          </w:tcPr>
          <w:p w14:paraId="50A4EF17" w14:textId="2739A6DD"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Quality Assurance Engineer</w:t>
            </w:r>
            <w:r>
              <w:rPr>
                <w:rFonts w:eastAsia="Times New Roman" w:cs="Times New Roman"/>
                <w:color w:val="000000"/>
                <w:sz w:val="22"/>
              </w:rPr>
              <w:t xml:space="preserve"> (2)</w:t>
            </w:r>
          </w:p>
        </w:tc>
        <w:tc>
          <w:tcPr>
            <w:tcW w:w="3240" w:type="dxa"/>
            <w:tcBorders>
              <w:top w:val="nil"/>
              <w:left w:val="nil"/>
              <w:bottom w:val="single" w:sz="8" w:space="0" w:color="auto"/>
              <w:right w:val="single" w:sz="8" w:space="0" w:color="auto"/>
            </w:tcBorders>
            <w:shd w:val="clear" w:color="auto" w:fill="auto"/>
            <w:noWrap/>
            <w:vAlign w:val="center"/>
            <w:hideMark/>
          </w:tcPr>
          <w:p w14:paraId="627532E6"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hideMark/>
          </w:tcPr>
          <w:p w14:paraId="452E90D3"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hideMark/>
          </w:tcPr>
          <w:p w14:paraId="2676BE61" w14:textId="77777777" w:rsidR="00F44D47" w:rsidRPr="00CF7798" w:rsidRDefault="00F44D47" w:rsidP="00F44D47">
            <w:pPr>
              <w:jc w:val="center"/>
              <w:rPr>
                <w:rFonts w:eastAsia="Times New Roman" w:cs="Times New Roman"/>
                <w:color w:val="000000"/>
                <w:sz w:val="22"/>
              </w:rPr>
            </w:pPr>
            <w:r w:rsidRPr="00CF7798">
              <w:rPr>
                <w:rFonts w:eastAsia="Times New Roman" w:cs="Times New Roman"/>
                <w:color w:val="000000"/>
                <w:sz w:val="22"/>
              </w:rPr>
              <w:t>4</w:t>
            </w:r>
            <w:r>
              <w:rPr>
                <w:rFonts w:eastAsia="Times New Roman" w:cs="Times New Roman"/>
                <w:color w:val="000000"/>
                <w:sz w:val="22"/>
              </w:rPr>
              <w:t>,</w:t>
            </w:r>
            <w:r w:rsidRPr="00CF7798">
              <w:rPr>
                <w:rFonts w:eastAsia="Times New Roman" w:cs="Times New Roman"/>
                <w:color w:val="000000"/>
                <w:sz w:val="22"/>
              </w:rPr>
              <w:t>160</w:t>
            </w:r>
          </w:p>
        </w:tc>
        <w:tc>
          <w:tcPr>
            <w:tcW w:w="1626" w:type="dxa"/>
            <w:tcBorders>
              <w:top w:val="nil"/>
              <w:left w:val="nil"/>
              <w:bottom w:val="single" w:sz="8" w:space="0" w:color="auto"/>
              <w:right w:val="single" w:sz="8" w:space="0" w:color="auto"/>
            </w:tcBorders>
            <w:shd w:val="clear" w:color="auto" w:fill="auto"/>
            <w:noWrap/>
            <w:vAlign w:val="center"/>
            <w:hideMark/>
          </w:tcPr>
          <w:p w14:paraId="34724CE8" w14:textId="77777777" w:rsidR="00F44D47" w:rsidRPr="00CF7798" w:rsidRDefault="00F44D47" w:rsidP="00F44D47">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630066D9" w14:textId="77777777" w:rsidTr="00A34E5F">
        <w:trPr>
          <w:trHeight w:val="340"/>
        </w:trPr>
        <w:tc>
          <w:tcPr>
            <w:tcW w:w="2695" w:type="dxa"/>
            <w:tcBorders>
              <w:top w:val="nil"/>
              <w:left w:val="single" w:sz="8" w:space="0" w:color="auto"/>
              <w:bottom w:val="single" w:sz="8" w:space="0" w:color="auto"/>
              <w:right w:val="single" w:sz="8" w:space="0" w:color="auto"/>
            </w:tcBorders>
            <w:shd w:val="clear" w:color="auto" w:fill="auto"/>
            <w:vAlign w:val="center"/>
            <w:hideMark/>
          </w:tcPr>
          <w:p w14:paraId="4DBD4AB0" w14:textId="00DC688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Project Manager</w:t>
            </w:r>
            <w:r>
              <w:rPr>
                <w:rFonts w:eastAsia="Times New Roman" w:cs="Times New Roman"/>
                <w:color w:val="000000"/>
                <w:sz w:val="22"/>
              </w:rPr>
              <w:t xml:space="preserve"> (2)</w:t>
            </w:r>
          </w:p>
        </w:tc>
        <w:tc>
          <w:tcPr>
            <w:tcW w:w="3240" w:type="dxa"/>
            <w:tcBorders>
              <w:top w:val="nil"/>
              <w:left w:val="nil"/>
              <w:bottom w:val="single" w:sz="8" w:space="0" w:color="auto"/>
              <w:right w:val="single" w:sz="8" w:space="0" w:color="auto"/>
            </w:tcBorders>
            <w:shd w:val="clear" w:color="auto" w:fill="auto"/>
            <w:noWrap/>
            <w:vAlign w:val="center"/>
            <w:hideMark/>
          </w:tcPr>
          <w:p w14:paraId="71E71CBF"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hideMark/>
          </w:tcPr>
          <w:p w14:paraId="4A46D149"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hideMark/>
          </w:tcPr>
          <w:p w14:paraId="19D7A7C7" w14:textId="77777777" w:rsidR="00F44D47" w:rsidRPr="00CF7798" w:rsidRDefault="00F44D47" w:rsidP="00F44D47">
            <w:pPr>
              <w:jc w:val="center"/>
              <w:rPr>
                <w:rFonts w:eastAsia="Times New Roman" w:cs="Times New Roman"/>
                <w:color w:val="000000"/>
                <w:sz w:val="22"/>
              </w:rPr>
            </w:pPr>
            <w:r w:rsidRPr="00CF7798">
              <w:rPr>
                <w:rFonts w:eastAsia="Times New Roman" w:cs="Times New Roman"/>
                <w:color w:val="000000"/>
                <w:sz w:val="22"/>
              </w:rPr>
              <w:t>4</w:t>
            </w:r>
            <w:r>
              <w:rPr>
                <w:rFonts w:eastAsia="Times New Roman" w:cs="Times New Roman"/>
                <w:color w:val="000000"/>
                <w:sz w:val="22"/>
              </w:rPr>
              <w:t>,</w:t>
            </w:r>
            <w:r w:rsidRPr="00CF7798">
              <w:rPr>
                <w:rFonts w:eastAsia="Times New Roman" w:cs="Times New Roman"/>
                <w:color w:val="000000"/>
                <w:sz w:val="22"/>
              </w:rPr>
              <w:t>160</w:t>
            </w:r>
          </w:p>
        </w:tc>
        <w:tc>
          <w:tcPr>
            <w:tcW w:w="1626" w:type="dxa"/>
            <w:tcBorders>
              <w:top w:val="nil"/>
              <w:left w:val="nil"/>
              <w:bottom w:val="single" w:sz="8" w:space="0" w:color="auto"/>
              <w:right w:val="single" w:sz="8" w:space="0" w:color="auto"/>
            </w:tcBorders>
            <w:shd w:val="clear" w:color="auto" w:fill="auto"/>
            <w:noWrap/>
            <w:vAlign w:val="center"/>
            <w:hideMark/>
          </w:tcPr>
          <w:p w14:paraId="014C30FF" w14:textId="77777777" w:rsidR="00F44D47" w:rsidRPr="00CF7798" w:rsidRDefault="00F44D47" w:rsidP="00F44D47">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25FDA51B"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hideMark/>
          </w:tcPr>
          <w:p w14:paraId="6DE64410" w14:textId="58C7CC66"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Microsoft SQL Server Database Administrator</w:t>
            </w:r>
            <w:r>
              <w:rPr>
                <w:rFonts w:eastAsia="Times New Roman" w:cs="Times New Roman"/>
                <w:color w:val="000000"/>
                <w:sz w:val="22"/>
              </w:rPr>
              <w:t xml:space="preserve"> (2)</w:t>
            </w:r>
          </w:p>
        </w:tc>
        <w:tc>
          <w:tcPr>
            <w:tcW w:w="3240" w:type="dxa"/>
            <w:tcBorders>
              <w:top w:val="nil"/>
              <w:left w:val="nil"/>
              <w:bottom w:val="single" w:sz="8" w:space="0" w:color="auto"/>
              <w:right w:val="single" w:sz="8" w:space="0" w:color="auto"/>
            </w:tcBorders>
            <w:shd w:val="clear" w:color="auto" w:fill="auto"/>
            <w:noWrap/>
            <w:vAlign w:val="center"/>
            <w:hideMark/>
          </w:tcPr>
          <w:p w14:paraId="35CE0A35"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hideMark/>
          </w:tcPr>
          <w:p w14:paraId="3C6A586A"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hideMark/>
          </w:tcPr>
          <w:p w14:paraId="56CEA715" w14:textId="77777777" w:rsidR="00F44D47" w:rsidRPr="00CF7798" w:rsidRDefault="00F44D47" w:rsidP="00F44D47">
            <w:pPr>
              <w:jc w:val="center"/>
              <w:rPr>
                <w:rFonts w:eastAsia="Times New Roman" w:cs="Times New Roman"/>
                <w:color w:val="000000"/>
                <w:sz w:val="22"/>
              </w:rPr>
            </w:pPr>
            <w:r w:rsidRPr="00CF7798">
              <w:rPr>
                <w:rFonts w:eastAsia="Times New Roman" w:cs="Times New Roman"/>
                <w:color w:val="000000"/>
                <w:sz w:val="22"/>
              </w:rPr>
              <w:t>4</w:t>
            </w:r>
            <w:r>
              <w:rPr>
                <w:rFonts w:eastAsia="Times New Roman" w:cs="Times New Roman"/>
                <w:color w:val="000000"/>
                <w:sz w:val="22"/>
              </w:rPr>
              <w:t>,</w:t>
            </w:r>
            <w:r w:rsidRPr="00CF7798">
              <w:rPr>
                <w:rFonts w:eastAsia="Times New Roman" w:cs="Times New Roman"/>
                <w:color w:val="000000"/>
                <w:sz w:val="22"/>
              </w:rPr>
              <w:t>160</w:t>
            </w:r>
          </w:p>
        </w:tc>
        <w:tc>
          <w:tcPr>
            <w:tcW w:w="1626" w:type="dxa"/>
            <w:tcBorders>
              <w:top w:val="nil"/>
              <w:left w:val="nil"/>
              <w:bottom w:val="single" w:sz="8" w:space="0" w:color="auto"/>
              <w:right w:val="single" w:sz="8" w:space="0" w:color="auto"/>
            </w:tcBorders>
            <w:shd w:val="clear" w:color="auto" w:fill="auto"/>
            <w:noWrap/>
            <w:vAlign w:val="center"/>
            <w:hideMark/>
          </w:tcPr>
          <w:p w14:paraId="50ECC2E5" w14:textId="77777777" w:rsidR="00F44D47" w:rsidRPr="00CF7798" w:rsidRDefault="00F44D47" w:rsidP="00F44D47">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0FEB662F"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hideMark/>
          </w:tcPr>
          <w:p w14:paraId="0EB3D574" w14:textId="0FD58BF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Maximo / WebSphere System Administrator</w:t>
            </w:r>
          </w:p>
        </w:tc>
        <w:tc>
          <w:tcPr>
            <w:tcW w:w="3240" w:type="dxa"/>
            <w:tcBorders>
              <w:top w:val="nil"/>
              <w:left w:val="nil"/>
              <w:bottom w:val="single" w:sz="8" w:space="0" w:color="auto"/>
              <w:right w:val="single" w:sz="8" w:space="0" w:color="auto"/>
            </w:tcBorders>
            <w:shd w:val="clear" w:color="auto" w:fill="auto"/>
            <w:noWrap/>
            <w:vAlign w:val="center"/>
            <w:hideMark/>
          </w:tcPr>
          <w:p w14:paraId="2410720C"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hideMark/>
          </w:tcPr>
          <w:p w14:paraId="25F404F6"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hideMark/>
          </w:tcPr>
          <w:p w14:paraId="1D6F199A" w14:textId="77777777" w:rsidR="00F44D47" w:rsidRPr="00CF7798" w:rsidRDefault="00F44D47" w:rsidP="00F44D47">
            <w:pPr>
              <w:jc w:val="center"/>
              <w:rPr>
                <w:rFonts w:eastAsia="Times New Roman" w:cs="Times New Roman"/>
                <w:color w:val="000000"/>
                <w:sz w:val="22"/>
              </w:rPr>
            </w:pPr>
            <w:r w:rsidRPr="00CF7798">
              <w:rPr>
                <w:rFonts w:eastAsia="Times New Roman" w:cs="Times New Roman"/>
                <w:color w:val="000000"/>
                <w:sz w:val="22"/>
              </w:rPr>
              <w:t>2</w:t>
            </w:r>
            <w:r>
              <w:rPr>
                <w:rFonts w:eastAsia="Times New Roman" w:cs="Times New Roman"/>
                <w:color w:val="000000"/>
                <w:sz w:val="22"/>
              </w:rPr>
              <w:t>,</w:t>
            </w:r>
            <w:r w:rsidRPr="00CF7798">
              <w:rPr>
                <w:rFonts w:eastAsia="Times New Roman" w:cs="Times New Roman"/>
                <w:color w:val="000000"/>
                <w:sz w:val="22"/>
              </w:rPr>
              <w:t>080</w:t>
            </w:r>
          </w:p>
        </w:tc>
        <w:tc>
          <w:tcPr>
            <w:tcW w:w="1626" w:type="dxa"/>
            <w:tcBorders>
              <w:top w:val="nil"/>
              <w:left w:val="nil"/>
              <w:bottom w:val="single" w:sz="8" w:space="0" w:color="auto"/>
              <w:right w:val="single" w:sz="8" w:space="0" w:color="auto"/>
            </w:tcBorders>
            <w:shd w:val="clear" w:color="auto" w:fill="auto"/>
            <w:noWrap/>
            <w:vAlign w:val="center"/>
            <w:hideMark/>
          </w:tcPr>
          <w:p w14:paraId="4A35E051" w14:textId="77777777" w:rsidR="00F44D47" w:rsidRPr="00CF7798" w:rsidRDefault="00F44D47" w:rsidP="00F44D47">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508FB644"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tcPr>
          <w:p w14:paraId="54BBDBFC" w14:textId="1A2BA77A" w:rsidR="00F44D47" w:rsidRPr="00CF7798" w:rsidDel="006D337D" w:rsidRDefault="00F44D47" w:rsidP="00F44D47">
            <w:pPr>
              <w:rPr>
                <w:rFonts w:eastAsia="Times New Roman" w:cs="Times New Roman"/>
                <w:color w:val="000000"/>
                <w:sz w:val="22"/>
              </w:rPr>
            </w:pPr>
            <w:r w:rsidRPr="00CF7798">
              <w:rPr>
                <w:rFonts w:cs="Times New Roman"/>
                <w:color w:val="000000"/>
                <w:sz w:val="22"/>
              </w:rPr>
              <w:t>Salesforce Developer / Administrator</w:t>
            </w:r>
            <w:r>
              <w:rPr>
                <w:rFonts w:cs="Times New Roman"/>
                <w:color w:val="000000"/>
                <w:sz w:val="22"/>
              </w:rPr>
              <w:t xml:space="preserve"> (</w:t>
            </w:r>
            <w:r w:rsidR="002201AE">
              <w:rPr>
                <w:rFonts w:cs="Times New Roman"/>
                <w:color w:val="000000"/>
                <w:sz w:val="22"/>
              </w:rPr>
              <w:t>3</w:t>
            </w:r>
            <w:r>
              <w:rPr>
                <w:rFonts w:cs="Times New Roman"/>
                <w:color w:val="000000"/>
                <w:sz w:val="22"/>
              </w:rPr>
              <w:t>)</w:t>
            </w:r>
          </w:p>
        </w:tc>
        <w:tc>
          <w:tcPr>
            <w:tcW w:w="3240" w:type="dxa"/>
            <w:tcBorders>
              <w:top w:val="nil"/>
              <w:left w:val="nil"/>
              <w:bottom w:val="single" w:sz="8" w:space="0" w:color="auto"/>
              <w:right w:val="single" w:sz="8" w:space="0" w:color="auto"/>
            </w:tcBorders>
            <w:shd w:val="clear" w:color="auto" w:fill="auto"/>
            <w:noWrap/>
            <w:vAlign w:val="center"/>
          </w:tcPr>
          <w:p w14:paraId="45F33441"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tcPr>
          <w:p w14:paraId="1E28760F" w14:textId="77777777" w:rsidR="00F44D47" w:rsidRPr="00CF7798" w:rsidRDefault="00F44D47" w:rsidP="00F44D47">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tcPr>
          <w:p w14:paraId="1145EC21" w14:textId="77777777" w:rsidR="00F44D47" w:rsidRPr="00CF7798" w:rsidRDefault="00F44D47" w:rsidP="00F44D47">
            <w:pPr>
              <w:jc w:val="center"/>
              <w:rPr>
                <w:rFonts w:eastAsia="Times New Roman" w:cs="Times New Roman"/>
                <w:color w:val="000000"/>
                <w:sz w:val="22"/>
              </w:rPr>
            </w:pPr>
            <w:r w:rsidRPr="00CF7798">
              <w:rPr>
                <w:rFonts w:eastAsia="Times New Roman" w:cs="Times New Roman"/>
                <w:color w:val="000000"/>
                <w:sz w:val="22"/>
              </w:rPr>
              <w:t>6</w:t>
            </w:r>
            <w:r>
              <w:rPr>
                <w:rFonts w:eastAsia="Times New Roman" w:cs="Times New Roman"/>
                <w:color w:val="000000"/>
                <w:sz w:val="22"/>
              </w:rPr>
              <w:t>,</w:t>
            </w:r>
            <w:r w:rsidRPr="00CF7798">
              <w:rPr>
                <w:rFonts w:eastAsia="Times New Roman" w:cs="Times New Roman"/>
                <w:color w:val="000000"/>
                <w:sz w:val="22"/>
              </w:rPr>
              <w:t>240</w:t>
            </w:r>
          </w:p>
        </w:tc>
        <w:tc>
          <w:tcPr>
            <w:tcW w:w="1626" w:type="dxa"/>
            <w:tcBorders>
              <w:top w:val="nil"/>
              <w:left w:val="nil"/>
              <w:bottom w:val="single" w:sz="8" w:space="0" w:color="auto"/>
              <w:right w:val="single" w:sz="8" w:space="0" w:color="auto"/>
            </w:tcBorders>
            <w:shd w:val="clear" w:color="auto" w:fill="auto"/>
            <w:noWrap/>
            <w:vAlign w:val="center"/>
          </w:tcPr>
          <w:p w14:paraId="428056D3" w14:textId="77777777" w:rsidR="00F44D47" w:rsidRPr="00CF7798" w:rsidRDefault="00F44D47" w:rsidP="00F44D47">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1459FA18"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tcPr>
          <w:p w14:paraId="345031D6" w14:textId="5823ED83" w:rsidR="00731544" w:rsidRPr="00CF7798" w:rsidRDefault="00731544" w:rsidP="00731544">
            <w:pPr>
              <w:rPr>
                <w:rFonts w:cs="Times New Roman"/>
                <w:color w:val="000000"/>
                <w:sz w:val="22"/>
              </w:rPr>
            </w:pPr>
            <w:r>
              <w:rPr>
                <w:rFonts w:cs="Times New Roman"/>
                <w:color w:val="000000"/>
                <w:sz w:val="22"/>
              </w:rPr>
              <w:t xml:space="preserve">GIS </w:t>
            </w:r>
            <w:r w:rsidR="00FF36C4">
              <w:rPr>
                <w:rFonts w:cs="Times New Roman"/>
                <w:color w:val="000000"/>
                <w:sz w:val="22"/>
              </w:rPr>
              <w:t>Administrator</w:t>
            </w:r>
          </w:p>
        </w:tc>
        <w:tc>
          <w:tcPr>
            <w:tcW w:w="3240" w:type="dxa"/>
            <w:tcBorders>
              <w:top w:val="nil"/>
              <w:left w:val="nil"/>
              <w:bottom w:val="single" w:sz="8" w:space="0" w:color="auto"/>
              <w:right w:val="single" w:sz="8" w:space="0" w:color="auto"/>
            </w:tcBorders>
            <w:shd w:val="clear" w:color="auto" w:fill="auto"/>
            <w:noWrap/>
            <w:vAlign w:val="center"/>
          </w:tcPr>
          <w:p w14:paraId="03949E23" w14:textId="77777777" w:rsidR="00731544" w:rsidRPr="00CF7798" w:rsidRDefault="00731544" w:rsidP="00731544">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tcPr>
          <w:p w14:paraId="77834B73" w14:textId="77777777" w:rsidR="00731544" w:rsidRPr="00CF7798" w:rsidRDefault="00731544" w:rsidP="00731544">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tcPr>
          <w:p w14:paraId="02F27776" w14:textId="77777777" w:rsidR="00731544" w:rsidRPr="00CF7798" w:rsidRDefault="00731544" w:rsidP="00731544">
            <w:pPr>
              <w:jc w:val="center"/>
              <w:rPr>
                <w:rFonts w:eastAsia="Times New Roman" w:cs="Times New Roman"/>
                <w:color w:val="000000"/>
                <w:sz w:val="22"/>
              </w:rPr>
            </w:pPr>
            <w:r w:rsidRPr="00CF7798">
              <w:rPr>
                <w:rFonts w:eastAsia="Times New Roman" w:cs="Times New Roman"/>
                <w:color w:val="000000"/>
                <w:sz w:val="22"/>
              </w:rPr>
              <w:t>2</w:t>
            </w:r>
            <w:r>
              <w:rPr>
                <w:rFonts w:eastAsia="Times New Roman" w:cs="Times New Roman"/>
                <w:color w:val="000000"/>
                <w:sz w:val="22"/>
              </w:rPr>
              <w:t>,</w:t>
            </w:r>
            <w:r w:rsidRPr="00CF7798">
              <w:rPr>
                <w:rFonts w:eastAsia="Times New Roman" w:cs="Times New Roman"/>
                <w:color w:val="000000"/>
                <w:sz w:val="22"/>
              </w:rPr>
              <w:t>080</w:t>
            </w:r>
          </w:p>
        </w:tc>
        <w:tc>
          <w:tcPr>
            <w:tcW w:w="1626" w:type="dxa"/>
            <w:tcBorders>
              <w:top w:val="nil"/>
              <w:left w:val="nil"/>
              <w:bottom w:val="single" w:sz="8" w:space="0" w:color="auto"/>
              <w:right w:val="single" w:sz="8" w:space="0" w:color="auto"/>
            </w:tcBorders>
            <w:shd w:val="clear" w:color="auto" w:fill="auto"/>
            <w:noWrap/>
            <w:vAlign w:val="center"/>
          </w:tcPr>
          <w:p w14:paraId="2ADDA6EF" w14:textId="77777777" w:rsidR="00731544" w:rsidRPr="00CF7798" w:rsidRDefault="00731544" w:rsidP="00731544">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6027CFEE"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tcPr>
          <w:p w14:paraId="5ADC17F9" w14:textId="77777777" w:rsidR="00731544" w:rsidRDefault="00731544" w:rsidP="00731544">
            <w:pPr>
              <w:rPr>
                <w:rFonts w:cs="Times New Roman"/>
                <w:color w:val="000000"/>
                <w:sz w:val="22"/>
              </w:rPr>
            </w:pPr>
            <w:r w:rsidRPr="00CF7798">
              <w:rPr>
                <w:rFonts w:eastAsia="Times New Roman" w:cs="Times New Roman"/>
                <w:color w:val="000000"/>
                <w:sz w:val="22"/>
              </w:rPr>
              <w:t xml:space="preserve">Dynamics </w:t>
            </w:r>
            <w:r>
              <w:rPr>
                <w:rFonts w:eastAsia="Times New Roman" w:cs="Times New Roman"/>
                <w:color w:val="000000"/>
                <w:sz w:val="22"/>
              </w:rPr>
              <w:t xml:space="preserve">SL </w:t>
            </w:r>
            <w:r w:rsidRPr="00CF7798">
              <w:rPr>
                <w:rFonts w:eastAsia="Times New Roman" w:cs="Times New Roman"/>
                <w:color w:val="000000"/>
                <w:sz w:val="22"/>
              </w:rPr>
              <w:t>Developer</w:t>
            </w:r>
          </w:p>
        </w:tc>
        <w:tc>
          <w:tcPr>
            <w:tcW w:w="3240" w:type="dxa"/>
            <w:tcBorders>
              <w:top w:val="nil"/>
              <w:left w:val="nil"/>
              <w:bottom w:val="single" w:sz="8" w:space="0" w:color="auto"/>
              <w:right w:val="single" w:sz="8" w:space="0" w:color="auto"/>
            </w:tcBorders>
            <w:shd w:val="clear" w:color="auto" w:fill="auto"/>
            <w:noWrap/>
            <w:vAlign w:val="center"/>
          </w:tcPr>
          <w:p w14:paraId="4890A092" w14:textId="77777777" w:rsidR="00731544" w:rsidRPr="00CF7798" w:rsidRDefault="00731544" w:rsidP="00731544">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tcPr>
          <w:p w14:paraId="6F6CD734" w14:textId="77777777" w:rsidR="00731544" w:rsidRPr="00CF7798" w:rsidRDefault="00731544" w:rsidP="00731544">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tcPr>
          <w:p w14:paraId="3D88E1BF" w14:textId="77777777" w:rsidR="00731544" w:rsidRPr="00CF7798" w:rsidRDefault="00731544" w:rsidP="00731544">
            <w:pPr>
              <w:jc w:val="center"/>
              <w:rPr>
                <w:rFonts w:eastAsia="Times New Roman" w:cs="Times New Roman"/>
                <w:color w:val="000000"/>
                <w:sz w:val="22"/>
              </w:rPr>
            </w:pPr>
            <w:r w:rsidRPr="00CF7798">
              <w:rPr>
                <w:rFonts w:eastAsia="Times New Roman" w:cs="Times New Roman"/>
                <w:color w:val="000000"/>
                <w:sz w:val="22"/>
              </w:rPr>
              <w:t>2</w:t>
            </w:r>
            <w:r>
              <w:rPr>
                <w:rFonts w:eastAsia="Times New Roman" w:cs="Times New Roman"/>
                <w:color w:val="000000"/>
                <w:sz w:val="22"/>
              </w:rPr>
              <w:t>,</w:t>
            </w:r>
            <w:r w:rsidRPr="00CF7798">
              <w:rPr>
                <w:rFonts w:eastAsia="Times New Roman" w:cs="Times New Roman"/>
                <w:color w:val="000000"/>
                <w:sz w:val="22"/>
              </w:rPr>
              <w:t>080</w:t>
            </w:r>
          </w:p>
        </w:tc>
        <w:tc>
          <w:tcPr>
            <w:tcW w:w="1626" w:type="dxa"/>
            <w:tcBorders>
              <w:top w:val="nil"/>
              <w:left w:val="nil"/>
              <w:bottom w:val="single" w:sz="8" w:space="0" w:color="auto"/>
              <w:right w:val="single" w:sz="8" w:space="0" w:color="auto"/>
            </w:tcBorders>
            <w:shd w:val="clear" w:color="auto" w:fill="auto"/>
            <w:noWrap/>
            <w:vAlign w:val="center"/>
          </w:tcPr>
          <w:p w14:paraId="47493FF7" w14:textId="77777777" w:rsidR="00731544" w:rsidRPr="00CF7798" w:rsidRDefault="00731544" w:rsidP="00731544">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5641B663"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tcPr>
          <w:p w14:paraId="7260B832" w14:textId="77777777" w:rsidR="00731544" w:rsidRPr="00CF7798" w:rsidRDefault="00731544" w:rsidP="00731544">
            <w:pPr>
              <w:rPr>
                <w:rFonts w:eastAsia="Times New Roman" w:cs="Times New Roman"/>
                <w:color w:val="000000"/>
                <w:sz w:val="22"/>
              </w:rPr>
            </w:pPr>
            <w:r w:rsidRPr="00CF7798">
              <w:rPr>
                <w:rFonts w:eastAsia="Times New Roman" w:cs="Times New Roman"/>
                <w:color w:val="000000"/>
                <w:sz w:val="22"/>
              </w:rPr>
              <w:t xml:space="preserve">Dynamics </w:t>
            </w:r>
            <w:r>
              <w:rPr>
                <w:rFonts w:eastAsia="Times New Roman" w:cs="Times New Roman"/>
                <w:color w:val="000000"/>
                <w:sz w:val="22"/>
              </w:rPr>
              <w:t xml:space="preserve">SL </w:t>
            </w:r>
            <w:r w:rsidRPr="00CF7798">
              <w:rPr>
                <w:rFonts w:eastAsia="Times New Roman" w:cs="Times New Roman"/>
                <w:color w:val="000000"/>
                <w:sz w:val="22"/>
              </w:rPr>
              <w:t>System</w:t>
            </w:r>
            <w:r>
              <w:rPr>
                <w:rFonts w:eastAsia="Times New Roman" w:cs="Times New Roman"/>
                <w:color w:val="000000"/>
                <w:sz w:val="22"/>
              </w:rPr>
              <w:t>s</w:t>
            </w:r>
            <w:r w:rsidRPr="00CF7798">
              <w:rPr>
                <w:rFonts w:eastAsia="Times New Roman" w:cs="Times New Roman"/>
                <w:color w:val="000000"/>
                <w:sz w:val="22"/>
              </w:rPr>
              <w:t xml:space="preserve"> Administrator</w:t>
            </w:r>
          </w:p>
        </w:tc>
        <w:tc>
          <w:tcPr>
            <w:tcW w:w="3240" w:type="dxa"/>
            <w:tcBorders>
              <w:top w:val="nil"/>
              <w:left w:val="nil"/>
              <w:bottom w:val="single" w:sz="8" w:space="0" w:color="auto"/>
              <w:right w:val="single" w:sz="8" w:space="0" w:color="auto"/>
            </w:tcBorders>
            <w:shd w:val="clear" w:color="auto" w:fill="auto"/>
            <w:noWrap/>
            <w:vAlign w:val="center"/>
          </w:tcPr>
          <w:p w14:paraId="03875519" w14:textId="77777777" w:rsidR="00731544" w:rsidRPr="00CF7798" w:rsidRDefault="00731544" w:rsidP="00731544">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tcPr>
          <w:p w14:paraId="79D8482A" w14:textId="77777777" w:rsidR="00731544" w:rsidRPr="00CF7798" w:rsidRDefault="00731544" w:rsidP="00731544">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tcPr>
          <w:p w14:paraId="79557A47" w14:textId="77777777" w:rsidR="00731544" w:rsidRPr="00CF7798" w:rsidRDefault="00731544" w:rsidP="00731544">
            <w:pPr>
              <w:jc w:val="center"/>
              <w:rPr>
                <w:rFonts w:eastAsia="Times New Roman" w:cs="Times New Roman"/>
                <w:color w:val="000000"/>
                <w:sz w:val="22"/>
              </w:rPr>
            </w:pPr>
            <w:r w:rsidRPr="00CF7798">
              <w:rPr>
                <w:rFonts w:eastAsia="Times New Roman" w:cs="Times New Roman"/>
                <w:color w:val="000000"/>
                <w:sz w:val="22"/>
              </w:rPr>
              <w:t>2</w:t>
            </w:r>
            <w:r>
              <w:rPr>
                <w:rFonts w:eastAsia="Times New Roman" w:cs="Times New Roman"/>
                <w:color w:val="000000"/>
                <w:sz w:val="22"/>
              </w:rPr>
              <w:t>,</w:t>
            </w:r>
            <w:r w:rsidRPr="00CF7798">
              <w:rPr>
                <w:rFonts w:eastAsia="Times New Roman" w:cs="Times New Roman"/>
                <w:color w:val="000000"/>
                <w:sz w:val="22"/>
              </w:rPr>
              <w:t>080</w:t>
            </w:r>
          </w:p>
        </w:tc>
        <w:tc>
          <w:tcPr>
            <w:tcW w:w="1626" w:type="dxa"/>
            <w:tcBorders>
              <w:top w:val="nil"/>
              <w:left w:val="nil"/>
              <w:bottom w:val="single" w:sz="8" w:space="0" w:color="auto"/>
              <w:right w:val="single" w:sz="8" w:space="0" w:color="auto"/>
            </w:tcBorders>
            <w:shd w:val="clear" w:color="auto" w:fill="auto"/>
            <w:noWrap/>
            <w:vAlign w:val="center"/>
          </w:tcPr>
          <w:p w14:paraId="5F40DBEB" w14:textId="77777777" w:rsidR="00731544" w:rsidRPr="00CF7798" w:rsidRDefault="00731544" w:rsidP="00731544">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7E73BB3C"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tcPr>
          <w:p w14:paraId="31FEE302" w14:textId="77777777" w:rsidR="00731544" w:rsidRPr="00CF7798" w:rsidRDefault="00731544" w:rsidP="00731544">
            <w:pPr>
              <w:rPr>
                <w:rFonts w:cs="Times New Roman"/>
                <w:color w:val="000000"/>
                <w:sz w:val="22"/>
              </w:rPr>
            </w:pPr>
            <w:r w:rsidRPr="00CF7798">
              <w:rPr>
                <w:rFonts w:cs="Times New Roman"/>
                <w:color w:val="000000"/>
                <w:sz w:val="22"/>
              </w:rPr>
              <w:t>Webmaster</w:t>
            </w:r>
          </w:p>
        </w:tc>
        <w:tc>
          <w:tcPr>
            <w:tcW w:w="3240" w:type="dxa"/>
            <w:tcBorders>
              <w:top w:val="nil"/>
              <w:left w:val="nil"/>
              <w:bottom w:val="single" w:sz="8" w:space="0" w:color="auto"/>
              <w:right w:val="single" w:sz="8" w:space="0" w:color="auto"/>
            </w:tcBorders>
            <w:shd w:val="clear" w:color="auto" w:fill="auto"/>
            <w:noWrap/>
            <w:vAlign w:val="center"/>
          </w:tcPr>
          <w:p w14:paraId="1A57A4E9" w14:textId="77777777" w:rsidR="00731544" w:rsidRPr="00CF7798" w:rsidRDefault="00731544" w:rsidP="00731544">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tcPr>
          <w:p w14:paraId="2F5E48AD" w14:textId="77777777" w:rsidR="00731544" w:rsidRPr="00CF7798" w:rsidRDefault="00731544" w:rsidP="00731544">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tcPr>
          <w:p w14:paraId="4F16DA02" w14:textId="77777777" w:rsidR="00731544" w:rsidRPr="00CF7798" w:rsidRDefault="00731544" w:rsidP="00731544">
            <w:pPr>
              <w:jc w:val="center"/>
              <w:rPr>
                <w:rFonts w:eastAsia="Times New Roman" w:cs="Times New Roman"/>
                <w:color w:val="000000"/>
                <w:sz w:val="22"/>
              </w:rPr>
            </w:pPr>
            <w:r w:rsidRPr="00CF7798">
              <w:rPr>
                <w:rFonts w:eastAsia="Times New Roman" w:cs="Times New Roman"/>
                <w:color w:val="000000"/>
                <w:sz w:val="22"/>
              </w:rPr>
              <w:t>2</w:t>
            </w:r>
            <w:r>
              <w:rPr>
                <w:rFonts w:eastAsia="Times New Roman" w:cs="Times New Roman"/>
                <w:color w:val="000000"/>
                <w:sz w:val="22"/>
              </w:rPr>
              <w:t>,</w:t>
            </w:r>
            <w:r w:rsidRPr="00CF7798">
              <w:rPr>
                <w:rFonts w:eastAsia="Times New Roman" w:cs="Times New Roman"/>
                <w:color w:val="000000"/>
                <w:sz w:val="22"/>
              </w:rPr>
              <w:t>080</w:t>
            </w:r>
          </w:p>
        </w:tc>
        <w:tc>
          <w:tcPr>
            <w:tcW w:w="1626" w:type="dxa"/>
            <w:tcBorders>
              <w:top w:val="nil"/>
              <w:left w:val="nil"/>
              <w:bottom w:val="single" w:sz="8" w:space="0" w:color="auto"/>
              <w:right w:val="single" w:sz="8" w:space="0" w:color="auto"/>
            </w:tcBorders>
            <w:shd w:val="clear" w:color="auto" w:fill="auto"/>
            <w:noWrap/>
            <w:vAlign w:val="center"/>
          </w:tcPr>
          <w:p w14:paraId="3AB64B4E" w14:textId="77777777" w:rsidR="00731544" w:rsidRPr="00CF7798" w:rsidRDefault="00731544" w:rsidP="00731544">
            <w:pPr>
              <w:rPr>
                <w:rFonts w:eastAsia="Times New Roman" w:cs="Times New Roman"/>
                <w:b/>
                <w:bCs/>
                <w:color w:val="000000"/>
                <w:sz w:val="22"/>
              </w:rPr>
            </w:pPr>
            <w:r w:rsidRPr="00CF7798">
              <w:rPr>
                <w:rFonts w:eastAsia="Times New Roman" w:cs="Times New Roman"/>
                <w:b/>
                <w:bCs/>
                <w:color w:val="000000"/>
                <w:sz w:val="22"/>
              </w:rPr>
              <w:t>$</w:t>
            </w:r>
          </w:p>
        </w:tc>
      </w:tr>
      <w:tr w:rsidR="00F44D47" w:rsidRPr="00CF7798" w14:paraId="16102CF5" w14:textId="77777777" w:rsidTr="00A34E5F">
        <w:trPr>
          <w:trHeight w:val="315"/>
        </w:trPr>
        <w:tc>
          <w:tcPr>
            <w:tcW w:w="7470" w:type="dxa"/>
            <w:gridSpan w:val="3"/>
            <w:tcBorders>
              <w:top w:val="nil"/>
              <w:left w:val="single" w:sz="8" w:space="0" w:color="auto"/>
              <w:bottom w:val="single" w:sz="8" w:space="0" w:color="auto"/>
              <w:right w:val="single" w:sz="8" w:space="0" w:color="auto"/>
            </w:tcBorders>
            <w:shd w:val="clear" w:color="auto" w:fill="auto"/>
            <w:vAlign w:val="center"/>
          </w:tcPr>
          <w:p w14:paraId="38E2ED13" w14:textId="7C292AF5" w:rsidR="00731544" w:rsidRPr="00CF7798" w:rsidRDefault="00731544" w:rsidP="00731544">
            <w:pPr>
              <w:jc w:val="right"/>
              <w:rPr>
                <w:rFonts w:eastAsia="Times New Roman" w:cs="Times New Roman"/>
                <w:color w:val="000000"/>
                <w:sz w:val="22"/>
              </w:rPr>
            </w:pPr>
            <w:r w:rsidRPr="00CF7798">
              <w:rPr>
                <w:rFonts w:eastAsia="Times New Roman" w:cs="Times New Roman"/>
                <w:b/>
                <w:bCs/>
                <w:color w:val="000000"/>
                <w:sz w:val="22"/>
              </w:rPr>
              <w:t xml:space="preserve">Year </w:t>
            </w:r>
            <w:r>
              <w:rPr>
                <w:rFonts w:eastAsia="Times New Roman" w:cs="Times New Roman"/>
                <w:b/>
                <w:bCs/>
                <w:color w:val="000000"/>
                <w:sz w:val="22"/>
              </w:rPr>
              <w:t>5</w:t>
            </w:r>
            <w:r w:rsidRPr="00CF7798">
              <w:rPr>
                <w:rFonts w:eastAsia="Times New Roman" w:cs="Times New Roman"/>
                <w:b/>
                <w:bCs/>
                <w:color w:val="000000"/>
                <w:sz w:val="22"/>
              </w:rPr>
              <w:t xml:space="preserve"> </w:t>
            </w:r>
            <w:r>
              <w:rPr>
                <w:rFonts w:eastAsia="Times New Roman" w:cs="Times New Roman"/>
                <w:b/>
                <w:bCs/>
                <w:color w:val="000000"/>
                <w:sz w:val="22"/>
              </w:rPr>
              <w:t xml:space="preserve">Planned Resources </w:t>
            </w:r>
            <w:r w:rsidRPr="00CF7798">
              <w:rPr>
                <w:rFonts w:eastAsia="Times New Roman" w:cs="Times New Roman"/>
                <w:b/>
                <w:bCs/>
                <w:color w:val="000000"/>
                <w:sz w:val="22"/>
              </w:rPr>
              <w:t>Subtotal</w:t>
            </w:r>
          </w:p>
        </w:tc>
        <w:tc>
          <w:tcPr>
            <w:tcW w:w="1350" w:type="dxa"/>
            <w:tcBorders>
              <w:top w:val="nil"/>
              <w:left w:val="nil"/>
              <w:bottom w:val="single" w:sz="8" w:space="0" w:color="auto"/>
              <w:right w:val="single" w:sz="8" w:space="0" w:color="auto"/>
            </w:tcBorders>
            <w:shd w:val="clear" w:color="auto" w:fill="auto"/>
            <w:noWrap/>
            <w:vAlign w:val="center"/>
          </w:tcPr>
          <w:p w14:paraId="74ADCA8A" w14:textId="755BA848" w:rsidR="00731544" w:rsidRPr="00CF7798" w:rsidRDefault="00FF36C4" w:rsidP="00731544">
            <w:pPr>
              <w:jc w:val="center"/>
              <w:rPr>
                <w:rFonts w:eastAsia="Times New Roman" w:cs="Times New Roman"/>
                <w:color w:val="000000"/>
                <w:sz w:val="22"/>
              </w:rPr>
            </w:pPr>
            <w:r>
              <w:rPr>
                <w:rFonts w:eastAsia="Times New Roman" w:cs="Times New Roman"/>
                <w:color w:val="000000"/>
                <w:sz w:val="22"/>
              </w:rPr>
              <w:t>37,440</w:t>
            </w:r>
          </w:p>
        </w:tc>
        <w:tc>
          <w:tcPr>
            <w:tcW w:w="1626" w:type="dxa"/>
            <w:tcBorders>
              <w:top w:val="nil"/>
              <w:left w:val="nil"/>
              <w:bottom w:val="single" w:sz="8" w:space="0" w:color="auto"/>
              <w:right w:val="single" w:sz="8" w:space="0" w:color="auto"/>
            </w:tcBorders>
            <w:shd w:val="clear" w:color="auto" w:fill="auto"/>
            <w:noWrap/>
            <w:vAlign w:val="center"/>
          </w:tcPr>
          <w:p w14:paraId="4A400BC4" w14:textId="4FAF4814" w:rsidR="00731544" w:rsidRPr="00CF7798" w:rsidRDefault="00731544" w:rsidP="00731544">
            <w:pPr>
              <w:rPr>
                <w:rFonts w:eastAsia="Times New Roman" w:cs="Times New Roman"/>
                <w:b/>
                <w:bCs/>
                <w:color w:val="000000"/>
                <w:sz w:val="22"/>
              </w:rPr>
            </w:pPr>
            <w:r>
              <w:rPr>
                <w:rFonts w:eastAsia="Times New Roman" w:cs="Times New Roman"/>
                <w:b/>
                <w:bCs/>
                <w:color w:val="000000"/>
                <w:sz w:val="22"/>
              </w:rPr>
              <w:t>$</w:t>
            </w:r>
          </w:p>
        </w:tc>
      </w:tr>
      <w:tr w:rsidR="00731544" w:rsidRPr="00CF7798" w14:paraId="6401FA11" w14:textId="77777777" w:rsidTr="00A34E5F">
        <w:trPr>
          <w:trHeight w:val="315"/>
        </w:trPr>
        <w:tc>
          <w:tcPr>
            <w:tcW w:w="10446" w:type="dxa"/>
            <w:gridSpan w:val="5"/>
            <w:tcBorders>
              <w:top w:val="nil"/>
              <w:left w:val="single" w:sz="8" w:space="0" w:color="auto"/>
              <w:bottom w:val="single" w:sz="8" w:space="0" w:color="auto"/>
              <w:right w:val="single" w:sz="8" w:space="0" w:color="auto"/>
            </w:tcBorders>
            <w:shd w:val="clear" w:color="auto" w:fill="auto"/>
            <w:vAlign w:val="center"/>
          </w:tcPr>
          <w:p w14:paraId="3D398DCE" w14:textId="58E1F8CA" w:rsidR="00731544" w:rsidRPr="00CF7798" w:rsidRDefault="00731544" w:rsidP="00731544">
            <w:pPr>
              <w:rPr>
                <w:rFonts w:eastAsia="Times New Roman" w:cs="Times New Roman"/>
                <w:b/>
                <w:bCs/>
                <w:color w:val="000000"/>
                <w:sz w:val="22"/>
              </w:rPr>
            </w:pPr>
            <w:r w:rsidRPr="00126553">
              <w:rPr>
                <w:rFonts w:eastAsia="Times New Roman" w:cs="Times New Roman"/>
                <w:b/>
                <w:bCs/>
                <w:color w:val="000000"/>
                <w:sz w:val="22"/>
              </w:rPr>
              <w:t>OPTIONAL RESOURCES (</w:t>
            </w:r>
            <w:r>
              <w:rPr>
                <w:rFonts w:eastAsia="Times New Roman" w:cs="Times New Roman"/>
                <w:b/>
                <w:bCs/>
                <w:color w:val="000000"/>
                <w:sz w:val="22"/>
              </w:rPr>
              <w:t>N</w:t>
            </w:r>
            <w:r w:rsidRPr="00126553">
              <w:rPr>
                <w:rFonts w:eastAsia="Times New Roman" w:cs="Times New Roman"/>
                <w:b/>
                <w:bCs/>
                <w:color w:val="000000"/>
                <w:sz w:val="22"/>
              </w:rPr>
              <w:t xml:space="preserve">ot </w:t>
            </w:r>
            <w:r>
              <w:rPr>
                <w:rFonts w:eastAsia="Times New Roman" w:cs="Times New Roman"/>
                <w:b/>
                <w:bCs/>
                <w:color w:val="000000"/>
                <w:sz w:val="22"/>
              </w:rPr>
              <w:t>G</w:t>
            </w:r>
            <w:r w:rsidRPr="00126553">
              <w:rPr>
                <w:rFonts w:eastAsia="Times New Roman" w:cs="Times New Roman"/>
                <w:b/>
                <w:bCs/>
                <w:color w:val="000000"/>
                <w:sz w:val="22"/>
              </w:rPr>
              <w:t xml:space="preserve">uaranteed </w:t>
            </w:r>
            <w:r>
              <w:rPr>
                <w:rFonts w:eastAsia="Times New Roman" w:cs="Times New Roman"/>
                <w:b/>
                <w:bCs/>
                <w:color w:val="000000"/>
                <w:sz w:val="22"/>
              </w:rPr>
              <w:t>W</w:t>
            </w:r>
            <w:r w:rsidRPr="00126553">
              <w:rPr>
                <w:rFonts w:eastAsia="Times New Roman" w:cs="Times New Roman"/>
                <w:b/>
                <w:bCs/>
                <w:color w:val="000000"/>
                <w:sz w:val="22"/>
              </w:rPr>
              <w:t>ork)</w:t>
            </w:r>
            <w:r>
              <w:rPr>
                <w:rFonts w:eastAsia="Times New Roman" w:cs="Times New Roman"/>
                <w:b/>
                <w:bCs/>
                <w:color w:val="000000"/>
                <w:sz w:val="22"/>
              </w:rPr>
              <w:t>:</w:t>
            </w:r>
            <w:r w:rsidRPr="00126553">
              <w:rPr>
                <w:rFonts w:eastAsia="Times New Roman" w:cs="Times New Roman"/>
                <w:b/>
                <w:bCs/>
                <w:color w:val="000000"/>
                <w:sz w:val="22"/>
              </w:rPr>
              <w:t xml:space="preserve"> </w:t>
            </w:r>
          </w:p>
        </w:tc>
      </w:tr>
      <w:tr w:rsidR="00F44D47" w:rsidRPr="00126553" w14:paraId="48554370" w14:textId="77777777" w:rsidTr="00A34E5F">
        <w:trPr>
          <w:trHeight w:val="313"/>
        </w:trPr>
        <w:tc>
          <w:tcPr>
            <w:tcW w:w="2695" w:type="dxa"/>
            <w:tcBorders>
              <w:top w:val="nil"/>
              <w:left w:val="single" w:sz="8" w:space="0" w:color="auto"/>
              <w:bottom w:val="single" w:sz="8" w:space="0" w:color="auto"/>
              <w:right w:val="single" w:sz="8" w:space="0" w:color="auto"/>
            </w:tcBorders>
            <w:shd w:val="clear" w:color="auto" w:fill="auto"/>
            <w:vAlign w:val="center"/>
            <w:hideMark/>
          </w:tcPr>
          <w:p w14:paraId="3AE33D09" w14:textId="77777777" w:rsidR="00731544" w:rsidRPr="00126553" w:rsidRDefault="00731544" w:rsidP="00731544">
            <w:pPr>
              <w:rPr>
                <w:rFonts w:eastAsia="Times New Roman" w:cs="Times New Roman"/>
                <w:color w:val="000000"/>
                <w:sz w:val="22"/>
              </w:rPr>
            </w:pPr>
            <w:r w:rsidRPr="00126553">
              <w:rPr>
                <w:rFonts w:eastAsia="Times New Roman" w:cs="Times New Roman"/>
                <w:color w:val="000000"/>
                <w:sz w:val="22"/>
              </w:rPr>
              <w:t>Project Manager</w:t>
            </w:r>
          </w:p>
        </w:tc>
        <w:tc>
          <w:tcPr>
            <w:tcW w:w="3240" w:type="dxa"/>
            <w:tcBorders>
              <w:top w:val="nil"/>
              <w:left w:val="nil"/>
              <w:bottom w:val="single" w:sz="8" w:space="0" w:color="auto"/>
              <w:right w:val="single" w:sz="8" w:space="0" w:color="auto"/>
            </w:tcBorders>
            <w:shd w:val="clear" w:color="auto" w:fill="auto"/>
            <w:noWrap/>
            <w:vAlign w:val="center"/>
            <w:hideMark/>
          </w:tcPr>
          <w:p w14:paraId="3AA95A76" w14:textId="77777777" w:rsidR="00731544" w:rsidRPr="00126553" w:rsidRDefault="00731544" w:rsidP="00731544">
            <w:pPr>
              <w:rPr>
                <w:rFonts w:eastAsia="Times New Roman" w:cs="Times New Roman"/>
                <w:color w:val="000000"/>
                <w:sz w:val="22"/>
              </w:rPr>
            </w:pPr>
            <w:r w:rsidRPr="00126553">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hideMark/>
          </w:tcPr>
          <w:p w14:paraId="0E0032B1" w14:textId="77777777" w:rsidR="00731544" w:rsidRPr="00126553" w:rsidRDefault="00731544" w:rsidP="00731544">
            <w:pPr>
              <w:rPr>
                <w:rFonts w:eastAsia="Times New Roman" w:cs="Times New Roman"/>
                <w:color w:val="000000"/>
                <w:sz w:val="22"/>
              </w:rPr>
            </w:pPr>
            <w:r w:rsidRPr="00126553">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hideMark/>
          </w:tcPr>
          <w:p w14:paraId="38A57144" w14:textId="77777777" w:rsidR="00731544" w:rsidRPr="00126553" w:rsidRDefault="00731544" w:rsidP="00731544">
            <w:pPr>
              <w:jc w:val="center"/>
              <w:rPr>
                <w:rFonts w:eastAsia="Times New Roman" w:cs="Times New Roman"/>
                <w:color w:val="000000"/>
                <w:sz w:val="22"/>
              </w:rPr>
            </w:pPr>
            <w:r>
              <w:rPr>
                <w:rFonts w:eastAsia="Times New Roman" w:cs="Times New Roman"/>
                <w:color w:val="000000"/>
                <w:sz w:val="22"/>
              </w:rPr>
              <w:t>2,080</w:t>
            </w:r>
          </w:p>
        </w:tc>
        <w:tc>
          <w:tcPr>
            <w:tcW w:w="1626" w:type="dxa"/>
            <w:tcBorders>
              <w:top w:val="nil"/>
              <w:left w:val="nil"/>
              <w:bottom w:val="single" w:sz="8" w:space="0" w:color="auto"/>
              <w:right w:val="single" w:sz="8" w:space="0" w:color="auto"/>
            </w:tcBorders>
            <w:shd w:val="clear" w:color="auto" w:fill="auto"/>
            <w:noWrap/>
            <w:vAlign w:val="center"/>
            <w:hideMark/>
          </w:tcPr>
          <w:p w14:paraId="3DF703B0" w14:textId="77777777" w:rsidR="00731544" w:rsidRPr="00126553" w:rsidRDefault="00731544" w:rsidP="00731544">
            <w:pPr>
              <w:rPr>
                <w:rFonts w:eastAsia="Times New Roman" w:cs="Times New Roman"/>
                <w:b/>
                <w:bCs/>
                <w:color w:val="000000"/>
                <w:sz w:val="22"/>
              </w:rPr>
            </w:pPr>
            <w:r w:rsidRPr="00126553">
              <w:rPr>
                <w:rFonts w:eastAsia="Times New Roman" w:cs="Times New Roman"/>
                <w:b/>
                <w:bCs/>
                <w:color w:val="000000"/>
                <w:sz w:val="22"/>
              </w:rPr>
              <w:t>$</w:t>
            </w:r>
          </w:p>
        </w:tc>
      </w:tr>
      <w:tr w:rsidR="00F44D47" w:rsidRPr="00126553" w14:paraId="04BF0031"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hideMark/>
          </w:tcPr>
          <w:p w14:paraId="0A090AFD" w14:textId="77777777" w:rsidR="00731544" w:rsidRPr="00126553" w:rsidRDefault="00731544" w:rsidP="00731544">
            <w:pPr>
              <w:rPr>
                <w:rFonts w:eastAsia="Times New Roman" w:cs="Times New Roman"/>
                <w:color w:val="000000"/>
                <w:sz w:val="22"/>
              </w:rPr>
            </w:pPr>
            <w:r>
              <w:rPr>
                <w:color w:val="000000"/>
              </w:rPr>
              <w:t>Salesforce Developer / Administrator</w:t>
            </w:r>
          </w:p>
        </w:tc>
        <w:tc>
          <w:tcPr>
            <w:tcW w:w="3240" w:type="dxa"/>
            <w:tcBorders>
              <w:top w:val="nil"/>
              <w:left w:val="nil"/>
              <w:bottom w:val="single" w:sz="8" w:space="0" w:color="auto"/>
              <w:right w:val="single" w:sz="8" w:space="0" w:color="auto"/>
            </w:tcBorders>
            <w:shd w:val="clear" w:color="auto" w:fill="auto"/>
            <w:noWrap/>
            <w:vAlign w:val="center"/>
            <w:hideMark/>
          </w:tcPr>
          <w:p w14:paraId="17F74396" w14:textId="77777777" w:rsidR="00731544" w:rsidRPr="00126553" w:rsidRDefault="00731544" w:rsidP="00731544">
            <w:pPr>
              <w:rPr>
                <w:rFonts w:eastAsia="Times New Roman" w:cs="Times New Roman"/>
                <w:color w:val="000000"/>
                <w:sz w:val="22"/>
              </w:rPr>
            </w:pPr>
            <w:r w:rsidRPr="00126553">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hideMark/>
          </w:tcPr>
          <w:p w14:paraId="03E88366" w14:textId="77777777" w:rsidR="00731544" w:rsidRPr="00126553" w:rsidRDefault="00731544" w:rsidP="00731544">
            <w:pPr>
              <w:rPr>
                <w:rFonts w:eastAsia="Times New Roman" w:cs="Times New Roman"/>
                <w:color w:val="000000"/>
                <w:sz w:val="22"/>
              </w:rPr>
            </w:pPr>
            <w:r w:rsidRPr="00126553">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hideMark/>
          </w:tcPr>
          <w:p w14:paraId="0A05927C" w14:textId="77777777" w:rsidR="00731544" w:rsidRPr="00126553" w:rsidRDefault="00731544" w:rsidP="00731544">
            <w:pPr>
              <w:jc w:val="center"/>
              <w:rPr>
                <w:rFonts w:eastAsia="Times New Roman" w:cs="Times New Roman"/>
                <w:color w:val="000000"/>
                <w:sz w:val="22"/>
              </w:rPr>
            </w:pPr>
            <w:r>
              <w:rPr>
                <w:rFonts w:eastAsia="Times New Roman" w:cs="Times New Roman"/>
                <w:color w:val="000000"/>
                <w:sz w:val="22"/>
              </w:rPr>
              <w:t>2,080</w:t>
            </w:r>
          </w:p>
        </w:tc>
        <w:tc>
          <w:tcPr>
            <w:tcW w:w="1626" w:type="dxa"/>
            <w:tcBorders>
              <w:top w:val="nil"/>
              <w:left w:val="nil"/>
              <w:bottom w:val="single" w:sz="8" w:space="0" w:color="auto"/>
              <w:right w:val="single" w:sz="8" w:space="0" w:color="auto"/>
            </w:tcBorders>
            <w:shd w:val="clear" w:color="auto" w:fill="auto"/>
            <w:noWrap/>
            <w:vAlign w:val="center"/>
            <w:hideMark/>
          </w:tcPr>
          <w:p w14:paraId="12D15BE4" w14:textId="77777777" w:rsidR="00731544" w:rsidRPr="00126553" w:rsidRDefault="00731544" w:rsidP="00731544">
            <w:pPr>
              <w:rPr>
                <w:rFonts w:eastAsia="Times New Roman" w:cs="Times New Roman"/>
                <w:b/>
                <w:bCs/>
                <w:color w:val="000000"/>
                <w:sz w:val="22"/>
              </w:rPr>
            </w:pPr>
            <w:r w:rsidRPr="00126553">
              <w:rPr>
                <w:rFonts w:eastAsia="Times New Roman" w:cs="Times New Roman"/>
                <w:b/>
                <w:bCs/>
                <w:color w:val="000000"/>
                <w:sz w:val="22"/>
              </w:rPr>
              <w:t>$</w:t>
            </w:r>
          </w:p>
        </w:tc>
      </w:tr>
      <w:tr w:rsidR="00F44D47" w:rsidRPr="00126553" w14:paraId="5D3ABBEF" w14:textId="77777777" w:rsidTr="00A34E5F">
        <w:trPr>
          <w:trHeight w:val="315"/>
        </w:trPr>
        <w:tc>
          <w:tcPr>
            <w:tcW w:w="269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76FA6B" w14:textId="77777777" w:rsidR="00731544" w:rsidRPr="00126553" w:rsidRDefault="00731544" w:rsidP="00731544">
            <w:pPr>
              <w:rPr>
                <w:rFonts w:eastAsia="Times New Roman" w:cs="Times New Roman"/>
                <w:color w:val="000000"/>
                <w:sz w:val="22"/>
              </w:rPr>
            </w:pPr>
            <w:r>
              <w:rPr>
                <w:rFonts w:eastAsia="Times New Roman" w:cs="Times New Roman"/>
                <w:color w:val="000000"/>
                <w:sz w:val="22"/>
              </w:rPr>
              <w:t>Microsoft SQL Server Database Administrator</w:t>
            </w:r>
          </w:p>
        </w:tc>
        <w:tc>
          <w:tcPr>
            <w:tcW w:w="3240" w:type="dxa"/>
            <w:tcBorders>
              <w:top w:val="single" w:sz="8" w:space="0" w:color="auto"/>
              <w:left w:val="nil"/>
              <w:bottom w:val="single" w:sz="8" w:space="0" w:color="auto"/>
              <w:right w:val="single" w:sz="8" w:space="0" w:color="auto"/>
            </w:tcBorders>
            <w:shd w:val="clear" w:color="auto" w:fill="auto"/>
            <w:noWrap/>
            <w:vAlign w:val="center"/>
            <w:hideMark/>
          </w:tcPr>
          <w:p w14:paraId="2571B191" w14:textId="77777777" w:rsidR="00731544" w:rsidRPr="00126553" w:rsidRDefault="00731544" w:rsidP="00731544">
            <w:pPr>
              <w:rPr>
                <w:rFonts w:eastAsia="Times New Roman" w:cs="Times New Roman"/>
                <w:color w:val="000000"/>
                <w:sz w:val="22"/>
              </w:rPr>
            </w:pPr>
            <w:r w:rsidRPr="00126553">
              <w:rPr>
                <w:rFonts w:eastAsia="Times New Roman" w:cs="Times New Roman"/>
                <w:color w:val="000000"/>
                <w:sz w:val="22"/>
              </w:rPr>
              <w:t>Insert CATS+ Labor Category</w:t>
            </w:r>
          </w:p>
        </w:tc>
        <w:tc>
          <w:tcPr>
            <w:tcW w:w="1535" w:type="dxa"/>
            <w:tcBorders>
              <w:top w:val="single" w:sz="8" w:space="0" w:color="auto"/>
              <w:left w:val="nil"/>
              <w:bottom w:val="single" w:sz="8" w:space="0" w:color="auto"/>
              <w:right w:val="single" w:sz="8" w:space="0" w:color="auto"/>
            </w:tcBorders>
            <w:shd w:val="clear" w:color="auto" w:fill="auto"/>
            <w:noWrap/>
            <w:vAlign w:val="center"/>
            <w:hideMark/>
          </w:tcPr>
          <w:p w14:paraId="15B5C139" w14:textId="77777777" w:rsidR="00731544" w:rsidRPr="00126553" w:rsidRDefault="00731544" w:rsidP="00731544">
            <w:pPr>
              <w:rPr>
                <w:rFonts w:eastAsia="Times New Roman" w:cs="Times New Roman"/>
                <w:color w:val="000000"/>
                <w:sz w:val="22"/>
              </w:rPr>
            </w:pPr>
            <w:r w:rsidRPr="00126553">
              <w:rPr>
                <w:rFonts w:eastAsia="Times New Roman" w:cs="Times New Roman"/>
                <w:color w:val="000000"/>
                <w:sz w:val="22"/>
              </w:rPr>
              <w:t>$</w:t>
            </w:r>
          </w:p>
        </w:tc>
        <w:tc>
          <w:tcPr>
            <w:tcW w:w="1350" w:type="dxa"/>
            <w:tcBorders>
              <w:top w:val="single" w:sz="8" w:space="0" w:color="auto"/>
              <w:left w:val="nil"/>
              <w:bottom w:val="single" w:sz="8" w:space="0" w:color="auto"/>
              <w:right w:val="single" w:sz="8" w:space="0" w:color="auto"/>
            </w:tcBorders>
            <w:shd w:val="clear" w:color="auto" w:fill="auto"/>
            <w:noWrap/>
            <w:vAlign w:val="center"/>
            <w:hideMark/>
          </w:tcPr>
          <w:p w14:paraId="78C26E5C" w14:textId="77777777" w:rsidR="00731544" w:rsidRPr="00126553" w:rsidRDefault="00731544" w:rsidP="00731544">
            <w:pPr>
              <w:jc w:val="center"/>
              <w:rPr>
                <w:rFonts w:eastAsia="Times New Roman" w:cs="Times New Roman"/>
                <w:color w:val="000000"/>
                <w:sz w:val="22"/>
              </w:rPr>
            </w:pPr>
            <w:r>
              <w:rPr>
                <w:rFonts w:eastAsia="Times New Roman" w:cs="Times New Roman"/>
                <w:color w:val="000000"/>
                <w:sz w:val="22"/>
              </w:rPr>
              <w:t>2,080</w:t>
            </w:r>
          </w:p>
        </w:tc>
        <w:tc>
          <w:tcPr>
            <w:tcW w:w="1626" w:type="dxa"/>
            <w:tcBorders>
              <w:top w:val="single" w:sz="8" w:space="0" w:color="auto"/>
              <w:left w:val="nil"/>
              <w:bottom w:val="single" w:sz="8" w:space="0" w:color="auto"/>
              <w:right w:val="single" w:sz="8" w:space="0" w:color="auto"/>
            </w:tcBorders>
            <w:shd w:val="clear" w:color="auto" w:fill="auto"/>
            <w:noWrap/>
            <w:vAlign w:val="center"/>
            <w:hideMark/>
          </w:tcPr>
          <w:p w14:paraId="5610CAA3" w14:textId="77777777" w:rsidR="00731544" w:rsidRPr="00126553" w:rsidRDefault="00731544" w:rsidP="00731544">
            <w:pPr>
              <w:rPr>
                <w:rFonts w:eastAsia="Times New Roman" w:cs="Times New Roman"/>
                <w:b/>
                <w:bCs/>
                <w:color w:val="000000"/>
                <w:sz w:val="22"/>
              </w:rPr>
            </w:pPr>
            <w:r w:rsidRPr="00126553">
              <w:rPr>
                <w:rFonts w:eastAsia="Times New Roman" w:cs="Times New Roman"/>
                <w:b/>
                <w:bCs/>
                <w:color w:val="000000"/>
                <w:sz w:val="22"/>
              </w:rPr>
              <w:t>$</w:t>
            </w:r>
          </w:p>
        </w:tc>
      </w:tr>
      <w:tr w:rsidR="00F44D47" w:rsidRPr="00126553" w14:paraId="3690D5AC"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tcPr>
          <w:p w14:paraId="50D9DA85" w14:textId="72C8E28E" w:rsidR="00FF36C4" w:rsidRDefault="00FF36C4" w:rsidP="00FF36C4">
            <w:pPr>
              <w:rPr>
                <w:rFonts w:eastAsia="Times New Roman" w:cs="Times New Roman"/>
                <w:color w:val="000000"/>
                <w:sz w:val="22"/>
              </w:rPr>
            </w:pPr>
            <w:r w:rsidRPr="00CF7798">
              <w:rPr>
                <w:rFonts w:eastAsia="Times New Roman" w:cs="Times New Roman"/>
                <w:color w:val="000000"/>
                <w:sz w:val="22"/>
              </w:rPr>
              <w:t>Maximo / WebSphere System Administrator</w:t>
            </w:r>
          </w:p>
        </w:tc>
        <w:tc>
          <w:tcPr>
            <w:tcW w:w="3240" w:type="dxa"/>
            <w:tcBorders>
              <w:top w:val="nil"/>
              <w:left w:val="nil"/>
              <w:bottom w:val="single" w:sz="8" w:space="0" w:color="auto"/>
              <w:right w:val="single" w:sz="8" w:space="0" w:color="auto"/>
            </w:tcBorders>
            <w:shd w:val="clear" w:color="auto" w:fill="auto"/>
            <w:noWrap/>
            <w:vAlign w:val="center"/>
          </w:tcPr>
          <w:p w14:paraId="50A0FE47" w14:textId="1FA85008" w:rsidR="00FF36C4" w:rsidRPr="00126553" w:rsidRDefault="00FF36C4" w:rsidP="00FF36C4">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tcPr>
          <w:p w14:paraId="4B47C68E" w14:textId="171312DC" w:rsidR="00FF36C4" w:rsidRPr="00126553" w:rsidRDefault="00FF36C4" w:rsidP="00FF36C4">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tcPr>
          <w:p w14:paraId="1B990A7B" w14:textId="51C72E21" w:rsidR="00FF36C4" w:rsidRDefault="00FF36C4" w:rsidP="00FF36C4">
            <w:pPr>
              <w:jc w:val="center"/>
              <w:rPr>
                <w:rFonts w:eastAsia="Times New Roman" w:cs="Times New Roman"/>
                <w:color w:val="000000"/>
                <w:sz w:val="22"/>
              </w:rPr>
            </w:pPr>
            <w:r w:rsidRPr="00CF7798">
              <w:rPr>
                <w:rFonts w:eastAsia="Times New Roman" w:cs="Times New Roman"/>
                <w:color w:val="000000"/>
                <w:sz w:val="22"/>
              </w:rPr>
              <w:t>2</w:t>
            </w:r>
            <w:r>
              <w:rPr>
                <w:rFonts w:eastAsia="Times New Roman" w:cs="Times New Roman"/>
                <w:color w:val="000000"/>
                <w:sz w:val="22"/>
              </w:rPr>
              <w:t>,</w:t>
            </w:r>
            <w:r w:rsidRPr="00CF7798">
              <w:rPr>
                <w:rFonts w:eastAsia="Times New Roman" w:cs="Times New Roman"/>
                <w:color w:val="000000"/>
                <w:sz w:val="22"/>
              </w:rPr>
              <w:t>080</w:t>
            </w:r>
          </w:p>
        </w:tc>
        <w:tc>
          <w:tcPr>
            <w:tcW w:w="1626" w:type="dxa"/>
            <w:tcBorders>
              <w:top w:val="nil"/>
              <w:left w:val="nil"/>
              <w:bottom w:val="single" w:sz="8" w:space="0" w:color="auto"/>
              <w:right w:val="single" w:sz="8" w:space="0" w:color="auto"/>
            </w:tcBorders>
            <w:shd w:val="clear" w:color="auto" w:fill="auto"/>
            <w:noWrap/>
            <w:vAlign w:val="center"/>
          </w:tcPr>
          <w:p w14:paraId="5933E2CE" w14:textId="61418845" w:rsidR="00FF36C4" w:rsidRPr="00126553" w:rsidRDefault="00FF36C4" w:rsidP="00FF36C4">
            <w:pPr>
              <w:rPr>
                <w:rFonts w:eastAsia="Times New Roman" w:cs="Times New Roman"/>
                <w:b/>
                <w:bCs/>
                <w:color w:val="000000"/>
                <w:sz w:val="22"/>
              </w:rPr>
            </w:pPr>
            <w:r w:rsidRPr="00CF7798">
              <w:rPr>
                <w:rFonts w:eastAsia="Times New Roman" w:cs="Times New Roman"/>
                <w:b/>
                <w:bCs/>
                <w:color w:val="000000"/>
                <w:sz w:val="22"/>
              </w:rPr>
              <w:t>$</w:t>
            </w:r>
          </w:p>
        </w:tc>
      </w:tr>
      <w:tr w:rsidR="00F44D47" w:rsidRPr="00126553" w14:paraId="773DC2C4" w14:textId="77777777" w:rsidTr="00A34E5F">
        <w:trPr>
          <w:trHeight w:val="315"/>
        </w:trPr>
        <w:tc>
          <w:tcPr>
            <w:tcW w:w="2695" w:type="dxa"/>
            <w:tcBorders>
              <w:top w:val="nil"/>
              <w:left w:val="single" w:sz="8" w:space="0" w:color="auto"/>
              <w:bottom w:val="single" w:sz="4" w:space="0" w:color="auto"/>
              <w:right w:val="single" w:sz="8" w:space="0" w:color="auto"/>
            </w:tcBorders>
            <w:shd w:val="clear" w:color="auto" w:fill="auto"/>
            <w:vAlign w:val="center"/>
          </w:tcPr>
          <w:p w14:paraId="4A44D312" w14:textId="2A15A891" w:rsidR="00FF36C4" w:rsidRDefault="00FF36C4" w:rsidP="00FF36C4">
            <w:pPr>
              <w:rPr>
                <w:rFonts w:eastAsia="Times New Roman" w:cs="Times New Roman"/>
                <w:color w:val="000000"/>
                <w:sz w:val="22"/>
              </w:rPr>
            </w:pPr>
            <w:r>
              <w:rPr>
                <w:rFonts w:cs="Times New Roman"/>
                <w:color w:val="000000"/>
                <w:sz w:val="22"/>
              </w:rPr>
              <w:t>GIS Administrator</w:t>
            </w:r>
          </w:p>
        </w:tc>
        <w:tc>
          <w:tcPr>
            <w:tcW w:w="3240" w:type="dxa"/>
            <w:tcBorders>
              <w:top w:val="nil"/>
              <w:left w:val="nil"/>
              <w:bottom w:val="single" w:sz="4" w:space="0" w:color="auto"/>
              <w:right w:val="single" w:sz="8" w:space="0" w:color="auto"/>
            </w:tcBorders>
            <w:shd w:val="clear" w:color="auto" w:fill="auto"/>
            <w:noWrap/>
            <w:vAlign w:val="center"/>
          </w:tcPr>
          <w:p w14:paraId="4D624609" w14:textId="1BF092ED" w:rsidR="00FF36C4" w:rsidRPr="00126553" w:rsidRDefault="00FF36C4" w:rsidP="00FF36C4">
            <w:pPr>
              <w:rPr>
                <w:rFonts w:eastAsia="Times New Roman" w:cs="Times New Roman"/>
                <w:color w:val="000000"/>
                <w:sz w:val="22"/>
              </w:rPr>
            </w:pPr>
            <w:r w:rsidRPr="00CF7798">
              <w:rPr>
                <w:rFonts w:eastAsia="Times New Roman" w:cs="Times New Roman"/>
                <w:color w:val="000000"/>
                <w:sz w:val="22"/>
              </w:rPr>
              <w:t>Insert CATS+ Labor Category</w:t>
            </w:r>
          </w:p>
        </w:tc>
        <w:tc>
          <w:tcPr>
            <w:tcW w:w="1535" w:type="dxa"/>
            <w:tcBorders>
              <w:top w:val="nil"/>
              <w:left w:val="nil"/>
              <w:bottom w:val="single" w:sz="4" w:space="0" w:color="auto"/>
              <w:right w:val="single" w:sz="8" w:space="0" w:color="auto"/>
            </w:tcBorders>
            <w:shd w:val="clear" w:color="auto" w:fill="auto"/>
            <w:noWrap/>
            <w:vAlign w:val="center"/>
          </w:tcPr>
          <w:p w14:paraId="4E25A1B5" w14:textId="7741562D" w:rsidR="00FF36C4" w:rsidRPr="00126553" w:rsidRDefault="00FF36C4" w:rsidP="00FF36C4">
            <w:pPr>
              <w:rPr>
                <w:rFonts w:eastAsia="Times New Roman" w:cs="Times New Roman"/>
                <w:color w:val="000000"/>
                <w:sz w:val="22"/>
              </w:rPr>
            </w:pPr>
            <w:r w:rsidRPr="00CF7798">
              <w:rPr>
                <w:rFonts w:eastAsia="Times New Roman" w:cs="Times New Roman"/>
                <w:color w:val="000000"/>
                <w:sz w:val="22"/>
              </w:rPr>
              <w:t>$</w:t>
            </w:r>
          </w:p>
        </w:tc>
        <w:tc>
          <w:tcPr>
            <w:tcW w:w="1350" w:type="dxa"/>
            <w:tcBorders>
              <w:top w:val="nil"/>
              <w:left w:val="nil"/>
              <w:bottom w:val="single" w:sz="4" w:space="0" w:color="auto"/>
              <w:right w:val="single" w:sz="8" w:space="0" w:color="auto"/>
            </w:tcBorders>
            <w:shd w:val="clear" w:color="auto" w:fill="auto"/>
            <w:noWrap/>
            <w:vAlign w:val="center"/>
          </w:tcPr>
          <w:p w14:paraId="14B97FD0" w14:textId="2093F283" w:rsidR="00FF36C4" w:rsidRDefault="00FF36C4" w:rsidP="00FF36C4">
            <w:pPr>
              <w:jc w:val="center"/>
              <w:rPr>
                <w:rFonts w:eastAsia="Times New Roman" w:cs="Times New Roman"/>
                <w:color w:val="000000"/>
                <w:sz w:val="22"/>
              </w:rPr>
            </w:pPr>
            <w:r w:rsidRPr="00CF7798">
              <w:rPr>
                <w:rFonts w:eastAsia="Times New Roman" w:cs="Times New Roman"/>
                <w:color w:val="000000"/>
                <w:sz w:val="22"/>
              </w:rPr>
              <w:t>2</w:t>
            </w:r>
            <w:r>
              <w:rPr>
                <w:rFonts w:eastAsia="Times New Roman" w:cs="Times New Roman"/>
                <w:color w:val="000000"/>
                <w:sz w:val="22"/>
              </w:rPr>
              <w:t>,</w:t>
            </w:r>
            <w:r w:rsidRPr="00CF7798">
              <w:rPr>
                <w:rFonts w:eastAsia="Times New Roman" w:cs="Times New Roman"/>
                <w:color w:val="000000"/>
                <w:sz w:val="22"/>
              </w:rPr>
              <w:t>080</w:t>
            </w:r>
          </w:p>
        </w:tc>
        <w:tc>
          <w:tcPr>
            <w:tcW w:w="1626" w:type="dxa"/>
            <w:tcBorders>
              <w:top w:val="nil"/>
              <w:left w:val="nil"/>
              <w:bottom w:val="single" w:sz="4" w:space="0" w:color="auto"/>
              <w:right w:val="single" w:sz="8" w:space="0" w:color="auto"/>
            </w:tcBorders>
            <w:shd w:val="clear" w:color="auto" w:fill="auto"/>
            <w:noWrap/>
            <w:vAlign w:val="center"/>
          </w:tcPr>
          <w:p w14:paraId="2B6906FC" w14:textId="66CB504C" w:rsidR="00FF36C4" w:rsidRPr="00126553" w:rsidRDefault="00FF36C4" w:rsidP="00FF36C4">
            <w:pPr>
              <w:rPr>
                <w:rFonts w:eastAsia="Times New Roman" w:cs="Times New Roman"/>
                <w:b/>
                <w:bCs/>
                <w:color w:val="000000"/>
                <w:sz w:val="22"/>
              </w:rPr>
            </w:pPr>
            <w:r w:rsidRPr="00CF7798">
              <w:rPr>
                <w:rFonts w:eastAsia="Times New Roman" w:cs="Times New Roman"/>
                <w:b/>
                <w:bCs/>
                <w:color w:val="000000"/>
                <w:sz w:val="22"/>
              </w:rPr>
              <w:t>$</w:t>
            </w:r>
          </w:p>
        </w:tc>
      </w:tr>
      <w:tr w:rsidR="00F44D47" w:rsidRPr="00126553" w14:paraId="149C118A" w14:textId="77777777" w:rsidTr="00A34E5F">
        <w:trPr>
          <w:trHeight w:val="315"/>
        </w:trPr>
        <w:tc>
          <w:tcPr>
            <w:tcW w:w="2695" w:type="dxa"/>
            <w:tcBorders>
              <w:top w:val="single" w:sz="4" w:space="0" w:color="auto"/>
              <w:left w:val="single" w:sz="8" w:space="0" w:color="auto"/>
              <w:bottom w:val="single" w:sz="8" w:space="0" w:color="auto"/>
              <w:right w:val="single" w:sz="8" w:space="0" w:color="auto"/>
            </w:tcBorders>
            <w:shd w:val="clear" w:color="auto" w:fill="auto"/>
            <w:vAlign w:val="center"/>
          </w:tcPr>
          <w:p w14:paraId="3148AF2B" w14:textId="77777777" w:rsidR="00FF36C4" w:rsidRDefault="00FF36C4" w:rsidP="00FF36C4">
            <w:pPr>
              <w:rPr>
                <w:rFonts w:eastAsia="Times New Roman" w:cs="Times New Roman"/>
                <w:color w:val="000000"/>
                <w:sz w:val="22"/>
              </w:rPr>
            </w:pPr>
            <w:r>
              <w:rPr>
                <w:rFonts w:eastAsia="Times New Roman" w:cs="Times New Roman"/>
                <w:color w:val="000000"/>
                <w:sz w:val="22"/>
              </w:rPr>
              <w:t>Microsoft Dynamics System Developer</w:t>
            </w:r>
          </w:p>
        </w:tc>
        <w:tc>
          <w:tcPr>
            <w:tcW w:w="3240" w:type="dxa"/>
            <w:tcBorders>
              <w:top w:val="single" w:sz="4" w:space="0" w:color="auto"/>
              <w:left w:val="nil"/>
              <w:bottom w:val="single" w:sz="8" w:space="0" w:color="auto"/>
              <w:right w:val="single" w:sz="8" w:space="0" w:color="auto"/>
            </w:tcBorders>
            <w:shd w:val="clear" w:color="auto" w:fill="auto"/>
            <w:noWrap/>
            <w:vAlign w:val="center"/>
          </w:tcPr>
          <w:p w14:paraId="4C74DB50" w14:textId="77777777" w:rsidR="00FF36C4" w:rsidRPr="00126553" w:rsidRDefault="00FF36C4" w:rsidP="00FF36C4">
            <w:pPr>
              <w:rPr>
                <w:rFonts w:eastAsia="Times New Roman" w:cs="Times New Roman"/>
                <w:color w:val="000000"/>
                <w:sz w:val="22"/>
              </w:rPr>
            </w:pPr>
            <w:r w:rsidRPr="00126553">
              <w:rPr>
                <w:rFonts w:eastAsia="Times New Roman" w:cs="Times New Roman"/>
                <w:color w:val="000000"/>
                <w:sz w:val="22"/>
              </w:rPr>
              <w:t>Insert CATS+ Labor Category</w:t>
            </w:r>
          </w:p>
        </w:tc>
        <w:tc>
          <w:tcPr>
            <w:tcW w:w="1535" w:type="dxa"/>
            <w:tcBorders>
              <w:top w:val="single" w:sz="4" w:space="0" w:color="auto"/>
              <w:left w:val="nil"/>
              <w:bottom w:val="single" w:sz="8" w:space="0" w:color="auto"/>
              <w:right w:val="single" w:sz="8" w:space="0" w:color="auto"/>
            </w:tcBorders>
            <w:shd w:val="clear" w:color="auto" w:fill="auto"/>
            <w:noWrap/>
            <w:vAlign w:val="center"/>
          </w:tcPr>
          <w:p w14:paraId="3A0E6BF9" w14:textId="77777777" w:rsidR="00FF36C4" w:rsidRPr="00126553" w:rsidRDefault="00FF36C4" w:rsidP="00FF36C4">
            <w:pPr>
              <w:rPr>
                <w:rFonts w:eastAsia="Times New Roman" w:cs="Times New Roman"/>
                <w:color w:val="000000"/>
                <w:sz w:val="22"/>
              </w:rPr>
            </w:pPr>
            <w:r w:rsidRPr="00126553">
              <w:rPr>
                <w:rFonts w:eastAsia="Times New Roman" w:cs="Times New Roman"/>
                <w:color w:val="000000"/>
                <w:sz w:val="22"/>
              </w:rPr>
              <w:t>$</w:t>
            </w:r>
          </w:p>
        </w:tc>
        <w:tc>
          <w:tcPr>
            <w:tcW w:w="1350" w:type="dxa"/>
            <w:tcBorders>
              <w:top w:val="single" w:sz="4" w:space="0" w:color="auto"/>
              <w:left w:val="nil"/>
              <w:bottom w:val="single" w:sz="8" w:space="0" w:color="auto"/>
              <w:right w:val="single" w:sz="8" w:space="0" w:color="auto"/>
            </w:tcBorders>
            <w:shd w:val="clear" w:color="auto" w:fill="auto"/>
            <w:noWrap/>
            <w:vAlign w:val="center"/>
          </w:tcPr>
          <w:p w14:paraId="5650F61D" w14:textId="77777777" w:rsidR="00FF36C4" w:rsidRPr="00126553" w:rsidRDefault="00FF36C4" w:rsidP="00FF36C4">
            <w:pPr>
              <w:jc w:val="center"/>
              <w:rPr>
                <w:rFonts w:eastAsia="Times New Roman" w:cs="Times New Roman"/>
                <w:color w:val="000000"/>
                <w:sz w:val="22"/>
              </w:rPr>
            </w:pPr>
            <w:r>
              <w:rPr>
                <w:rFonts w:eastAsia="Times New Roman" w:cs="Times New Roman"/>
                <w:color w:val="000000"/>
                <w:sz w:val="22"/>
              </w:rPr>
              <w:t>2,080</w:t>
            </w:r>
          </w:p>
        </w:tc>
        <w:tc>
          <w:tcPr>
            <w:tcW w:w="1626" w:type="dxa"/>
            <w:tcBorders>
              <w:top w:val="single" w:sz="4" w:space="0" w:color="auto"/>
              <w:left w:val="nil"/>
              <w:bottom w:val="single" w:sz="8" w:space="0" w:color="auto"/>
              <w:right w:val="single" w:sz="8" w:space="0" w:color="auto"/>
            </w:tcBorders>
            <w:shd w:val="clear" w:color="auto" w:fill="auto"/>
            <w:noWrap/>
            <w:vAlign w:val="center"/>
          </w:tcPr>
          <w:p w14:paraId="7AFE9B63" w14:textId="77777777" w:rsidR="00FF36C4" w:rsidRPr="00126553" w:rsidRDefault="00FF36C4" w:rsidP="00FF36C4">
            <w:pPr>
              <w:rPr>
                <w:rFonts w:eastAsia="Times New Roman" w:cs="Times New Roman"/>
                <w:b/>
                <w:bCs/>
                <w:color w:val="000000"/>
                <w:sz w:val="22"/>
              </w:rPr>
            </w:pPr>
            <w:r w:rsidRPr="00126553">
              <w:rPr>
                <w:rFonts w:eastAsia="Times New Roman" w:cs="Times New Roman"/>
                <w:b/>
                <w:bCs/>
                <w:color w:val="000000"/>
                <w:sz w:val="22"/>
              </w:rPr>
              <w:t>$</w:t>
            </w:r>
          </w:p>
        </w:tc>
      </w:tr>
      <w:tr w:rsidR="00F44D47" w:rsidRPr="00126553" w14:paraId="753B8C0C" w14:textId="77777777" w:rsidTr="00A34E5F">
        <w:trPr>
          <w:trHeight w:val="315"/>
        </w:trPr>
        <w:tc>
          <w:tcPr>
            <w:tcW w:w="2695" w:type="dxa"/>
            <w:tcBorders>
              <w:top w:val="nil"/>
              <w:left w:val="single" w:sz="8" w:space="0" w:color="auto"/>
              <w:bottom w:val="single" w:sz="8" w:space="0" w:color="auto"/>
              <w:right w:val="single" w:sz="8" w:space="0" w:color="auto"/>
            </w:tcBorders>
            <w:shd w:val="clear" w:color="auto" w:fill="auto"/>
            <w:vAlign w:val="center"/>
          </w:tcPr>
          <w:p w14:paraId="42599640" w14:textId="77777777" w:rsidR="00FF36C4" w:rsidRDefault="00FF36C4" w:rsidP="00FF36C4">
            <w:pPr>
              <w:rPr>
                <w:rFonts w:eastAsia="Times New Roman" w:cs="Times New Roman"/>
                <w:color w:val="000000"/>
                <w:sz w:val="22"/>
              </w:rPr>
            </w:pPr>
            <w:r>
              <w:rPr>
                <w:color w:val="000000"/>
              </w:rPr>
              <w:lastRenderedPageBreak/>
              <w:t>Webmaster</w:t>
            </w:r>
          </w:p>
        </w:tc>
        <w:tc>
          <w:tcPr>
            <w:tcW w:w="3240" w:type="dxa"/>
            <w:tcBorders>
              <w:top w:val="nil"/>
              <w:left w:val="nil"/>
              <w:bottom w:val="single" w:sz="8" w:space="0" w:color="auto"/>
              <w:right w:val="single" w:sz="8" w:space="0" w:color="auto"/>
            </w:tcBorders>
            <w:shd w:val="clear" w:color="auto" w:fill="auto"/>
            <w:noWrap/>
            <w:vAlign w:val="center"/>
          </w:tcPr>
          <w:p w14:paraId="01E5FB28" w14:textId="77777777" w:rsidR="00FF36C4" w:rsidRPr="00126553" w:rsidRDefault="00FF36C4" w:rsidP="00FF36C4">
            <w:pPr>
              <w:rPr>
                <w:rFonts w:eastAsia="Times New Roman" w:cs="Times New Roman"/>
                <w:color w:val="000000"/>
                <w:sz w:val="22"/>
              </w:rPr>
            </w:pPr>
            <w:r w:rsidRPr="00126553">
              <w:rPr>
                <w:rFonts w:eastAsia="Times New Roman" w:cs="Times New Roman"/>
                <w:color w:val="000000"/>
                <w:sz w:val="22"/>
              </w:rPr>
              <w:t>Insert CATS+ Labor Category</w:t>
            </w:r>
          </w:p>
        </w:tc>
        <w:tc>
          <w:tcPr>
            <w:tcW w:w="1535" w:type="dxa"/>
            <w:tcBorders>
              <w:top w:val="nil"/>
              <w:left w:val="nil"/>
              <w:bottom w:val="single" w:sz="8" w:space="0" w:color="auto"/>
              <w:right w:val="single" w:sz="8" w:space="0" w:color="auto"/>
            </w:tcBorders>
            <w:shd w:val="clear" w:color="auto" w:fill="auto"/>
            <w:noWrap/>
            <w:vAlign w:val="center"/>
          </w:tcPr>
          <w:p w14:paraId="6EE0E234" w14:textId="77777777" w:rsidR="00FF36C4" w:rsidRPr="00126553" w:rsidRDefault="00FF36C4" w:rsidP="00FF36C4">
            <w:pPr>
              <w:rPr>
                <w:rFonts w:eastAsia="Times New Roman" w:cs="Times New Roman"/>
                <w:color w:val="000000"/>
                <w:sz w:val="22"/>
              </w:rPr>
            </w:pPr>
            <w:r w:rsidRPr="00126553">
              <w:rPr>
                <w:rFonts w:eastAsia="Times New Roman" w:cs="Times New Roman"/>
                <w:color w:val="000000"/>
                <w:sz w:val="22"/>
              </w:rPr>
              <w:t>$</w:t>
            </w:r>
          </w:p>
        </w:tc>
        <w:tc>
          <w:tcPr>
            <w:tcW w:w="1350" w:type="dxa"/>
            <w:tcBorders>
              <w:top w:val="nil"/>
              <w:left w:val="nil"/>
              <w:bottom w:val="single" w:sz="8" w:space="0" w:color="auto"/>
              <w:right w:val="single" w:sz="8" w:space="0" w:color="auto"/>
            </w:tcBorders>
            <w:shd w:val="clear" w:color="auto" w:fill="auto"/>
            <w:noWrap/>
            <w:vAlign w:val="center"/>
          </w:tcPr>
          <w:p w14:paraId="4452D955" w14:textId="77777777" w:rsidR="00FF36C4" w:rsidRPr="00126553" w:rsidRDefault="00FF36C4" w:rsidP="00FF36C4">
            <w:pPr>
              <w:jc w:val="center"/>
              <w:rPr>
                <w:rFonts w:eastAsia="Times New Roman" w:cs="Times New Roman"/>
                <w:color w:val="000000"/>
                <w:sz w:val="22"/>
              </w:rPr>
            </w:pPr>
            <w:r>
              <w:rPr>
                <w:rFonts w:eastAsia="Times New Roman" w:cs="Times New Roman"/>
                <w:color w:val="000000"/>
                <w:sz w:val="22"/>
              </w:rPr>
              <w:t>2,080</w:t>
            </w:r>
          </w:p>
        </w:tc>
        <w:tc>
          <w:tcPr>
            <w:tcW w:w="1626" w:type="dxa"/>
            <w:tcBorders>
              <w:top w:val="nil"/>
              <w:left w:val="nil"/>
              <w:bottom w:val="single" w:sz="8" w:space="0" w:color="auto"/>
              <w:right w:val="single" w:sz="8" w:space="0" w:color="auto"/>
            </w:tcBorders>
            <w:shd w:val="clear" w:color="auto" w:fill="auto"/>
            <w:noWrap/>
            <w:vAlign w:val="center"/>
          </w:tcPr>
          <w:p w14:paraId="396866C6" w14:textId="77777777" w:rsidR="00FF36C4" w:rsidRPr="00126553" w:rsidRDefault="00FF36C4" w:rsidP="00FF36C4">
            <w:pPr>
              <w:rPr>
                <w:rFonts w:eastAsia="Times New Roman" w:cs="Times New Roman"/>
                <w:b/>
                <w:bCs/>
                <w:color w:val="000000"/>
                <w:sz w:val="22"/>
              </w:rPr>
            </w:pPr>
            <w:r w:rsidRPr="00126553">
              <w:rPr>
                <w:rFonts w:eastAsia="Times New Roman" w:cs="Times New Roman"/>
                <w:b/>
                <w:bCs/>
                <w:color w:val="000000"/>
                <w:sz w:val="22"/>
              </w:rPr>
              <w:t>$</w:t>
            </w:r>
          </w:p>
        </w:tc>
      </w:tr>
      <w:tr w:rsidR="00F44D47" w:rsidRPr="00126553" w14:paraId="651BF869" w14:textId="77777777" w:rsidTr="00A34E5F">
        <w:trPr>
          <w:trHeight w:val="315"/>
        </w:trPr>
        <w:tc>
          <w:tcPr>
            <w:tcW w:w="7470" w:type="dxa"/>
            <w:gridSpan w:val="3"/>
            <w:tcBorders>
              <w:top w:val="nil"/>
              <w:left w:val="single" w:sz="8" w:space="0" w:color="auto"/>
              <w:bottom w:val="single" w:sz="8" w:space="0" w:color="auto"/>
              <w:right w:val="single" w:sz="8" w:space="0" w:color="auto"/>
            </w:tcBorders>
            <w:shd w:val="clear" w:color="auto" w:fill="auto"/>
            <w:vAlign w:val="center"/>
          </w:tcPr>
          <w:p w14:paraId="0878AB90" w14:textId="0A2765FB" w:rsidR="00FF36C4" w:rsidRPr="00126553" w:rsidRDefault="00FF36C4" w:rsidP="00FF36C4">
            <w:pPr>
              <w:jc w:val="right"/>
              <w:rPr>
                <w:rFonts w:eastAsia="Times New Roman" w:cs="Times New Roman"/>
                <w:color w:val="000000"/>
                <w:sz w:val="22"/>
              </w:rPr>
            </w:pPr>
            <w:r w:rsidRPr="00CF7798">
              <w:rPr>
                <w:rFonts w:eastAsia="Times New Roman" w:cs="Times New Roman"/>
                <w:b/>
                <w:bCs/>
                <w:color w:val="000000"/>
                <w:sz w:val="22"/>
              </w:rPr>
              <w:t xml:space="preserve">Year </w:t>
            </w:r>
            <w:r>
              <w:rPr>
                <w:rFonts w:eastAsia="Times New Roman" w:cs="Times New Roman"/>
                <w:b/>
                <w:bCs/>
                <w:color w:val="000000"/>
                <w:sz w:val="22"/>
              </w:rPr>
              <w:t>5</w:t>
            </w:r>
            <w:r w:rsidRPr="00CF7798">
              <w:rPr>
                <w:rFonts w:eastAsia="Times New Roman" w:cs="Times New Roman"/>
                <w:b/>
                <w:bCs/>
                <w:color w:val="000000"/>
                <w:sz w:val="22"/>
              </w:rPr>
              <w:t xml:space="preserve"> </w:t>
            </w:r>
            <w:r>
              <w:rPr>
                <w:rFonts w:eastAsia="Times New Roman" w:cs="Times New Roman"/>
                <w:b/>
                <w:bCs/>
                <w:color w:val="000000"/>
                <w:sz w:val="22"/>
              </w:rPr>
              <w:t xml:space="preserve">Optional Resources </w:t>
            </w:r>
            <w:r w:rsidRPr="00CF7798">
              <w:rPr>
                <w:rFonts w:eastAsia="Times New Roman" w:cs="Times New Roman"/>
                <w:b/>
                <w:bCs/>
                <w:color w:val="000000"/>
                <w:sz w:val="22"/>
              </w:rPr>
              <w:t>Subtotal</w:t>
            </w:r>
          </w:p>
        </w:tc>
        <w:tc>
          <w:tcPr>
            <w:tcW w:w="1350" w:type="dxa"/>
            <w:tcBorders>
              <w:top w:val="nil"/>
              <w:left w:val="nil"/>
              <w:bottom w:val="single" w:sz="8" w:space="0" w:color="auto"/>
              <w:right w:val="single" w:sz="8" w:space="0" w:color="auto"/>
            </w:tcBorders>
            <w:shd w:val="clear" w:color="auto" w:fill="auto"/>
            <w:noWrap/>
            <w:vAlign w:val="center"/>
          </w:tcPr>
          <w:p w14:paraId="185A68E4" w14:textId="5853CF5C" w:rsidR="00FF36C4" w:rsidRDefault="00FF36C4" w:rsidP="00FF36C4">
            <w:pPr>
              <w:jc w:val="center"/>
              <w:rPr>
                <w:rFonts w:eastAsia="Times New Roman" w:cs="Times New Roman"/>
                <w:color w:val="000000"/>
                <w:sz w:val="22"/>
              </w:rPr>
            </w:pPr>
            <w:r>
              <w:rPr>
                <w:rFonts w:eastAsia="Times New Roman" w:cs="Times New Roman"/>
                <w:color w:val="000000"/>
                <w:sz w:val="22"/>
              </w:rPr>
              <w:t>14,560</w:t>
            </w:r>
          </w:p>
        </w:tc>
        <w:tc>
          <w:tcPr>
            <w:tcW w:w="1626" w:type="dxa"/>
            <w:tcBorders>
              <w:top w:val="nil"/>
              <w:left w:val="nil"/>
              <w:bottom w:val="single" w:sz="8" w:space="0" w:color="auto"/>
              <w:right w:val="single" w:sz="8" w:space="0" w:color="auto"/>
            </w:tcBorders>
            <w:shd w:val="clear" w:color="auto" w:fill="auto"/>
            <w:noWrap/>
            <w:vAlign w:val="center"/>
          </w:tcPr>
          <w:p w14:paraId="5F76A16F" w14:textId="330CB231" w:rsidR="00FF36C4" w:rsidRPr="00126553" w:rsidRDefault="00FF36C4" w:rsidP="00FF36C4">
            <w:pPr>
              <w:rPr>
                <w:rFonts w:eastAsia="Times New Roman" w:cs="Times New Roman"/>
                <w:b/>
                <w:bCs/>
                <w:color w:val="000000"/>
                <w:sz w:val="22"/>
              </w:rPr>
            </w:pPr>
            <w:r>
              <w:rPr>
                <w:rFonts w:eastAsia="Times New Roman" w:cs="Times New Roman"/>
                <w:b/>
                <w:bCs/>
                <w:color w:val="000000"/>
                <w:sz w:val="22"/>
              </w:rPr>
              <w:t>$</w:t>
            </w:r>
          </w:p>
        </w:tc>
      </w:tr>
      <w:tr w:rsidR="00FF36C4" w:rsidRPr="00126553" w14:paraId="5F04C777" w14:textId="77777777" w:rsidTr="00A34E5F">
        <w:trPr>
          <w:trHeight w:val="315"/>
        </w:trPr>
        <w:tc>
          <w:tcPr>
            <w:tcW w:w="8820" w:type="dxa"/>
            <w:gridSpan w:val="4"/>
            <w:tcBorders>
              <w:top w:val="nil"/>
              <w:left w:val="single" w:sz="8" w:space="0" w:color="auto"/>
              <w:bottom w:val="single" w:sz="8" w:space="0" w:color="auto"/>
              <w:right w:val="single" w:sz="8" w:space="0" w:color="000000"/>
            </w:tcBorders>
            <w:shd w:val="clear" w:color="auto" w:fill="auto"/>
            <w:vAlign w:val="center"/>
            <w:hideMark/>
          </w:tcPr>
          <w:p w14:paraId="7D15D338" w14:textId="5D87852B" w:rsidR="00FF36C4" w:rsidRPr="00126553" w:rsidRDefault="00FF36C4" w:rsidP="00FF36C4">
            <w:pPr>
              <w:jc w:val="right"/>
              <w:rPr>
                <w:rFonts w:eastAsia="Times New Roman" w:cs="Times New Roman"/>
                <w:b/>
                <w:bCs/>
                <w:color w:val="000000"/>
                <w:sz w:val="22"/>
              </w:rPr>
            </w:pPr>
            <w:r w:rsidRPr="00126553">
              <w:rPr>
                <w:rFonts w:eastAsia="Times New Roman" w:cs="Times New Roman"/>
                <w:b/>
                <w:bCs/>
                <w:color w:val="000000"/>
                <w:sz w:val="22"/>
              </w:rPr>
              <w:t xml:space="preserve">Evaluated Price Year </w:t>
            </w:r>
            <w:r>
              <w:rPr>
                <w:rFonts w:eastAsia="Times New Roman" w:cs="Times New Roman"/>
                <w:b/>
                <w:bCs/>
                <w:color w:val="000000"/>
                <w:sz w:val="22"/>
              </w:rPr>
              <w:t>5</w:t>
            </w:r>
          </w:p>
        </w:tc>
        <w:tc>
          <w:tcPr>
            <w:tcW w:w="1626" w:type="dxa"/>
            <w:tcBorders>
              <w:top w:val="nil"/>
              <w:left w:val="nil"/>
              <w:bottom w:val="single" w:sz="8" w:space="0" w:color="auto"/>
              <w:right w:val="single" w:sz="8" w:space="0" w:color="auto"/>
            </w:tcBorders>
            <w:shd w:val="clear" w:color="auto" w:fill="auto"/>
            <w:noWrap/>
            <w:vAlign w:val="center"/>
            <w:hideMark/>
          </w:tcPr>
          <w:p w14:paraId="49550DF2" w14:textId="77777777" w:rsidR="00FF36C4" w:rsidRPr="00126553" w:rsidRDefault="00FF36C4" w:rsidP="00FF36C4">
            <w:pPr>
              <w:rPr>
                <w:rFonts w:eastAsia="Times New Roman" w:cs="Times New Roman"/>
                <w:b/>
                <w:bCs/>
                <w:color w:val="000000"/>
                <w:sz w:val="22"/>
              </w:rPr>
            </w:pPr>
            <w:r w:rsidRPr="00126553">
              <w:rPr>
                <w:rFonts w:eastAsia="Times New Roman" w:cs="Times New Roman"/>
                <w:b/>
                <w:bCs/>
                <w:color w:val="000000"/>
                <w:sz w:val="22"/>
              </w:rPr>
              <w:t>$</w:t>
            </w:r>
          </w:p>
        </w:tc>
      </w:tr>
      <w:tr w:rsidR="00FF36C4" w:rsidRPr="00126553" w14:paraId="34FB411E" w14:textId="77777777" w:rsidTr="00A34E5F">
        <w:trPr>
          <w:trHeight w:val="315"/>
        </w:trPr>
        <w:tc>
          <w:tcPr>
            <w:tcW w:w="8820" w:type="dxa"/>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695D54B4" w14:textId="3D2F1D42" w:rsidR="00FF36C4" w:rsidRPr="00126553" w:rsidRDefault="00FF36C4" w:rsidP="00FF36C4">
            <w:pPr>
              <w:jc w:val="right"/>
              <w:rPr>
                <w:rFonts w:eastAsia="Times New Roman" w:cs="Times New Roman"/>
                <w:b/>
                <w:bCs/>
                <w:color w:val="000000"/>
                <w:sz w:val="22"/>
              </w:rPr>
            </w:pPr>
            <w:r>
              <w:rPr>
                <w:rFonts w:eastAsia="Times New Roman" w:cs="Times New Roman"/>
                <w:b/>
                <w:bCs/>
                <w:color w:val="000000"/>
                <w:sz w:val="22"/>
              </w:rPr>
              <w:t>Total Proposal Price (Years 1 - 5)</w:t>
            </w:r>
          </w:p>
        </w:tc>
        <w:tc>
          <w:tcPr>
            <w:tcW w:w="1626"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3C877E0B" w14:textId="5382326F" w:rsidR="00FF36C4" w:rsidRPr="00126553" w:rsidRDefault="00FF36C4" w:rsidP="00FF36C4">
            <w:pPr>
              <w:rPr>
                <w:rFonts w:eastAsia="Times New Roman" w:cs="Times New Roman"/>
                <w:b/>
                <w:bCs/>
                <w:color w:val="000000"/>
                <w:sz w:val="22"/>
              </w:rPr>
            </w:pPr>
            <w:r>
              <w:rPr>
                <w:rFonts w:eastAsia="Times New Roman" w:cs="Times New Roman"/>
                <w:b/>
                <w:bCs/>
                <w:color w:val="000000"/>
                <w:sz w:val="22"/>
              </w:rPr>
              <w:t>$</w:t>
            </w:r>
          </w:p>
        </w:tc>
      </w:tr>
    </w:tbl>
    <w:p w14:paraId="3BF11BBF" w14:textId="3E9F48AA" w:rsidR="00EE6343" w:rsidRDefault="00EE6343"/>
    <w:p w14:paraId="65F8BF6A" w14:textId="75480649" w:rsidR="00C660E4" w:rsidRDefault="00C660E4"/>
    <w:p w14:paraId="67261787" w14:textId="77777777" w:rsidR="00C660E4" w:rsidRDefault="00C660E4"/>
    <w:p w14:paraId="3D9E98A5" w14:textId="77777777" w:rsidR="00C660E4" w:rsidRDefault="00C660E4"/>
    <w:tbl>
      <w:tblPr>
        <w:tblW w:w="9343" w:type="dxa"/>
        <w:tblInd w:w="5" w:type="dxa"/>
        <w:tblLayout w:type="fixed"/>
        <w:tblLook w:val="0000" w:firstRow="0" w:lastRow="0" w:firstColumn="0" w:lastColumn="0" w:noHBand="0" w:noVBand="0"/>
      </w:tblPr>
      <w:tblGrid>
        <w:gridCol w:w="4455"/>
        <w:gridCol w:w="753"/>
        <w:gridCol w:w="1293"/>
        <w:gridCol w:w="2842"/>
      </w:tblGrid>
      <w:tr w:rsidR="00F55812" w:rsidRPr="00594667" w14:paraId="6F4796D3" w14:textId="77777777" w:rsidTr="00EE6343">
        <w:trPr>
          <w:trHeight w:val="255"/>
        </w:trPr>
        <w:tc>
          <w:tcPr>
            <w:tcW w:w="4455" w:type="dxa"/>
            <w:tcBorders>
              <w:top w:val="nil"/>
              <w:left w:val="nil"/>
              <w:bottom w:val="single" w:sz="8" w:space="0" w:color="auto"/>
              <w:right w:val="nil"/>
            </w:tcBorders>
            <w:noWrap/>
            <w:vAlign w:val="bottom"/>
          </w:tcPr>
          <w:p w14:paraId="2BC2320C" w14:textId="77777777" w:rsidR="00F55812" w:rsidRPr="00594667" w:rsidRDefault="00F55812" w:rsidP="00C15059">
            <w:pPr>
              <w:rPr>
                <w:sz w:val="20"/>
                <w:szCs w:val="20"/>
              </w:rPr>
            </w:pPr>
          </w:p>
        </w:tc>
        <w:tc>
          <w:tcPr>
            <w:tcW w:w="753" w:type="dxa"/>
            <w:tcBorders>
              <w:top w:val="nil"/>
              <w:left w:val="nil"/>
              <w:bottom w:val="nil"/>
              <w:right w:val="nil"/>
            </w:tcBorders>
            <w:noWrap/>
            <w:vAlign w:val="bottom"/>
          </w:tcPr>
          <w:p w14:paraId="5406D106" w14:textId="77777777" w:rsidR="00F55812" w:rsidRPr="00594667" w:rsidRDefault="00F55812" w:rsidP="00C15059">
            <w:pPr>
              <w:rPr>
                <w:sz w:val="20"/>
                <w:szCs w:val="20"/>
              </w:rPr>
            </w:pPr>
            <w:r w:rsidRPr="00594667">
              <w:rPr>
                <w:sz w:val="20"/>
                <w:szCs w:val="20"/>
              </w:rPr>
              <w:t> </w:t>
            </w:r>
          </w:p>
        </w:tc>
        <w:tc>
          <w:tcPr>
            <w:tcW w:w="1293" w:type="dxa"/>
            <w:tcBorders>
              <w:top w:val="nil"/>
              <w:left w:val="nil"/>
              <w:bottom w:val="single" w:sz="8" w:space="0" w:color="auto"/>
              <w:right w:val="nil"/>
            </w:tcBorders>
            <w:noWrap/>
            <w:vAlign w:val="bottom"/>
          </w:tcPr>
          <w:p w14:paraId="248DA4C7" w14:textId="77777777" w:rsidR="00F55812" w:rsidRPr="00594667" w:rsidRDefault="00F55812" w:rsidP="00C15059">
            <w:pPr>
              <w:rPr>
                <w:sz w:val="20"/>
                <w:szCs w:val="20"/>
              </w:rPr>
            </w:pPr>
          </w:p>
        </w:tc>
        <w:tc>
          <w:tcPr>
            <w:tcW w:w="2842" w:type="dxa"/>
            <w:tcBorders>
              <w:top w:val="nil"/>
              <w:left w:val="nil"/>
              <w:bottom w:val="single" w:sz="8" w:space="0" w:color="auto"/>
              <w:right w:val="nil"/>
            </w:tcBorders>
            <w:noWrap/>
            <w:vAlign w:val="bottom"/>
          </w:tcPr>
          <w:p w14:paraId="68F738B6" w14:textId="77777777" w:rsidR="00F55812" w:rsidRPr="00594667" w:rsidRDefault="00F55812" w:rsidP="00C15059">
            <w:pPr>
              <w:rPr>
                <w:sz w:val="20"/>
                <w:szCs w:val="20"/>
              </w:rPr>
            </w:pPr>
          </w:p>
        </w:tc>
      </w:tr>
      <w:tr w:rsidR="00F55812" w:rsidRPr="00594667" w14:paraId="33784087" w14:textId="77777777" w:rsidTr="00EE6343">
        <w:trPr>
          <w:trHeight w:val="223"/>
        </w:trPr>
        <w:tc>
          <w:tcPr>
            <w:tcW w:w="4455" w:type="dxa"/>
            <w:tcBorders>
              <w:top w:val="nil"/>
              <w:left w:val="nil"/>
              <w:bottom w:val="nil"/>
              <w:right w:val="nil"/>
            </w:tcBorders>
            <w:noWrap/>
            <w:vAlign w:val="bottom"/>
          </w:tcPr>
          <w:p w14:paraId="28720E65" w14:textId="77777777" w:rsidR="00F55812" w:rsidRPr="00C660E4" w:rsidRDefault="00F55812" w:rsidP="00C15059">
            <w:pPr>
              <w:rPr>
                <w:sz w:val="22"/>
              </w:rPr>
            </w:pPr>
            <w:r w:rsidRPr="00C660E4">
              <w:rPr>
                <w:sz w:val="22"/>
              </w:rPr>
              <w:t>Authorized Individual Name</w:t>
            </w:r>
          </w:p>
        </w:tc>
        <w:tc>
          <w:tcPr>
            <w:tcW w:w="753" w:type="dxa"/>
            <w:tcBorders>
              <w:top w:val="nil"/>
              <w:left w:val="nil"/>
              <w:bottom w:val="nil"/>
              <w:right w:val="nil"/>
            </w:tcBorders>
            <w:noWrap/>
            <w:vAlign w:val="bottom"/>
          </w:tcPr>
          <w:p w14:paraId="3A9F0857" w14:textId="77777777" w:rsidR="00F55812" w:rsidRPr="00C660E4" w:rsidRDefault="00F55812" w:rsidP="00C15059">
            <w:pPr>
              <w:rPr>
                <w:sz w:val="22"/>
              </w:rPr>
            </w:pPr>
            <w:r w:rsidRPr="00C660E4">
              <w:rPr>
                <w:sz w:val="22"/>
              </w:rPr>
              <w:t> </w:t>
            </w:r>
          </w:p>
        </w:tc>
        <w:tc>
          <w:tcPr>
            <w:tcW w:w="4135" w:type="dxa"/>
            <w:gridSpan w:val="2"/>
            <w:tcBorders>
              <w:top w:val="nil"/>
              <w:left w:val="nil"/>
              <w:bottom w:val="nil"/>
              <w:right w:val="nil"/>
            </w:tcBorders>
            <w:noWrap/>
            <w:vAlign w:val="bottom"/>
          </w:tcPr>
          <w:p w14:paraId="020FCEAC" w14:textId="77777777" w:rsidR="00F55812" w:rsidRPr="00C660E4" w:rsidRDefault="00F55812" w:rsidP="00C15059">
            <w:pPr>
              <w:rPr>
                <w:sz w:val="22"/>
              </w:rPr>
            </w:pPr>
            <w:r w:rsidRPr="00C660E4">
              <w:rPr>
                <w:sz w:val="22"/>
              </w:rPr>
              <w:t>Company Name</w:t>
            </w:r>
          </w:p>
        </w:tc>
      </w:tr>
      <w:tr w:rsidR="00F55812" w:rsidRPr="00594667" w14:paraId="5FE4FB45" w14:textId="77777777" w:rsidTr="00EE6343">
        <w:trPr>
          <w:trHeight w:val="270"/>
        </w:trPr>
        <w:tc>
          <w:tcPr>
            <w:tcW w:w="4455" w:type="dxa"/>
            <w:tcBorders>
              <w:top w:val="nil"/>
              <w:left w:val="nil"/>
              <w:bottom w:val="single" w:sz="8" w:space="0" w:color="auto"/>
              <w:right w:val="nil"/>
            </w:tcBorders>
            <w:noWrap/>
            <w:vAlign w:val="bottom"/>
          </w:tcPr>
          <w:p w14:paraId="26136B7F" w14:textId="77777777" w:rsidR="00F55812" w:rsidRDefault="00F55812" w:rsidP="00C15059">
            <w:pPr>
              <w:rPr>
                <w:sz w:val="22"/>
              </w:rPr>
            </w:pPr>
          </w:p>
          <w:p w14:paraId="3F6B5F83" w14:textId="77777777" w:rsidR="00C660E4" w:rsidRDefault="00C660E4" w:rsidP="00C15059">
            <w:pPr>
              <w:rPr>
                <w:sz w:val="22"/>
              </w:rPr>
            </w:pPr>
          </w:p>
          <w:p w14:paraId="27503CAF" w14:textId="520FB3A3" w:rsidR="00C660E4" w:rsidRPr="00C660E4" w:rsidRDefault="00C660E4" w:rsidP="00C15059">
            <w:pPr>
              <w:rPr>
                <w:sz w:val="22"/>
              </w:rPr>
            </w:pPr>
          </w:p>
        </w:tc>
        <w:tc>
          <w:tcPr>
            <w:tcW w:w="753" w:type="dxa"/>
            <w:tcBorders>
              <w:top w:val="nil"/>
              <w:left w:val="nil"/>
              <w:bottom w:val="nil"/>
              <w:right w:val="nil"/>
            </w:tcBorders>
            <w:noWrap/>
            <w:vAlign w:val="bottom"/>
          </w:tcPr>
          <w:p w14:paraId="4C34D48C" w14:textId="77777777" w:rsidR="00F55812" w:rsidRPr="00C660E4" w:rsidRDefault="00F55812" w:rsidP="00C15059">
            <w:pPr>
              <w:rPr>
                <w:sz w:val="22"/>
              </w:rPr>
            </w:pPr>
            <w:r w:rsidRPr="00C660E4">
              <w:rPr>
                <w:sz w:val="22"/>
              </w:rPr>
              <w:t> </w:t>
            </w:r>
          </w:p>
        </w:tc>
        <w:tc>
          <w:tcPr>
            <w:tcW w:w="1293" w:type="dxa"/>
            <w:tcBorders>
              <w:top w:val="nil"/>
              <w:left w:val="nil"/>
              <w:bottom w:val="single" w:sz="8" w:space="0" w:color="auto"/>
              <w:right w:val="nil"/>
            </w:tcBorders>
            <w:noWrap/>
            <w:vAlign w:val="bottom"/>
          </w:tcPr>
          <w:p w14:paraId="21CAE9EF" w14:textId="77777777" w:rsidR="00F55812" w:rsidRPr="00C660E4" w:rsidRDefault="00F55812" w:rsidP="00C15059">
            <w:pPr>
              <w:rPr>
                <w:sz w:val="22"/>
              </w:rPr>
            </w:pPr>
          </w:p>
        </w:tc>
        <w:tc>
          <w:tcPr>
            <w:tcW w:w="2842" w:type="dxa"/>
            <w:tcBorders>
              <w:top w:val="nil"/>
              <w:left w:val="nil"/>
              <w:bottom w:val="single" w:sz="8" w:space="0" w:color="auto"/>
              <w:right w:val="nil"/>
            </w:tcBorders>
            <w:noWrap/>
            <w:vAlign w:val="bottom"/>
          </w:tcPr>
          <w:p w14:paraId="007D3EF5" w14:textId="77777777" w:rsidR="00F55812" w:rsidRPr="00C660E4" w:rsidRDefault="00F55812" w:rsidP="00C15059">
            <w:pPr>
              <w:rPr>
                <w:sz w:val="22"/>
              </w:rPr>
            </w:pPr>
          </w:p>
        </w:tc>
      </w:tr>
      <w:tr w:rsidR="00F55812" w:rsidRPr="00594667" w14:paraId="7E724E43" w14:textId="77777777" w:rsidTr="00EE6343">
        <w:trPr>
          <w:trHeight w:val="255"/>
        </w:trPr>
        <w:tc>
          <w:tcPr>
            <w:tcW w:w="4455" w:type="dxa"/>
            <w:tcBorders>
              <w:top w:val="nil"/>
              <w:left w:val="nil"/>
              <w:bottom w:val="nil"/>
              <w:right w:val="nil"/>
            </w:tcBorders>
            <w:noWrap/>
            <w:vAlign w:val="bottom"/>
          </w:tcPr>
          <w:p w14:paraId="6E885DBB" w14:textId="77777777" w:rsidR="00F55812" w:rsidRPr="00C660E4" w:rsidRDefault="00F55812" w:rsidP="00C15059">
            <w:pPr>
              <w:rPr>
                <w:sz w:val="22"/>
              </w:rPr>
            </w:pPr>
            <w:r w:rsidRPr="00C660E4">
              <w:rPr>
                <w:sz w:val="22"/>
              </w:rPr>
              <w:t>Title</w:t>
            </w:r>
          </w:p>
        </w:tc>
        <w:tc>
          <w:tcPr>
            <w:tcW w:w="753" w:type="dxa"/>
            <w:tcBorders>
              <w:top w:val="nil"/>
              <w:left w:val="nil"/>
              <w:bottom w:val="nil"/>
              <w:right w:val="nil"/>
            </w:tcBorders>
            <w:noWrap/>
            <w:vAlign w:val="bottom"/>
          </w:tcPr>
          <w:p w14:paraId="0080C82C" w14:textId="77777777" w:rsidR="00F55812" w:rsidRPr="00C660E4" w:rsidRDefault="00F55812" w:rsidP="00C15059">
            <w:pPr>
              <w:rPr>
                <w:sz w:val="22"/>
              </w:rPr>
            </w:pPr>
            <w:r w:rsidRPr="00C660E4">
              <w:rPr>
                <w:sz w:val="22"/>
              </w:rPr>
              <w:t> </w:t>
            </w:r>
          </w:p>
        </w:tc>
        <w:tc>
          <w:tcPr>
            <w:tcW w:w="4135" w:type="dxa"/>
            <w:gridSpan w:val="2"/>
            <w:tcBorders>
              <w:top w:val="nil"/>
              <w:left w:val="nil"/>
              <w:bottom w:val="nil"/>
              <w:right w:val="nil"/>
            </w:tcBorders>
            <w:noWrap/>
            <w:vAlign w:val="bottom"/>
          </w:tcPr>
          <w:p w14:paraId="678BEF90" w14:textId="77777777" w:rsidR="00F55812" w:rsidRPr="00C660E4" w:rsidRDefault="00F55812" w:rsidP="00C15059">
            <w:pPr>
              <w:rPr>
                <w:sz w:val="22"/>
              </w:rPr>
            </w:pPr>
            <w:r w:rsidRPr="00C660E4">
              <w:rPr>
                <w:sz w:val="22"/>
              </w:rPr>
              <w:t>Company Tax ID #</w:t>
            </w:r>
          </w:p>
        </w:tc>
      </w:tr>
      <w:tr w:rsidR="00F55812" w:rsidRPr="00594667" w14:paraId="114E43EC" w14:textId="77777777" w:rsidTr="00EE6343">
        <w:trPr>
          <w:trHeight w:val="255"/>
        </w:trPr>
        <w:tc>
          <w:tcPr>
            <w:tcW w:w="4455" w:type="dxa"/>
            <w:tcBorders>
              <w:top w:val="nil"/>
              <w:left w:val="nil"/>
              <w:bottom w:val="nil"/>
              <w:right w:val="nil"/>
            </w:tcBorders>
            <w:noWrap/>
            <w:vAlign w:val="bottom"/>
          </w:tcPr>
          <w:p w14:paraId="02315BAD" w14:textId="77777777" w:rsidR="00F55812" w:rsidRPr="00C660E4" w:rsidRDefault="00F55812" w:rsidP="00C15059">
            <w:pPr>
              <w:rPr>
                <w:sz w:val="22"/>
              </w:rPr>
            </w:pPr>
          </w:p>
        </w:tc>
        <w:tc>
          <w:tcPr>
            <w:tcW w:w="753" w:type="dxa"/>
            <w:tcBorders>
              <w:top w:val="nil"/>
              <w:left w:val="nil"/>
              <w:bottom w:val="nil"/>
              <w:right w:val="nil"/>
            </w:tcBorders>
            <w:noWrap/>
            <w:vAlign w:val="bottom"/>
          </w:tcPr>
          <w:p w14:paraId="3A96AEBA" w14:textId="77777777" w:rsidR="00F55812" w:rsidRPr="00C660E4" w:rsidRDefault="00F55812" w:rsidP="00C15059">
            <w:pPr>
              <w:rPr>
                <w:sz w:val="22"/>
              </w:rPr>
            </w:pPr>
          </w:p>
        </w:tc>
        <w:tc>
          <w:tcPr>
            <w:tcW w:w="4135" w:type="dxa"/>
            <w:gridSpan w:val="2"/>
            <w:tcBorders>
              <w:top w:val="nil"/>
              <w:left w:val="nil"/>
              <w:bottom w:val="nil"/>
              <w:right w:val="nil"/>
            </w:tcBorders>
            <w:noWrap/>
            <w:vAlign w:val="bottom"/>
          </w:tcPr>
          <w:p w14:paraId="41B9D5DD" w14:textId="77777777" w:rsidR="00F55812" w:rsidRPr="00C660E4" w:rsidRDefault="00F55812" w:rsidP="00C15059">
            <w:pPr>
              <w:rPr>
                <w:sz w:val="22"/>
              </w:rPr>
            </w:pPr>
          </w:p>
        </w:tc>
      </w:tr>
      <w:tr w:rsidR="00F55812" w:rsidRPr="00594667" w14:paraId="1A7E7968" w14:textId="77777777" w:rsidTr="00EE6343">
        <w:trPr>
          <w:trHeight w:val="270"/>
        </w:trPr>
        <w:tc>
          <w:tcPr>
            <w:tcW w:w="4455" w:type="dxa"/>
            <w:tcBorders>
              <w:top w:val="nil"/>
              <w:left w:val="nil"/>
              <w:bottom w:val="single" w:sz="8" w:space="0" w:color="auto"/>
              <w:right w:val="nil"/>
            </w:tcBorders>
            <w:noWrap/>
            <w:vAlign w:val="bottom"/>
          </w:tcPr>
          <w:p w14:paraId="3A3D8C64" w14:textId="77777777" w:rsidR="00F55812" w:rsidRDefault="00F55812" w:rsidP="00C15059">
            <w:pPr>
              <w:rPr>
                <w:sz w:val="22"/>
              </w:rPr>
            </w:pPr>
          </w:p>
          <w:p w14:paraId="029076E6" w14:textId="153C02A1" w:rsidR="00C660E4" w:rsidRPr="00C660E4" w:rsidRDefault="00C660E4" w:rsidP="00C15059">
            <w:pPr>
              <w:rPr>
                <w:sz w:val="22"/>
              </w:rPr>
            </w:pPr>
          </w:p>
        </w:tc>
        <w:tc>
          <w:tcPr>
            <w:tcW w:w="753" w:type="dxa"/>
            <w:tcBorders>
              <w:top w:val="nil"/>
              <w:left w:val="nil"/>
              <w:bottom w:val="nil"/>
              <w:right w:val="nil"/>
            </w:tcBorders>
            <w:noWrap/>
            <w:vAlign w:val="bottom"/>
          </w:tcPr>
          <w:p w14:paraId="7B2E17F0" w14:textId="77777777" w:rsidR="00F55812" w:rsidRPr="00C660E4" w:rsidRDefault="00F55812" w:rsidP="00C15059">
            <w:pPr>
              <w:rPr>
                <w:sz w:val="22"/>
              </w:rPr>
            </w:pPr>
            <w:r w:rsidRPr="00C660E4">
              <w:rPr>
                <w:sz w:val="22"/>
              </w:rPr>
              <w:t> </w:t>
            </w:r>
          </w:p>
        </w:tc>
        <w:tc>
          <w:tcPr>
            <w:tcW w:w="1293" w:type="dxa"/>
            <w:tcBorders>
              <w:top w:val="nil"/>
              <w:left w:val="nil"/>
              <w:bottom w:val="single" w:sz="8" w:space="0" w:color="auto"/>
              <w:right w:val="nil"/>
            </w:tcBorders>
            <w:noWrap/>
            <w:vAlign w:val="bottom"/>
          </w:tcPr>
          <w:p w14:paraId="32594FD9" w14:textId="77777777" w:rsidR="00F55812" w:rsidRPr="00C660E4" w:rsidRDefault="00F55812" w:rsidP="00C15059">
            <w:pPr>
              <w:rPr>
                <w:sz w:val="22"/>
              </w:rPr>
            </w:pPr>
          </w:p>
        </w:tc>
        <w:tc>
          <w:tcPr>
            <w:tcW w:w="2842" w:type="dxa"/>
            <w:tcBorders>
              <w:top w:val="nil"/>
              <w:left w:val="nil"/>
              <w:bottom w:val="single" w:sz="8" w:space="0" w:color="auto"/>
              <w:right w:val="nil"/>
            </w:tcBorders>
            <w:noWrap/>
            <w:vAlign w:val="bottom"/>
          </w:tcPr>
          <w:p w14:paraId="2758F367" w14:textId="77777777" w:rsidR="00F55812" w:rsidRPr="00C660E4" w:rsidRDefault="00F55812" w:rsidP="00C15059">
            <w:pPr>
              <w:rPr>
                <w:sz w:val="22"/>
              </w:rPr>
            </w:pPr>
          </w:p>
        </w:tc>
      </w:tr>
      <w:tr w:rsidR="00F55812" w:rsidRPr="00594667" w14:paraId="2152168A" w14:textId="77777777" w:rsidTr="00EE6343">
        <w:trPr>
          <w:trHeight w:val="255"/>
        </w:trPr>
        <w:tc>
          <w:tcPr>
            <w:tcW w:w="4455" w:type="dxa"/>
            <w:tcBorders>
              <w:top w:val="nil"/>
              <w:left w:val="nil"/>
              <w:bottom w:val="nil"/>
              <w:right w:val="nil"/>
            </w:tcBorders>
            <w:noWrap/>
            <w:vAlign w:val="bottom"/>
          </w:tcPr>
          <w:p w14:paraId="01044D19" w14:textId="77777777" w:rsidR="00F55812" w:rsidRPr="00C660E4" w:rsidRDefault="00F55812" w:rsidP="00C15059">
            <w:pPr>
              <w:rPr>
                <w:sz w:val="22"/>
              </w:rPr>
            </w:pPr>
            <w:r w:rsidRPr="00C660E4">
              <w:rPr>
                <w:sz w:val="22"/>
              </w:rPr>
              <w:t>Signature</w:t>
            </w:r>
          </w:p>
        </w:tc>
        <w:tc>
          <w:tcPr>
            <w:tcW w:w="753" w:type="dxa"/>
            <w:tcBorders>
              <w:top w:val="nil"/>
              <w:left w:val="nil"/>
              <w:bottom w:val="nil"/>
              <w:right w:val="nil"/>
            </w:tcBorders>
            <w:noWrap/>
            <w:vAlign w:val="bottom"/>
          </w:tcPr>
          <w:p w14:paraId="1D0E620B" w14:textId="77777777" w:rsidR="00F55812" w:rsidRPr="00C660E4" w:rsidRDefault="00F55812" w:rsidP="00C15059">
            <w:pPr>
              <w:rPr>
                <w:sz w:val="22"/>
              </w:rPr>
            </w:pPr>
            <w:r w:rsidRPr="00C660E4">
              <w:rPr>
                <w:sz w:val="22"/>
              </w:rPr>
              <w:t> </w:t>
            </w:r>
          </w:p>
        </w:tc>
        <w:tc>
          <w:tcPr>
            <w:tcW w:w="4135" w:type="dxa"/>
            <w:gridSpan w:val="2"/>
            <w:tcBorders>
              <w:top w:val="nil"/>
              <w:left w:val="nil"/>
              <w:bottom w:val="nil"/>
              <w:right w:val="nil"/>
            </w:tcBorders>
            <w:noWrap/>
            <w:vAlign w:val="bottom"/>
          </w:tcPr>
          <w:p w14:paraId="4BD40F0C" w14:textId="77777777" w:rsidR="00F55812" w:rsidRPr="00C660E4" w:rsidRDefault="00F55812" w:rsidP="00C15059">
            <w:pPr>
              <w:rPr>
                <w:sz w:val="22"/>
              </w:rPr>
            </w:pPr>
            <w:r w:rsidRPr="00C660E4">
              <w:rPr>
                <w:sz w:val="22"/>
              </w:rPr>
              <w:t>Date</w:t>
            </w:r>
          </w:p>
        </w:tc>
      </w:tr>
      <w:tr w:rsidR="00F55812" w:rsidRPr="00594667" w14:paraId="376A60A2" w14:textId="77777777" w:rsidTr="00EE6343">
        <w:trPr>
          <w:trHeight w:val="255"/>
        </w:trPr>
        <w:tc>
          <w:tcPr>
            <w:tcW w:w="4455" w:type="dxa"/>
            <w:tcBorders>
              <w:top w:val="nil"/>
              <w:left w:val="nil"/>
              <w:bottom w:val="nil"/>
              <w:right w:val="nil"/>
            </w:tcBorders>
            <w:noWrap/>
            <w:vAlign w:val="bottom"/>
          </w:tcPr>
          <w:p w14:paraId="65377FC0" w14:textId="77777777" w:rsidR="00F55812" w:rsidRDefault="00F55812" w:rsidP="00C15059">
            <w:pPr>
              <w:rPr>
                <w:sz w:val="20"/>
              </w:rPr>
            </w:pPr>
          </w:p>
        </w:tc>
        <w:tc>
          <w:tcPr>
            <w:tcW w:w="753" w:type="dxa"/>
            <w:tcBorders>
              <w:top w:val="nil"/>
              <w:left w:val="nil"/>
              <w:bottom w:val="nil"/>
              <w:right w:val="nil"/>
            </w:tcBorders>
            <w:noWrap/>
            <w:vAlign w:val="bottom"/>
          </w:tcPr>
          <w:p w14:paraId="1D2CDDDE" w14:textId="77777777" w:rsidR="00F55812" w:rsidRPr="00594667" w:rsidRDefault="00F55812" w:rsidP="00C15059">
            <w:pPr>
              <w:rPr>
                <w:sz w:val="20"/>
              </w:rPr>
            </w:pPr>
          </w:p>
        </w:tc>
        <w:tc>
          <w:tcPr>
            <w:tcW w:w="4135" w:type="dxa"/>
            <w:gridSpan w:val="2"/>
            <w:tcBorders>
              <w:top w:val="nil"/>
              <w:left w:val="nil"/>
              <w:bottom w:val="nil"/>
              <w:right w:val="nil"/>
            </w:tcBorders>
            <w:noWrap/>
            <w:vAlign w:val="bottom"/>
          </w:tcPr>
          <w:p w14:paraId="5D483D74" w14:textId="77777777" w:rsidR="00F55812" w:rsidRDefault="00F55812" w:rsidP="00C15059">
            <w:pPr>
              <w:rPr>
                <w:sz w:val="20"/>
              </w:rPr>
            </w:pPr>
          </w:p>
        </w:tc>
      </w:tr>
      <w:tr w:rsidR="00F55812" w14:paraId="273C274B" w14:textId="77777777" w:rsidTr="00EE6343">
        <w:trPr>
          <w:trHeight w:val="555"/>
        </w:trPr>
        <w:tc>
          <w:tcPr>
            <w:tcW w:w="9343" w:type="dxa"/>
            <w:gridSpan w:val="4"/>
            <w:tcBorders>
              <w:top w:val="nil"/>
              <w:left w:val="nil"/>
              <w:bottom w:val="nil"/>
              <w:right w:val="nil"/>
            </w:tcBorders>
            <w:vAlign w:val="center"/>
          </w:tcPr>
          <w:p w14:paraId="347AAF1B" w14:textId="77777777" w:rsidR="00C660E4" w:rsidRDefault="00C660E4" w:rsidP="00C15059">
            <w:pPr>
              <w:pStyle w:val="MDText0"/>
              <w:rPr>
                <w:noProof/>
              </w:rPr>
            </w:pPr>
          </w:p>
          <w:p w14:paraId="070A0A5C" w14:textId="663FB11E" w:rsidR="00F55812" w:rsidRPr="00B636FD" w:rsidRDefault="00F55812" w:rsidP="00C15059">
            <w:pPr>
              <w:pStyle w:val="MDText0"/>
            </w:pPr>
            <w:r>
              <w:rPr>
                <w:noProof/>
              </w:rPr>
              <w:t>The Hourly Labor Rate is the actual rate the State will pay for services and shall be recorded in dollars and cents. The Hourly Labor Rate cannot exceed the Master Contract Rate but may be lower.  Rates shall be fully loaded, all-inclusive, i.e., include all direct and indirect costs and profits for the Master Contractor to perform under the TO Agreement.</w:t>
            </w:r>
          </w:p>
        </w:tc>
      </w:tr>
    </w:tbl>
    <w:p w14:paraId="0F10B216" w14:textId="194BD5E3" w:rsidR="00071087" w:rsidRDefault="00C660E4" w:rsidP="00071087">
      <w:pPr>
        <w:pStyle w:val="MDAttachmentH1"/>
        <w:pageBreakBefore/>
      </w:pPr>
      <w:bookmarkStart w:id="769" w:name="_Toc534989803"/>
      <w:bookmarkStart w:id="770" w:name="_Toc534991301"/>
      <w:bookmarkStart w:id="771" w:name="_Toc534989804"/>
      <w:bookmarkStart w:id="772" w:name="_Toc534991302"/>
      <w:bookmarkStart w:id="773" w:name="_Toc534989814"/>
      <w:bookmarkStart w:id="774" w:name="_Toc534991312"/>
      <w:bookmarkStart w:id="775" w:name="_Toc534989818"/>
      <w:bookmarkStart w:id="776" w:name="_Toc534991316"/>
      <w:bookmarkStart w:id="777" w:name="_Toc534989822"/>
      <w:bookmarkStart w:id="778" w:name="_Toc534991320"/>
      <w:bookmarkStart w:id="779" w:name="_Toc534989826"/>
      <w:bookmarkStart w:id="780" w:name="_Toc534991324"/>
      <w:bookmarkStart w:id="781" w:name="_Toc534989830"/>
      <w:bookmarkStart w:id="782" w:name="_Toc534991328"/>
      <w:bookmarkStart w:id="783" w:name="_Toc534989834"/>
      <w:bookmarkStart w:id="784" w:name="_Toc534991332"/>
      <w:bookmarkStart w:id="785" w:name="_Toc534989838"/>
      <w:bookmarkStart w:id="786" w:name="_Toc534991336"/>
      <w:bookmarkStart w:id="787" w:name="_Toc534989842"/>
      <w:bookmarkStart w:id="788" w:name="_Toc534991340"/>
      <w:bookmarkStart w:id="789" w:name="_Toc534989846"/>
      <w:bookmarkStart w:id="790" w:name="_Toc534991344"/>
      <w:bookmarkStart w:id="791" w:name="_Toc534989850"/>
      <w:bookmarkStart w:id="792" w:name="_Toc534991348"/>
      <w:bookmarkStart w:id="793" w:name="_Toc534989854"/>
      <w:bookmarkStart w:id="794" w:name="_Toc534991352"/>
      <w:bookmarkStart w:id="795" w:name="_Toc534989858"/>
      <w:bookmarkStart w:id="796" w:name="_Toc534991356"/>
      <w:bookmarkStart w:id="797" w:name="_Toc534989862"/>
      <w:bookmarkStart w:id="798" w:name="_Toc534991360"/>
      <w:bookmarkStart w:id="799" w:name="_Toc534989866"/>
      <w:bookmarkStart w:id="800" w:name="_Toc534991364"/>
      <w:bookmarkStart w:id="801" w:name="_Toc534989870"/>
      <w:bookmarkStart w:id="802" w:name="_Toc534991368"/>
      <w:bookmarkStart w:id="803" w:name="_Toc534989874"/>
      <w:bookmarkStart w:id="804" w:name="_Toc534991372"/>
      <w:bookmarkStart w:id="805" w:name="_Toc534989878"/>
      <w:bookmarkStart w:id="806" w:name="_Toc534991376"/>
      <w:bookmarkStart w:id="807" w:name="_Toc534989885"/>
      <w:bookmarkStart w:id="808" w:name="_Toc534991383"/>
      <w:bookmarkStart w:id="809" w:name="_Toc534989899"/>
      <w:bookmarkStart w:id="810" w:name="_Toc534991397"/>
      <w:bookmarkStart w:id="811" w:name="_Toc534989904"/>
      <w:bookmarkStart w:id="812" w:name="_Toc534991402"/>
      <w:bookmarkStart w:id="813" w:name="_Toc5011093"/>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lastRenderedPageBreak/>
        <w:t>Bid/Proposal Affidavit</w:t>
      </w:r>
      <w:bookmarkEnd w:id="813"/>
    </w:p>
    <w:p w14:paraId="20A952A0" w14:textId="77777777" w:rsidR="00C660E4" w:rsidRDefault="00C660E4" w:rsidP="00C660E4"/>
    <w:p w14:paraId="1AD38B29" w14:textId="77777777" w:rsidR="00C660E4" w:rsidRPr="002026F3" w:rsidRDefault="00C660E4" w:rsidP="00E628DF">
      <w:pPr>
        <w:pStyle w:val="ListParagraph"/>
        <w:widowControl w:val="0"/>
        <w:numPr>
          <w:ilvl w:val="0"/>
          <w:numId w:val="102"/>
        </w:numPr>
        <w:adjustRightInd w:val="0"/>
        <w:ind w:left="450" w:hanging="450"/>
        <w:jc w:val="both"/>
        <w:textAlignment w:val="baseline"/>
        <w:rPr>
          <w:b/>
        </w:rPr>
      </w:pPr>
      <w:r w:rsidRPr="002026F3">
        <w:rPr>
          <w:b/>
        </w:rPr>
        <w:t>AUTHORITY</w:t>
      </w:r>
    </w:p>
    <w:p w14:paraId="408E5EDD" w14:textId="77777777" w:rsidR="00C660E4" w:rsidRPr="002026F3" w:rsidRDefault="00C660E4" w:rsidP="00C660E4">
      <w:pPr>
        <w:pStyle w:val="MDContractText1"/>
      </w:pPr>
      <w:r w:rsidRPr="002026F3">
        <w:t xml:space="preserve">I hereby affirm that I, </w:t>
      </w:r>
      <w:r w:rsidRPr="002026F3">
        <w:rPr>
          <w:color w:val="000000"/>
        </w:rPr>
        <w:t xml:space="preserve">_____________________ </w:t>
      </w:r>
      <w:r w:rsidRPr="002026F3">
        <w:t xml:space="preserve">(name of affiant) am the </w:t>
      </w:r>
      <w:r w:rsidRPr="002026F3">
        <w:rPr>
          <w:color w:val="000000"/>
        </w:rPr>
        <w:t>______________ (</w:t>
      </w:r>
      <w:r w:rsidRPr="002026F3">
        <w:t xml:space="preserve">title) and duly authorized representative of </w:t>
      </w:r>
      <w:r w:rsidRPr="002026F3">
        <w:rPr>
          <w:color w:val="000000"/>
        </w:rPr>
        <w:t>_________________ (</w:t>
      </w:r>
      <w:r w:rsidRPr="002026F3">
        <w:t>name of business entity) and that I possess the legal authority to make this affidavit on behalf of the business for which I am acting.</w:t>
      </w:r>
    </w:p>
    <w:p w14:paraId="30DA1C41" w14:textId="77777777" w:rsidR="00C660E4" w:rsidRPr="002026F3" w:rsidRDefault="00C660E4" w:rsidP="00E628DF">
      <w:pPr>
        <w:pStyle w:val="MDContractText0"/>
        <w:widowControl w:val="0"/>
        <w:numPr>
          <w:ilvl w:val="0"/>
          <w:numId w:val="102"/>
        </w:numPr>
        <w:adjustRightInd w:val="0"/>
        <w:ind w:left="450" w:hanging="450"/>
        <w:jc w:val="both"/>
        <w:textAlignment w:val="baseline"/>
        <w:rPr>
          <w:b/>
        </w:rPr>
      </w:pPr>
      <w:r w:rsidRPr="002026F3">
        <w:rPr>
          <w:b/>
        </w:rPr>
        <w:t>CERTIFICATION REGARDING COMMERCIAL NONDISCRIMINATION</w:t>
      </w:r>
    </w:p>
    <w:p w14:paraId="3A7AA688" w14:textId="77777777" w:rsidR="00C660E4" w:rsidRPr="002026F3" w:rsidRDefault="00C660E4" w:rsidP="00C660E4">
      <w:pPr>
        <w:pStyle w:val="MDContractText1"/>
      </w:pPr>
      <w:r w:rsidRPr="002026F3">
        <w:t>The undersigned Bidder/Offeror hereby certifies and agrees that the following information is correct: In preparing its Bid/proposal on this project, the Bidder/Offeror has considered all Bid/proposals submitted from qualified, potential subcontractors and suppliers, and has not engaged in “discrimination” as defined in §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 sexual identity, genetic information or an individual’s refusal to submit to a genetic test or make available the results of a genetic test, disability, or any otherwise unlawful use of characteristics regarding the vendor’s, supplier’s, or commercial customer’s employees or owners. “Discrimination” also includes retaliating against any person or other entity for reporting any incident of “discrimination”. Without limiting any other provision of the solicitation on this project, it is understood that, if the certification is false, such false certification constitutes grounds for the State to reject the Bid/proposal submitted by the Bidder/Offeror on this project, and terminate any contract awarded based on the Bid/proposal. As part of its Bid/proposal, the Bidder/Offeror herewith submits a list of all instances within the past four (4) years where there has been a final adjudicated determination in a legal or administrative proceeding in the State of Maryland that the Bidder/Offeror discriminated against subcontractors, vendors, suppliers, or commercial customers, and a description of the status or resolution of that determination, including any remedial action taken. Bidder/Offeror agrees to comply in all respects with the State’s Commercial Nondiscrimination Policy as described under Title 19 of the State Finance and Procurement Article of the Annotated Code of Maryland.</w:t>
      </w:r>
    </w:p>
    <w:p w14:paraId="0E537CBC" w14:textId="77777777" w:rsidR="00C660E4" w:rsidRDefault="00C660E4" w:rsidP="00C660E4">
      <w:pPr>
        <w:pStyle w:val="MDContractText0"/>
        <w:ind w:left="450"/>
        <w:rPr>
          <w:b/>
        </w:rPr>
      </w:pPr>
      <w:r>
        <w:rPr>
          <w:b/>
        </w:rPr>
        <w:t xml:space="preserve">B-1.    </w:t>
      </w:r>
      <w:r w:rsidRPr="002026F3">
        <w:rPr>
          <w:b/>
        </w:rPr>
        <w:t>CERTIFICATION REGARDING MINORITY BUSINESS ENTERPRISES.</w:t>
      </w:r>
    </w:p>
    <w:p w14:paraId="33E4FD28" w14:textId="77777777" w:rsidR="00C660E4" w:rsidRPr="002026F3" w:rsidRDefault="00C660E4" w:rsidP="00C660E4">
      <w:pPr>
        <w:pStyle w:val="MDContractText1"/>
      </w:pPr>
      <w:r w:rsidRPr="002026F3">
        <w:t>The undersigned Bidder/Offeror hereby certifies and agrees that it has fully complied with the State Minority Business Enterprise Law, State Finance and Procurement Article, § 14-308(a)(2), Annotated Code of Maryland, which provides that, except as otherwise provided by law, a contractor may not identify a certified minority business enterprise in a Bid/proposal and:</w:t>
      </w:r>
    </w:p>
    <w:p w14:paraId="72D0BE98" w14:textId="77777777" w:rsidR="00C660E4" w:rsidRPr="002026F3" w:rsidRDefault="00C660E4" w:rsidP="00C660E4">
      <w:pPr>
        <w:pStyle w:val="MDContractindent2"/>
      </w:pPr>
      <w:r w:rsidRPr="002026F3">
        <w:t>(1)</w:t>
      </w:r>
      <w:r w:rsidRPr="002026F3">
        <w:tab/>
        <w:t>Fail to request, receive, or otherwise obtain authorization from the certified minority business enterprise to identify the certified minority bid/proposal;</w:t>
      </w:r>
    </w:p>
    <w:p w14:paraId="4D2CCFF8" w14:textId="77777777" w:rsidR="00C660E4" w:rsidRPr="002026F3" w:rsidRDefault="00C660E4" w:rsidP="00C660E4">
      <w:pPr>
        <w:pStyle w:val="MDContractindent2"/>
      </w:pPr>
      <w:r w:rsidRPr="002026F3">
        <w:t>(2)</w:t>
      </w:r>
      <w:r w:rsidRPr="002026F3">
        <w:tab/>
        <w:t>Fail to notify the certified minority business enterprise before execution of the contract of its inclusion in the Bid/proposal;</w:t>
      </w:r>
    </w:p>
    <w:p w14:paraId="4B333595" w14:textId="77777777" w:rsidR="00C660E4" w:rsidRPr="002026F3" w:rsidRDefault="00C660E4" w:rsidP="00C660E4">
      <w:pPr>
        <w:pStyle w:val="MDContractindent2"/>
      </w:pPr>
      <w:r w:rsidRPr="002026F3">
        <w:t>(3)</w:t>
      </w:r>
      <w:r w:rsidRPr="002026F3">
        <w:tab/>
        <w:t>Fail to use the certified minority business enterprise in the performance of the contract; or</w:t>
      </w:r>
    </w:p>
    <w:p w14:paraId="069B82D4" w14:textId="77777777" w:rsidR="00C660E4" w:rsidRPr="002026F3" w:rsidRDefault="00C660E4" w:rsidP="00C660E4">
      <w:pPr>
        <w:pStyle w:val="MDContractindent2"/>
      </w:pPr>
      <w:r w:rsidRPr="002026F3">
        <w:t>(4)</w:t>
      </w:r>
      <w:r w:rsidRPr="002026F3">
        <w:tab/>
        <w:t>Pay the certified minority business enterprise solely for the use of its name in the Bid/proposal.</w:t>
      </w:r>
    </w:p>
    <w:p w14:paraId="16F6AF7F" w14:textId="77777777" w:rsidR="00C660E4" w:rsidRDefault="00C660E4" w:rsidP="00C660E4">
      <w:pPr>
        <w:pStyle w:val="MDContractText1"/>
      </w:pPr>
      <w:r w:rsidRPr="002026F3">
        <w:t xml:space="preserve">Without limiting any other provision of the solicitation on this project, it is understood that if the certification is false, such false certification constitutes grounds for the State to reject the </w:t>
      </w:r>
      <w:r w:rsidRPr="002026F3">
        <w:lastRenderedPageBreak/>
        <w:t>Bid/proposal submitted by the Bidder/Offeror on this project, and terminate any contract awarded based on the Bid/proposal.</w:t>
      </w:r>
    </w:p>
    <w:p w14:paraId="664F2C2D" w14:textId="77777777" w:rsidR="00C660E4" w:rsidRPr="002026F3" w:rsidRDefault="00C660E4" w:rsidP="00C660E4">
      <w:pPr>
        <w:pStyle w:val="MDContractText0"/>
        <w:keepNext/>
        <w:ind w:left="1170" w:hanging="720"/>
        <w:rPr>
          <w:b/>
        </w:rPr>
      </w:pPr>
      <w:r w:rsidRPr="002026F3">
        <w:rPr>
          <w:b/>
        </w:rPr>
        <w:t>B-2.</w:t>
      </w:r>
      <w:r>
        <w:rPr>
          <w:b/>
        </w:rPr>
        <w:t xml:space="preserve"> </w:t>
      </w:r>
      <w:r w:rsidRPr="002026F3">
        <w:rPr>
          <w:b/>
        </w:rPr>
        <w:t>CERTIFICATION REGARDING VETERAN-OWNED SMALL BUSINESS ENTERPRISES.</w:t>
      </w:r>
    </w:p>
    <w:p w14:paraId="065E9FF4" w14:textId="77777777" w:rsidR="00C660E4" w:rsidRPr="002026F3" w:rsidRDefault="00C660E4" w:rsidP="00C660E4">
      <w:pPr>
        <w:pStyle w:val="MDContractText1"/>
        <w:keepNext/>
      </w:pPr>
      <w:r w:rsidRPr="002026F3">
        <w:t>The undersigned Bidder/Offeror hereby certifies and agrees that it has fully complied with the State veteran-owned small business enterprise law, State Finance and Procurement Article, § 14-605, Annotated Code of Maryland, which provides that a person may not:</w:t>
      </w:r>
    </w:p>
    <w:p w14:paraId="772B12CD" w14:textId="77777777" w:rsidR="00C660E4" w:rsidRPr="002026F3" w:rsidRDefault="00C660E4" w:rsidP="00C660E4">
      <w:pPr>
        <w:pStyle w:val="MDContractIndent1"/>
        <w:ind w:left="1080" w:hanging="450"/>
      </w:pPr>
      <w:r w:rsidRPr="002026F3">
        <w:t>(1)</w:t>
      </w:r>
      <w:r w:rsidRPr="002026F3">
        <w:tab/>
        <w:t>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14:paraId="4A7D4765" w14:textId="77777777" w:rsidR="00C660E4" w:rsidRPr="002026F3" w:rsidRDefault="00C660E4" w:rsidP="00C660E4">
      <w:pPr>
        <w:pStyle w:val="MDContractIndent1"/>
        <w:ind w:left="1080" w:hanging="450"/>
      </w:pPr>
      <w:r w:rsidRPr="002026F3">
        <w:t>(2)</w:t>
      </w:r>
      <w:r w:rsidRPr="002026F3">
        <w:tab/>
        <w:t>Knowingly and with intent to defraud, fraudulently represent participation of a veteran-owned small business enterprise in order to obtain or retain a Bid/proposal preference or a procurement contract;</w:t>
      </w:r>
    </w:p>
    <w:p w14:paraId="4328D086" w14:textId="77777777" w:rsidR="00C660E4" w:rsidRPr="002026F3" w:rsidRDefault="00C660E4" w:rsidP="00C660E4">
      <w:pPr>
        <w:pStyle w:val="MDContractIndent1"/>
        <w:ind w:left="1080" w:hanging="450"/>
      </w:pPr>
      <w:r w:rsidRPr="002026F3">
        <w:t>(3)</w:t>
      </w:r>
      <w:r w:rsidRPr="002026F3">
        <w:tab/>
        <w:t>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14:paraId="0FD46E90" w14:textId="77777777" w:rsidR="00C660E4" w:rsidRPr="002026F3" w:rsidRDefault="00C660E4" w:rsidP="00C660E4">
      <w:pPr>
        <w:pStyle w:val="MDContractIndent1"/>
        <w:ind w:left="1080" w:hanging="450"/>
      </w:pPr>
      <w:r w:rsidRPr="002026F3">
        <w:t>(4)</w:t>
      </w:r>
      <w:r w:rsidRPr="002026F3">
        <w:tab/>
        <w:t>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w:t>
      </w:r>
    </w:p>
    <w:p w14:paraId="63A24188" w14:textId="77777777" w:rsidR="00C660E4" w:rsidRPr="002026F3" w:rsidRDefault="00C660E4" w:rsidP="00C660E4">
      <w:pPr>
        <w:pStyle w:val="MDContractIndent1"/>
        <w:ind w:left="1080" w:hanging="450"/>
      </w:pPr>
      <w:r w:rsidRPr="002026F3">
        <w:t>(5)</w:t>
      </w:r>
      <w:r w:rsidRPr="002026F3">
        <w:tab/>
        <w:t>Willfully and knowingly fail to file any declaration or notice with the unit that is required by COMAR 21.11.13; or</w:t>
      </w:r>
    </w:p>
    <w:p w14:paraId="62B8F996" w14:textId="77777777" w:rsidR="00C660E4" w:rsidRPr="002026F3" w:rsidRDefault="00C660E4" w:rsidP="00C660E4">
      <w:pPr>
        <w:pStyle w:val="MDContractIndent1"/>
        <w:ind w:left="1080" w:hanging="450"/>
      </w:pPr>
      <w:r w:rsidRPr="002026F3">
        <w:t>(6)</w:t>
      </w:r>
      <w:r w:rsidRPr="002026F3">
        <w:tab/>
        <w:t>Establish, knowingly aid in the establishment of, or exercise control over a business found to have violated a provision of § B-2(1) -(5) of this regulation.</w:t>
      </w:r>
    </w:p>
    <w:p w14:paraId="6D4BE102" w14:textId="77777777" w:rsidR="00C660E4" w:rsidRPr="002026F3" w:rsidRDefault="00C660E4" w:rsidP="00E628DF">
      <w:pPr>
        <w:pStyle w:val="MDContractText0"/>
        <w:widowControl w:val="0"/>
        <w:numPr>
          <w:ilvl w:val="0"/>
          <w:numId w:val="102"/>
        </w:numPr>
        <w:adjustRightInd w:val="0"/>
        <w:ind w:left="450" w:hanging="450"/>
        <w:jc w:val="both"/>
        <w:textAlignment w:val="baseline"/>
        <w:rPr>
          <w:b/>
        </w:rPr>
      </w:pPr>
      <w:r w:rsidRPr="002026F3">
        <w:rPr>
          <w:b/>
        </w:rPr>
        <w:t>AFFIRMATION REGARDING BRIBERY CONVICTIONS</w:t>
      </w:r>
    </w:p>
    <w:p w14:paraId="1303EAB0" w14:textId="77777777" w:rsidR="00C660E4" w:rsidRPr="002026F3" w:rsidRDefault="00C660E4" w:rsidP="00C660E4">
      <w:pPr>
        <w:pStyle w:val="MDContractText1"/>
      </w:pPr>
      <w:r w:rsidRPr="002026F3">
        <w:t>I FURTHER AFFIRM THAT:</w:t>
      </w:r>
    </w:p>
    <w:p w14:paraId="184F1737" w14:textId="77777777" w:rsidR="00C660E4" w:rsidRPr="002026F3" w:rsidRDefault="00C660E4" w:rsidP="00C660E4">
      <w:pPr>
        <w:pStyle w:val="MDContractText1"/>
      </w:pPr>
      <w:r w:rsidRPr="002026F3">
        <w:t>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w:t>
      </w:r>
    </w:p>
    <w:p w14:paraId="2D3A5214" w14:textId="77777777" w:rsidR="00C660E4" w:rsidRPr="002026F3" w:rsidRDefault="00C660E4" w:rsidP="00C660E4">
      <w:pPr>
        <w:pStyle w:val="MDContractText1"/>
      </w:pPr>
      <w:r w:rsidRPr="002026F3">
        <w:t>____________________________________________________________</w:t>
      </w:r>
    </w:p>
    <w:p w14:paraId="316B8C7A" w14:textId="77777777" w:rsidR="00C660E4" w:rsidRPr="002026F3" w:rsidRDefault="00C660E4" w:rsidP="00C660E4">
      <w:pPr>
        <w:pStyle w:val="MDContractText1"/>
      </w:pPr>
      <w:r w:rsidRPr="002026F3">
        <w:t>____________________________________________________________</w:t>
      </w:r>
    </w:p>
    <w:p w14:paraId="05F8FB8A" w14:textId="77777777" w:rsidR="00C660E4" w:rsidRPr="002026F3" w:rsidRDefault="00C660E4" w:rsidP="00E628DF">
      <w:pPr>
        <w:pStyle w:val="MDContractText0"/>
        <w:keepNext/>
        <w:widowControl w:val="0"/>
        <w:numPr>
          <w:ilvl w:val="0"/>
          <w:numId w:val="102"/>
        </w:numPr>
        <w:adjustRightInd w:val="0"/>
        <w:ind w:left="450" w:hanging="450"/>
        <w:jc w:val="both"/>
        <w:textAlignment w:val="baseline"/>
        <w:rPr>
          <w:b/>
        </w:rPr>
      </w:pPr>
      <w:r w:rsidRPr="002026F3">
        <w:rPr>
          <w:b/>
        </w:rPr>
        <w:lastRenderedPageBreak/>
        <w:t>AFFIRMATION REGARDING OTHER CONVICTIONS</w:t>
      </w:r>
    </w:p>
    <w:p w14:paraId="3BD6A118" w14:textId="77777777" w:rsidR="00C660E4" w:rsidRPr="002026F3" w:rsidRDefault="00C660E4" w:rsidP="00C660E4">
      <w:pPr>
        <w:pStyle w:val="MDContractText1"/>
        <w:keepNext/>
      </w:pPr>
      <w:r w:rsidRPr="002026F3">
        <w:t xml:space="preserve">I FURTHER AFFIRM THAT:  </w:t>
      </w:r>
    </w:p>
    <w:p w14:paraId="33EEE5E5" w14:textId="77777777" w:rsidR="00C660E4" w:rsidRPr="002026F3" w:rsidRDefault="00C660E4" w:rsidP="00C660E4">
      <w:pPr>
        <w:pStyle w:val="MDContractText1"/>
      </w:pPr>
      <w:r w:rsidRPr="002026F3">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w:t>
      </w:r>
    </w:p>
    <w:p w14:paraId="6EF6434D" w14:textId="77777777" w:rsidR="00C660E4" w:rsidRPr="002026F3" w:rsidRDefault="00C660E4" w:rsidP="00C660E4">
      <w:pPr>
        <w:pStyle w:val="MDContractIndent1"/>
        <w:ind w:left="900" w:hanging="450"/>
      </w:pPr>
      <w:r w:rsidRPr="002026F3">
        <w:t>(1)</w:t>
      </w:r>
      <w:r w:rsidRPr="002026F3">
        <w:tab/>
        <w:t>Been convicted unde</w:t>
      </w:r>
      <w:r>
        <w:t>r state or federal statute of:</w:t>
      </w:r>
    </w:p>
    <w:p w14:paraId="7880DB41" w14:textId="77777777" w:rsidR="00C660E4" w:rsidRPr="002026F3" w:rsidRDefault="00C660E4" w:rsidP="00C660E4">
      <w:pPr>
        <w:pStyle w:val="MDContractindent2"/>
        <w:ind w:left="1440" w:hanging="540"/>
      </w:pPr>
      <w:r w:rsidRPr="002026F3">
        <w:t>(a)</w:t>
      </w:r>
      <w:r w:rsidRPr="002026F3">
        <w:tab/>
        <w:t>A criminal offense incident to obtaining, attempting to obtain, or performing a public or private contract; or</w:t>
      </w:r>
    </w:p>
    <w:p w14:paraId="0268373E" w14:textId="77777777" w:rsidR="00C660E4" w:rsidRPr="002026F3" w:rsidRDefault="00C660E4" w:rsidP="00C660E4">
      <w:pPr>
        <w:pStyle w:val="MDContractindent2"/>
        <w:ind w:left="1440" w:hanging="540"/>
      </w:pPr>
      <w:r w:rsidRPr="002026F3">
        <w:t>(b)</w:t>
      </w:r>
      <w:r w:rsidRPr="002026F3">
        <w:tab/>
        <w:t>Fraud, embezzlement, theft, forgery, falsification or destruction of records or receiving stolen property;</w:t>
      </w:r>
    </w:p>
    <w:p w14:paraId="731BE4EA" w14:textId="77777777" w:rsidR="00C660E4" w:rsidRPr="002026F3" w:rsidRDefault="00C660E4" w:rsidP="00C660E4">
      <w:pPr>
        <w:pStyle w:val="MDContractIndent1"/>
        <w:ind w:left="990" w:hanging="540"/>
      </w:pPr>
      <w:r w:rsidRPr="002026F3">
        <w:t>(2)</w:t>
      </w:r>
      <w:r w:rsidRPr="002026F3">
        <w:tab/>
        <w:t>Been convicted of any criminal violation of a state or federal antitrust statute;</w:t>
      </w:r>
    </w:p>
    <w:p w14:paraId="1029E956" w14:textId="77777777" w:rsidR="00C660E4" w:rsidRPr="002026F3" w:rsidRDefault="00C660E4" w:rsidP="00C660E4">
      <w:pPr>
        <w:pStyle w:val="MDContractIndent1"/>
        <w:ind w:left="990" w:hanging="540"/>
      </w:pPr>
      <w:r w:rsidRPr="002026F3">
        <w:t>(3)</w:t>
      </w:r>
      <w:r w:rsidRPr="002026F3">
        <w:tab/>
        <w:t>Been convicted under the provisions of Title 18 of the United States Code for violation of the Racketeer Influenced and Corrupt Organization Act, 18 U.S.C. § 1961 et seq., or the Mail Fraud Act, 18 U.S.C. § 1341 et seq., for acts in connection with the submission of Bids/Proposals for a public or private contract;</w:t>
      </w:r>
    </w:p>
    <w:p w14:paraId="32E94A41" w14:textId="77777777" w:rsidR="00C660E4" w:rsidRPr="002026F3" w:rsidRDefault="00C660E4" w:rsidP="00C660E4">
      <w:pPr>
        <w:pStyle w:val="MDContractIndent1"/>
        <w:ind w:left="990" w:hanging="540"/>
      </w:pPr>
      <w:r w:rsidRPr="002026F3">
        <w:t>(4)</w:t>
      </w:r>
      <w:r w:rsidRPr="002026F3">
        <w:tab/>
        <w:t>Been convicted of a violation of the State Minority Business Enterprise Law, § 14-308 of the State Finance and Procurement Article of the Annotated Code of Maryland;</w:t>
      </w:r>
    </w:p>
    <w:p w14:paraId="3AD27A6D" w14:textId="77777777" w:rsidR="00C660E4" w:rsidRPr="002026F3" w:rsidRDefault="00C660E4" w:rsidP="00C660E4">
      <w:pPr>
        <w:pStyle w:val="MDContractIndent1"/>
        <w:ind w:left="990" w:hanging="540"/>
      </w:pPr>
      <w:r w:rsidRPr="002026F3">
        <w:t>(5)</w:t>
      </w:r>
      <w:r w:rsidRPr="002026F3">
        <w:tab/>
        <w:t>Been convicted of a violation of § 11-205.1 of the State Finance and Procurement Article of the Annotated Code of Maryland;</w:t>
      </w:r>
    </w:p>
    <w:p w14:paraId="37AF8722" w14:textId="77777777" w:rsidR="00C660E4" w:rsidRPr="002026F3" w:rsidRDefault="00C660E4" w:rsidP="00C660E4">
      <w:pPr>
        <w:pStyle w:val="MDContractIndent1"/>
        <w:ind w:left="990" w:hanging="540"/>
      </w:pPr>
      <w:r w:rsidRPr="002026F3">
        <w:t>(6)</w:t>
      </w:r>
      <w:r w:rsidRPr="002026F3">
        <w:tab/>
        <w:t>Been convicted of conspiracy to commit any act or omission that would constitute grounds for conviction or liability under any law or statute described in subsections (1)— (5) above;</w:t>
      </w:r>
    </w:p>
    <w:p w14:paraId="63DFED87" w14:textId="77777777" w:rsidR="00C660E4" w:rsidRPr="002026F3" w:rsidRDefault="00C660E4" w:rsidP="00C660E4">
      <w:pPr>
        <w:pStyle w:val="MDContractIndent1"/>
        <w:ind w:left="990" w:hanging="540"/>
      </w:pPr>
      <w:r w:rsidRPr="002026F3">
        <w:t>(7)</w:t>
      </w:r>
      <w:r w:rsidRPr="002026F3">
        <w:tab/>
        <w:t>Been found civilly liable under a state or federal antitrust statute for acts or omissions in connection with the submission of Bids/Proposals for a public or private contract;</w:t>
      </w:r>
    </w:p>
    <w:p w14:paraId="20A84D81" w14:textId="77777777" w:rsidR="00C660E4" w:rsidRPr="002026F3" w:rsidRDefault="00C660E4" w:rsidP="00C660E4">
      <w:pPr>
        <w:pStyle w:val="MDContractIndent1"/>
        <w:ind w:left="990" w:hanging="540"/>
      </w:pPr>
      <w:r w:rsidRPr="002026F3">
        <w:t>(8)</w:t>
      </w:r>
      <w:r w:rsidRPr="002026F3">
        <w:tab/>
        <w:t xml:space="preserve">Been found in a final adjudicated decision to have violated the Commercial Nondiscrimination Policy under Title 19 of the State Finance and Procurement Article of the Annotated Code of Maryland </w:t>
      </w:r>
      <w:proofErr w:type="gramStart"/>
      <w:r w:rsidRPr="002026F3">
        <w:t>with regard to</w:t>
      </w:r>
      <w:proofErr w:type="gramEnd"/>
      <w:r w:rsidRPr="002026F3">
        <w:t xml:space="preserve"> a public or private contract;</w:t>
      </w:r>
    </w:p>
    <w:p w14:paraId="73B21232" w14:textId="77777777" w:rsidR="00C660E4" w:rsidRPr="002026F3" w:rsidRDefault="00C660E4" w:rsidP="00C660E4">
      <w:pPr>
        <w:pStyle w:val="MDContractIndent1"/>
        <w:ind w:left="990" w:hanging="540"/>
      </w:pPr>
      <w:r w:rsidRPr="002026F3">
        <w:t>(9)</w:t>
      </w:r>
      <w:r w:rsidRPr="002026F3">
        <w:tab/>
        <w:t>Been convicted of a violation of one or more of the following provisions of the Internal Revenue Code:</w:t>
      </w:r>
    </w:p>
    <w:p w14:paraId="1170FB2F" w14:textId="77777777" w:rsidR="00C660E4" w:rsidRPr="002026F3" w:rsidRDefault="00C660E4" w:rsidP="00C660E4">
      <w:pPr>
        <w:pStyle w:val="MDContractindent2"/>
        <w:ind w:hanging="90"/>
      </w:pPr>
      <w:r w:rsidRPr="002026F3">
        <w:t>(a)</w:t>
      </w:r>
      <w:r w:rsidRPr="002026F3">
        <w:tab/>
        <w:t>§7201, Attempt to Evade or Defeat Tax;</w:t>
      </w:r>
    </w:p>
    <w:p w14:paraId="3660E6A8" w14:textId="77777777" w:rsidR="00C660E4" w:rsidRPr="002026F3" w:rsidRDefault="00C660E4" w:rsidP="00C660E4">
      <w:pPr>
        <w:pStyle w:val="MDContractindent2"/>
        <w:ind w:hanging="90"/>
      </w:pPr>
      <w:r w:rsidRPr="002026F3">
        <w:t>(b)</w:t>
      </w:r>
      <w:r w:rsidRPr="002026F3">
        <w:tab/>
        <w:t>§7203, Willful Failure to File Return, Supply Information, or Pay Tax,</w:t>
      </w:r>
    </w:p>
    <w:p w14:paraId="3E7D97CB" w14:textId="77777777" w:rsidR="00C660E4" w:rsidRPr="002026F3" w:rsidRDefault="00C660E4" w:rsidP="00C660E4">
      <w:pPr>
        <w:pStyle w:val="MDContractindent2"/>
        <w:ind w:hanging="90"/>
      </w:pPr>
      <w:r w:rsidRPr="002026F3">
        <w:t>(c)</w:t>
      </w:r>
      <w:r w:rsidRPr="002026F3">
        <w:tab/>
        <w:t>§7205, Fraudulent Withholding Exemption Certificate or Failure to Supply Information;</w:t>
      </w:r>
    </w:p>
    <w:p w14:paraId="73351BA3" w14:textId="77777777" w:rsidR="00C660E4" w:rsidRPr="002026F3" w:rsidRDefault="00C660E4" w:rsidP="00C660E4">
      <w:pPr>
        <w:pStyle w:val="MDContractindent2"/>
        <w:ind w:hanging="90"/>
      </w:pPr>
      <w:r w:rsidRPr="002026F3">
        <w:t>(d)</w:t>
      </w:r>
      <w:r w:rsidRPr="002026F3">
        <w:tab/>
        <w:t>§7206, Fraud and False Statements, or</w:t>
      </w:r>
    </w:p>
    <w:p w14:paraId="577234B3" w14:textId="77777777" w:rsidR="00C660E4" w:rsidRPr="002026F3" w:rsidRDefault="00C660E4" w:rsidP="00C660E4">
      <w:pPr>
        <w:pStyle w:val="MDContractindent2"/>
        <w:ind w:hanging="90"/>
      </w:pPr>
      <w:r w:rsidRPr="002026F3">
        <w:t>(e)</w:t>
      </w:r>
      <w:r w:rsidRPr="002026F3">
        <w:tab/>
        <w:t>§7207 Fraudulent Returns, Statements, or Other Documents;</w:t>
      </w:r>
    </w:p>
    <w:p w14:paraId="535C93DD" w14:textId="77777777" w:rsidR="00C660E4" w:rsidRPr="002026F3" w:rsidRDefault="00C660E4" w:rsidP="00C660E4">
      <w:pPr>
        <w:pStyle w:val="MDContractIndent1"/>
        <w:ind w:left="990" w:hanging="540"/>
      </w:pPr>
      <w:r w:rsidRPr="002026F3">
        <w:t>(10)</w:t>
      </w:r>
      <w:r w:rsidRPr="002026F3">
        <w:tab/>
        <w:t>Been convicted of a violation of 18 U.S.C. §286 Conspiracy to Defraud the Government with Respect to Claims, 18 U.S.C. §287, False, Fictitious, or Fraudulent Claims, or 18 U.S.C. §371, Conspiracy to Defraud the United States;</w:t>
      </w:r>
    </w:p>
    <w:p w14:paraId="21A16126" w14:textId="77777777" w:rsidR="00C660E4" w:rsidRPr="002026F3" w:rsidRDefault="00C660E4" w:rsidP="00C660E4">
      <w:pPr>
        <w:pStyle w:val="MDContractIndent1"/>
        <w:ind w:left="990" w:hanging="540"/>
      </w:pPr>
      <w:r w:rsidRPr="002026F3">
        <w:t>(11)</w:t>
      </w:r>
      <w:r w:rsidRPr="002026F3">
        <w:tab/>
        <w:t>Been convicted of a violation of the Tax-General Article, Title 13, Subtitle 7 or Subtitle 10, Annotated Code of Maryland;</w:t>
      </w:r>
    </w:p>
    <w:p w14:paraId="4718BCCE" w14:textId="77777777" w:rsidR="00C660E4" w:rsidRPr="002026F3" w:rsidRDefault="00C660E4" w:rsidP="00C660E4">
      <w:pPr>
        <w:pStyle w:val="MDContractIndent1"/>
        <w:ind w:left="990" w:hanging="540"/>
      </w:pPr>
      <w:r w:rsidRPr="002026F3">
        <w:lastRenderedPageBreak/>
        <w:t>(12)</w:t>
      </w:r>
      <w:r w:rsidRPr="002026F3">
        <w:tab/>
        <w:t>Been found to have willfully or knowingly violated State Prevailing Wage Laws as provided in the State Finance and Procurement Article, Title 17, Subtitle 2, Annotated Code of Maryland, if:</w:t>
      </w:r>
    </w:p>
    <w:p w14:paraId="1B10080D" w14:textId="77777777" w:rsidR="00C660E4" w:rsidRPr="002026F3" w:rsidRDefault="00C660E4" w:rsidP="00C660E4">
      <w:pPr>
        <w:pStyle w:val="MDContractindent2"/>
        <w:ind w:hanging="90"/>
      </w:pPr>
      <w:r w:rsidRPr="002026F3">
        <w:t>(a)</w:t>
      </w:r>
      <w:r w:rsidRPr="002026F3">
        <w:tab/>
        <w:t>A court:</w:t>
      </w:r>
    </w:p>
    <w:p w14:paraId="51118CB3" w14:textId="77777777" w:rsidR="00C660E4" w:rsidRPr="002026F3" w:rsidRDefault="00C660E4" w:rsidP="00C660E4">
      <w:pPr>
        <w:pStyle w:val="MDContractText1"/>
        <w:ind w:left="1800" w:hanging="360"/>
      </w:pPr>
      <w:r w:rsidRPr="002026F3">
        <w:t>(i)</w:t>
      </w:r>
      <w:r w:rsidRPr="002026F3">
        <w:tab/>
        <w:t>Made the finding; and</w:t>
      </w:r>
    </w:p>
    <w:p w14:paraId="294F8ECA" w14:textId="77777777" w:rsidR="00C660E4" w:rsidRPr="002026F3" w:rsidRDefault="00C660E4" w:rsidP="00C660E4">
      <w:pPr>
        <w:pStyle w:val="MDContractText1"/>
        <w:ind w:left="1800" w:hanging="360"/>
      </w:pPr>
      <w:r w:rsidRPr="002026F3">
        <w:t>(ii)</w:t>
      </w:r>
      <w:r w:rsidRPr="002026F3">
        <w:tab/>
        <w:t>Decision became final; or</w:t>
      </w:r>
    </w:p>
    <w:p w14:paraId="6C25941A" w14:textId="77777777" w:rsidR="00C660E4" w:rsidRPr="002026F3" w:rsidRDefault="00C660E4" w:rsidP="00C660E4">
      <w:pPr>
        <w:pStyle w:val="MDContractindent2"/>
        <w:ind w:hanging="90"/>
      </w:pPr>
      <w:r w:rsidRPr="002026F3">
        <w:t>(b)</w:t>
      </w:r>
      <w:r w:rsidRPr="002026F3">
        <w:tab/>
        <w:t>The finding was:</w:t>
      </w:r>
    </w:p>
    <w:p w14:paraId="78AF968A" w14:textId="77777777" w:rsidR="00C660E4" w:rsidRPr="002026F3" w:rsidRDefault="00C660E4" w:rsidP="00C660E4">
      <w:pPr>
        <w:pStyle w:val="MDContractText1"/>
        <w:tabs>
          <w:tab w:val="left" w:pos="2040"/>
        </w:tabs>
        <w:ind w:left="1800" w:hanging="360"/>
      </w:pPr>
      <w:r w:rsidRPr="002026F3">
        <w:t>(i)</w:t>
      </w:r>
      <w:r w:rsidRPr="002026F3">
        <w:tab/>
        <w:t>Made in a contested case under the Maryland Administrative Procedure act; and</w:t>
      </w:r>
    </w:p>
    <w:p w14:paraId="032F17F5" w14:textId="77777777" w:rsidR="00C660E4" w:rsidRPr="002026F3" w:rsidRDefault="00C660E4" w:rsidP="00C660E4">
      <w:pPr>
        <w:pStyle w:val="MDContractText1"/>
        <w:tabs>
          <w:tab w:val="left" w:pos="2040"/>
        </w:tabs>
        <w:ind w:left="1800" w:hanging="360"/>
      </w:pPr>
      <w:r w:rsidRPr="002026F3">
        <w:t>(ii)</w:t>
      </w:r>
      <w:r w:rsidRPr="002026F3">
        <w:tab/>
        <w:t>Not overturned on judicial review;</w:t>
      </w:r>
    </w:p>
    <w:p w14:paraId="40B6D42A" w14:textId="77777777" w:rsidR="00C660E4" w:rsidRPr="002026F3" w:rsidRDefault="00C660E4" w:rsidP="00C660E4">
      <w:pPr>
        <w:pStyle w:val="MDContractIndent1"/>
        <w:ind w:left="990" w:hanging="540"/>
      </w:pPr>
      <w:r w:rsidRPr="002026F3">
        <w:t>(13)</w:t>
      </w:r>
      <w:r w:rsidRPr="002026F3">
        <w:tab/>
        <w:t>Been found to have willfully or knowingly violated State Living Wage Laws as provided in the State Finance and Procurement Article, Title 18, Annotated Code of Maryland, if:</w:t>
      </w:r>
    </w:p>
    <w:p w14:paraId="40F63803" w14:textId="77777777" w:rsidR="00C660E4" w:rsidRPr="002026F3" w:rsidRDefault="00C660E4" w:rsidP="00C660E4">
      <w:pPr>
        <w:pStyle w:val="MDContractindent2"/>
        <w:ind w:hanging="90"/>
      </w:pPr>
      <w:r w:rsidRPr="002026F3">
        <w:t>(a)</w:t>
      </w:r>
      <w:r w:rsidRPr="002026F3">
        <w:tab/>
        <w:t>A court:</w:t>
      </w:r>
    </w:p>
    <w:p w14:paraId="40CF9305" w14:textId="77777777" w:rsidR="00C660E4" w:rsidRPr="002026F3" w:rsidRDefault="00C660E4" w:rsidP="00C660E4">
      <w:pPr>
        <w:pStyle w:val="MDContractText1"/>
        <w:ind w:left="1800" w:hanging="360"/>
      </w:pPr>
      <w:r w:rsidRPr="002026F3">
        <w:t>(i)</w:t>
      </w:r>
      <w:r w:rsidRPr="002026F3">
        <w:tab/>
        <w:t>Made the finding; and</w:t>
      </w:r>
    </w:p>
    <w:p w14:paraId="76480F0A" w14:textId="77777777" w:rsidR="00C660E4" w:rsidRPr="002026F3" w:rsidRDefault="00C660E4" w:rsidP="00C660E4">
      <w:pPr>
        <w:pStyle w:val="MDContractText1"/>
        <w:ind w:left="1800" w:hanging="360"/>
      </w:pPr>
      <w:r w:rsidRPr="002026F3">
        <w:t>(ii)</w:t>
      </w:r>
      <w:r w:rsidRPr="002026F3">
        <w:tab/>
        <w:t>Decision became final; or</w:t>
      </w:r>
    </w:p>
    <w:p w14:paraId="4575E5DF" w14:textId="77777777" w:rsidR="00C660E4" w:rsidRPr="002026F3" w:rsidRDefault="00C660E4" w:rsidP="00C660E4">
      <w:pPr>
        <w:pStyle w:val="MDContractindent2"/>
        <w:ind w:hanging="90"/>
      </w:pPr>
      <w:r w:rsidRPr="002026F3">
        <w:t>(b)</w:t>
      </w:r>
      <w:r w:rsidRPr="002026F3">
        <w:tab/>
        <w:t>The finding was:</w:t>
      </w:r>
    </w:p>
    <w:p w14:paraId="570083F0" w14:textId="77777777" w:rsidR="00C660E4" w:rsidRPr="002026F3" w:rsidRDefault="00C660E4" w:rsidP="00C660E4">
      <w:pPr>
        <w:pStyle w:val="MDContractText1"/>
        <w:ind w:left="1800" w:hanging="360"/>
      </w:pPr>
      <w:r w:rsidRPr="002026F3">
        <w:t>(i)</w:t>
      </w:r>
      <w:r w:rsidRPr="002026F3">
        <w:tab/>
        <w:t>Made in a contested case under the Maryland Administrative Procedure act; and</w:t>
      </w:r>
    </w:p>
    <w:p w14:paraId="49D2658E" w14:textId="77777777" w:rsidR="00C660E4" w:rsidRPr="002026F3" w:rsidRDefault="00C660E4" w:rsidP="00C660E4">
      <w:pPr>
        <w:pStyle w:val="MDContractText1"/>
        <w:ind w:left="1800" w:hanging="360"/>
      </w:pPr>
      <w:r w:rsidRPr="002026F3">
        <w:t>(ii)</w:t>
      </w:r>
      <w:r w:rsidRPr="002026F3">
        <w:tab/>
        <w:t>Not overturned on judicial review;</w:t>
      </w:r>
    </w:p>
    <w:p w14:paraId="278ECA7C" w14:textId="77777777" w:rsidR="00C660E4" w:rsidRPr="002026F3" w:rsidRDefault="00C660E4" w:rsidP="00C660E4">
      <w:pPr>
        <w:pStyle w:val="MDContractIndent1"/>
        <w:ind w:left="990" w:hanging="540"/>
      </w:pPr>
      <w:r w:rsidRPr="002026F3">
        <w:t>(14)</w:t>
      </w:r>
      <w:r w:rsidRPr="002026F3">
        <w:tab/>
        <w:t>Been found to have willfully or knowingly violated the Labor and Employment Article, Title 3, Subtitles 3, 4, or 5, or Title 5, Annotated Code of Maryland, if:</w:t>
      </w:r>
    </w:p>
    <w:p w14:paraId="2BFABEFB" w14:textId="77777777" w:rsidR="00C660E4" w:rsidRPr="002026F3" w:rsidRDefault="00C660E4" w:rsidP="00C660E4">
      <w:pPr>
        <w:pStyle w:val="MDContractindent2"/>
        <w:ind w:hanging="90"/>
      </w:pPr>
      <w:r w:rsidRPr="002026F3">
        <w:t>(a)</w:t>
      </w:r>
      <w:r w:rsidRPr="002026F3">
        <w:tab/>
        <w:t>A court:</w:t>
      </w:r>
    </w:p>
    <w:p w14:paraId="4D7D650C" w14:textId="77777777" w:rsidR="00C660E4" w:rsidRPr="002026F3" w:rsidRDefault="00C660E4" w:rsidP="00C660E4">
      <w:pPr>
        <w:pStyle w:val="MDContractText1"/>
        <w:ind w:left="1800" w:hanging="360"/>
      </w:pPr>
      <w:r w:rsidRPr="002026F3">
        <w:t>(i)</w:t>
      </w:r>
      <w:r w:rsidRPr="002026F3">
        <w:tab/>
        <w:t>Made the finding; and</w:t>
      </w:r>
    </w:p>
    <w:p w14:paraId="5E9A4A3C" w14:textId="77777777" w:rsidR="00C660E4" w:rsidRPr="002026F3" w:rsidRDefault="00C660E4" w:rsidP="00C660E4">
      <w:pPr>
        <w:pStyle w:val="MDContractText1"/>
        <w:ind w:left="1800" w:hanging="360"/>
      </w:pPr>
      <w:r w:rsidRPr="002026F3">
        <w:t>(ii)</w:t>
      </w:r>
      <w:r w:rsidRPr="002026F3">
        <w:tab/>
        <w:t>Decision became final; or</w:t>
      </w:r>
    </w:p>
    <w:p w14:paraId="601EC792" w14:textId="77777777" w:rsidR="00C660E4" w:rsidRPr="002026F3" w:rsidRDefault="00C660E4" w:rsidP="00C660E4">
      <w:pPr>
        <w:pStyle w:val="MDContractindent2"/>
        <w:ind w:hanging="90"/>
      </w:pPr>
      <w:r w:rsidRPr="002026F3">
        <w:t>(b)</w:t>
      </w:r>
      <w:r w:rsidRPr="002026F3">
        <w:tab/>
        <w:t>The finding was:</w:t>
      </w:r>
    </w:p>
    <w:p w14:paraId="17DB1BD6" w14:textId="77777777" w:rsidR="00C660E4" w:rsidRPr="002026F3" w:rsidRDefault="00C660E4" w:rsidP="00C660E4">
      <w:pPr>
        <w:pStyle w:val="MDContractText1"/>
        <w:ind w:left="1800" w:hanging="360"/>
      </w:pPr>
      <w:r w:rsidRPr="002026F3">
        <w:t>(i)</w:t>
      </w:r>
      <w:r w:rsidRPr="002026F3">
        <w:tab/>
        <w:t>Made in a contested case under the Maryland Administrative Procedure act; and</w:t>
      </w:r>
    </w:p>
    <w:p w14:paraId="4BC79484" w14:textId="77777777" w:rsidR="00C660E4" w:rsidRPr="002026F3" w:rsidRDefault="00C660E4" w:rsidP="00C660E4">
      <w:pPr>
        <w:pStyle w:val="MDContractText1"/>
        <w:ind w:left="1800" w:hanging="360"/>
      </w:pPr>
      <w:r w:rsidRPr="002026F3">
        <w:t>(ii)</w:t>
      </w:r>
      <w:r w:rsidRPr="002026F3">
        <w:tab/>
        <w:t>Not overturned on judicial review; or</w:t>
      </w:r>
    </w:p>
    <w:p w14:paraId="42997980" w14:textId="77777777" w:rsidR="00C660E4" w:rsidRPr="002026F3" w:rsidRDefault="00C660E4" w:rsidP="00C660E4">
      <w:pPr>
        <w:pStyle w:val="MDContractIndent1"/>
        <w:ind w:left="990" w:hanging="540"/>
      </w:pPr>
      <w:r w:rsidRPr="002026F3">
        <w:t>(15)</w:t>
      </w:r>
      <w:r w:rsidRPr="002026F3">
        <w:tab/>
        <w:t>Admitted in writing or under oath, during the course of an official investigation or other proceedings, acts or omissions that would constitute grounds for conviction or liability under any law or statute described in §§ B and C and subsections D(1)—(14) above,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w:t>
      </w:r>
    </w:p>
    <w:p w14:paraId="14D6EC68" w14:textId="77777777" w:rsidR="00C660E4" w:rsidRPr="002026F3" w:rsidRDefault="00C660E4" w:rsidP="00C660E4">
      <w:pPr>
        <w:pStyle w:val="MDContractText1"/>
      </w:pPr>
      <w:r>
        <w:t xml:space="preserve">         </w:t>
      </w:r>
      <w:r w:rsidRPr="002026F3">
        <w:t>____________________________________________________________</w:t>
      </w:r>
    </w:p>
    <w:p w14:paraId="14382182" w14:textId="77777777" w:rsidR="00C660E4" w:rsidRPr="002026F3" w:rsidRDefault="00C660E4" w:rsidP="00C660E4">
      <w:pPr>
        <w:pStyle w:val="MDContractText1"/>
        <w:ind w:left="720"/>
      </w:pPr>
      <w:r>
        <w:t xml:space="preserve">     </w:t>
      </w:r>
      <w:r w:rsidRPr="002026F3">
        <w:t>____________________________________________________________</w:t>
      </w:r>
    </w:p>
    <w:p w14:paraId="486A35E4" w14:textId="77777777" w:rsidR="00C660E4" w:rsidRPr="002026F3" w:rsidRDefault="00C660E4" w:rsidP="00E628DF">
      <w:pPr>
        <w:pStyle w:val="MDContractText0"/>
        <w:keepNext/>
        <w:widowControl w:val="0"/>
        <w:numPr>
          <w:ilvl w:val="0"/>
          <w:numId w:val="102"/>
        </w:numPr>
        <w:adjustRightInd w:val="0"/>
        <w:ind w:left="450" w:hanging="450"/>
        <w:jc w:val="both"/>
        <w:textAlignment w:val="baseline"/>
        <w:rPr>
          <w:b/>
        </w:rPr>
      </w:pPr>
      <w:r w:rsidRPr="002026F3">
        <w:rPr>
          <w:b/>
        </w:rPr>
        <w:lastRenderedPageBreak/>
        <w:t>AFFIRMATION REGARDING DEBARMENT</w:t>
      </w:r>
    </w:p>
    <w:p w14:paraId="2DA2587A" w14:textId="77777777" w:rsidR="00C660E4" w:rsidRPr="002026F3" w:rsidRDefault="00C660E4" w:rsidP="00C660E4">
      <w:pPr>
        <w:pStyle w:val="MDContractText1"/>
        <w:keepNext/>
      </w:pPr>
      <w:r w:rsidRPr="002026F3">
        <w:t>I FURTHER AFFIRM THAT:</w:t>
      </w:r>
    </w:p>
    <w:p w14:paraId="48290255" w14:textId="77777777" w:rsidR="00C660E4" w:rsidRPr="002026F3" w:rsidRDefault="00C660E4" w:rsidP="00C660E4">
      <w:pPr>
        <w:pStyle w:val="MDContractText1"/>
      </w:pPr>
      <w:r w:rsidRPr="002026F3">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w:t>
      </w:r>
    </w:p>
    <w:p w14:paraId="684B51B1" w14:textId="77777777" w:rsidR="00C660E4" w:rsidRPr="002026F3" w:rsidRDefault="00C660E4" w:rsidP="00C660E4">
      <w:pPr>
        <w:pStyle w:val="MDContractText1"/>
      </w:pPr>
      <w:r w:rsidRPr="002026F3">
        <w:t>____________________________________________________________</w:t>
      </w:r>
    </w:p>
    <w:p w14:paraId="2C89D2D6" w14:textId="77777777" w:rsidR="00C660E4" w:rsidRPr="002026F3" w:rsidRDefault="00C660E4" w:rsidP="00C660E4">
      <w:pPr>
        <w:pStyle w:val="MDContractText1"/>
      </w:pPr>
      <w:r w:rsidRPr="002026F3">
        <w:t>____________________________________________________________</w:t>
      </w:r>
    </w:p>
    <w:p w14:paraId="3E6A25EC" w14:textId="77777777" w:rsidR="00C660E4" w:rsidRPr="002026F3" w:rsidRDefault="00C660E4" w:rsidP="00E628DF">
      <w:pPr>
        <w:pStyle w:val="MDContractText0"/>
        <w:widowControl w:val="0"/>
        <w:numPr>
          <w:ilvl w:val="0"/>
          <w:numId w:val="102"/>
        </w:numPr>
        <w:adjustRightInd w:val="0"/>
        <w:ind w:left="450" w:hanging="450"/>
        <w:jc w:val="both"/>
        <w:textAlignment w:val="baseline"/>
        <w:rPr>
          <w:b/>
        </w:rPr>
      </w:pPr>
      <w:r w:rsidRPr="002026F3">
        <w:rPr>
          <w:b/>
        </w:rPr>
        <w:t>AFFIRMATION REGARDING DEBARMENT OF RELATED ENTITIES</w:t>
      </w:r>
    </w:p>
    <w:p w14:paraId="093DA1D5" w14:textId="77777777" w:rsidR="00C660E4" w:rsidRPr="002026F3" w:rsidRDefault="00C660E4" w:rsidP="00C660E4">
      <w:pPr>
        <w:pStyle w:val="MDContractText1"/>
      </w:pPr>
      <w:r w:rsidRPr="002026F3">
        <w:t>I FURTHER AFFIRM THAT:</w:t>
      </w:r>
    </w:p>
    <w:p w14:paraId="1C762CB7" w14:textId="77777777" w:rsidR="00C660E4" w:rsidRPr="002026F3" w:rsidRDefault="00C660E4" w:rsidP="00C660E4">
      <w:pPr>
        <w:pStyle w:val="MDContractIndent1"/>
        <w:ind w:left="990" w:hanging="450"/>
      </w:pPr>
      <w:r w:rsidRPr="002026F3">
        <w:t>(1)</w:t>
      </w:r>
      <w:r w:rsidRPr="002026F3">
        <w:tab/>
        <w:t>The business was not established and does not operate in a manner designed to evade the application of or defeat the purpose of debarment pursuant to Sections 16-101, et seq., of the State Finance and Procurement Article of the Annotated Code of Maryland; and</w:t>
      </w:r>
    </w:p>
    <w:p w14:paraId="7C9E3521" w14:textId="77777777" w:rsidR="00C660E4" w:rsidRPr="002026F3" w:rsidRDefault="00C660E4" w:rsidP="00C660E4">
      <w:pPr>
        <w:pStyle w:val="MDContractIndent1"/>
        <w:ind w:left="990" w:hanging="450"/>
      </w:pPr>
      <w:r w:rsidRPr="002026F3">
        <w:t>(2)</w:t>
      </w:r>
      <w:r w:rsidRPr="002026F3">
        <w:tab/>
        <w:t>The business is not a successor, assignee, subsidiary, or affiliate of a suspended or debarred business, except as follows (you must indicate the reasons why the affirmations cannot be given without qualification):</w:t>
      </w:r>
    </w:p>
    <w:p w14:paraId="5C692C39" w14:textId="77777777" w:rsidR="00C660E4" w:rsidRPr="002026F3" w:rsidRDefault="00C660E4" w:rsidP="00C660E4">
      <w:pPr>
        <w:pStyle w:val="MDContractText1"/>
      </w:pPr>
      <w:r w:rsidRPr="002026F3">
        <w:t>____________________________________________________________</w:t>
      </w:r>
    </w:p>
    <w:p w14:paraId="49D25CA6" w14:textId="77777777" w:rsidR="00C660E4" w:rsidRPr="002026F3" w:rsidRDefault="00C660E4" w:rsidP="00C660E4">
      <w:pPr>
        <w:pStyle w:val="MDContractText1"/>
      </w:pPr>
      <w:r w:rsidRPr="002026F3">
        <w:t>____________________________________________________________</w:t>
      </w:r>
    </w:p>
    <w:p w14:paraId="26393342" w14:textId="77777777" w:rsidR="00C660E4" w:rsidRPr="002026F3" w:rsidRDefault="00C660E4" w:rsidP="00E628DF">
      <w:pPr>
        <w:pStyle w:val="MDContractText0"/>
        <w:widowControl w:val="0"/>
        <w:numPr>
          <w:ilvl w:val="0"/>
          <w:numId w:val="102"/>
        </w:numPr>
        <w:adjustRightInd w:val="0"/>
        <w:ind w:left="450" w:hanging="450"/>
        <w:jc w:val="both"/>
        <w:textAlignment w:val="baseline"/>
        <w:rPr>
          <w:b/>
        </w:rPr>
      </w:pPr>
      <w:r w:rsidRPr="002026F3">
        <w:rPr>
          <w:b/>
        </w:rPr>
        <w:t>SUBCONTRACT AFFIRMATION</w:t>
      </w:r>
    </w:p>
    <w:p w14:paraId="7B70347A" w14:textId="77777777" w:rsidR="00C660E4" w:rsidRPr="002026F3" w:rsidRDefault="00C660E4" w:rsidP="00C660E4">
      <w:pPr>
        <w:pStyle w:val="MDContractText1"/>
      </w:pPr>
      <w:r w:rsidRPr="002026F3">
        <w:t>I FURTHER AFFIRM THAT:</w:t>
      </w:r>
    </w:p>
    <w:p w14:paraId="1A9A33CB" w14:textId="77777777" w:rsidR="00C660E4" w:rsidRPr="002026F3" w:rsidRDefault="00C660E4" w:rsidP="00C660E4">
      <w:pPr>
        <w:pStyle w:val="MDContractText1"/>
      </w:pPr>
      <w:r w:rsidRPr="002026F3">
        <w:t>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w:t>
      </w:r>
    </w:p>
    <w:p w14:paraId="28C1B5CF" w14:textId="77777777" w:rsidR="00C660E4" w:rsidRPr="002026F3" w:rsidRDefault="00C660E4" w:rsidP="00E628DF">
      <w:pPr>
        <w:pStyle w:val="MDContractText0"/>
        <w:widowControl w:val="0"/>
        <w:numPr>
          <w:ilvl w:val="0"/>
          <w:numId w:val="102"/>
        </w:numPr>
        <w:adjustRightInd w:val="0"/>
        <w:ind w:left="450" w:hanging="450"/>
        <w:jc w:val="both"/>
        <w:textAlignment w:val="baseline"/>
        <w:rPr>
          <w:b/>
        </w:rPr>
      </w:pPr>
      <w:r w:rsidRPr="002026F3">
        <w:rPr>
          <w:b/>
        </w:rPr>
        <w:t>AFFIRMATION REGARDING COLLUSION</w:t>
      </w:r>
    </w:p>
    <w:p w14:paraId="2A688F7B" w14:textId="77777777" w:rsidR="00C660E4" w:rsidRPr="002026F3" w:rsidRDefault="00C660E4" w:rsidP="00C660E4">
      <w:pPr>
        <w:pStyle w:val="MDContractText1"/>
      </w:pPr>
      <w:r w:rsidRPr="002026F3">
        <w:t>I FURTHER AFFIRM THAT:</w:t>
      </w:r>
    </w:p>
    <w:p w14:paraId="08552DE4" w14:textId="77777777" w:rsidR="00C660E4" w:rsidRPr="002026F3" w:rsidRDefault="00C660E4" w:rsidP="00C660E4">
      <w:pPr>
        <w:pStyle w:val="MDContractText1"/>
      </w:pPr>
      <w:r w:rsidRPr="002026F3">
        <w:t>Neither I, nor to the best of my knowledge, information, and belief, the above business has:</w:t>
      </w:r>
    </w:p>
    <w:p w14:paraId="46CE2CE4" w14:textId="77777777" w:rsidR="00C660E4" w:rsidRPr="002026F3" w:rsidRDefault="00C660E4" w:rsidP="00C660E4">
      <w:pPr>
        <w:pStyle w:val="MDContractIndent1"/>
        <w:ind w:left="990" w:hanging="450"/>
      </w:pPr>
      <w:r w:rsidRPr="002026F3">
        <w:t>(1)</w:t>
      </w:r>
      <w:r w:rsidRPr="002026F3">
        <w:tab/>
        <w:t>Agreed, conspired, connived, or colluded to produce a deceptive show of competition in the compilation of the accompanying Bid/proposal that is being submitted; or</w:t>
      </w:r>
    </w:p>
    <w:p w14:paraId="6E9CEEFB" w14:textId="77777777" w:rsidR="00C660E4" w:rsidRPr="002026F3" w:rsidRDefault="00C660E4" w:rsidP="00C660E4">
      <w:pPr>
        <w:pStyle w:val="MDContractIndent1"/>
        <w:ind w:left="990" w:hanging="450"/>
      </w:pPr>
      <w:r w:rsidRPr="002026F3">
        <w:t>(2)</w:t>
      </w:r>
      <w:r w:rsidRPr="002026F3">
        <w:tab/>
        <w:t>In any manner, directly or indirectly, entered into any agreement of any kind to fix the Bid/proposal price of the Bidder/Offeror or of any competitor, or otherwise taken any action in restraint of free competitive bidding in connection with the contract for which the accompanying Bid/proposal is submitted.</w:t>
      </w:r>
    </w:p>
    <w:p w14:paraId="15891051" w14:textId="77777777" w:rsidR="00C660E4" w:rsidRPr="002026F3" w:rsidRDefault="00C660E4" w:rsidP="00E628DF">
      <w:pPr>
        <w:pStyle w:val="MDContractText0"/>
        <w:widowControl w:val="0"/>
        <w:numPr>
          <w:ilvl w:val="0"/>
          <w:numId w:val="102"/>
        </w:numPr>
        <w:adjustRightInd w:val="0"/>
        <w:ind w:left="450" w:hanging="450"/>
        <w:jc w:val="both"/>
        <w:textAlignment w:val="baseline"/>
        <w:rPr>
          <w:b/>
        </w:rPr>
      </w:pPr>
      <w:r w:rsidRPr="002026F3">
        <w:rPr>
          <w:b/>
        </w:rPr>
        <w:t>CERTIFICATION OF TAX PAYMENT</w:t>
      </w:r>
    </w:p>
    <w:p w14:paraId="4643B417" w14:textId="77777777" w:rsidR="00C660E4" w:rsidRPr="002026F3" w:rsidRDefault="00C660E4" w:rsidP="00C660E4">
      <w:pPr>
        <w:pStyle w:val="MDContractText1"/>
      </w:pPr>
      <w:r w:rsidRPr="002026F3">
        <w:lastRenderedPageBreak/>
        <w:t>I FURTHER AFFIRM THAT:</w:t>
      </w:r>
    </w:p>
    <w:p w14:paraId="2E60A6D4" w14:textId="77777777" w:rsidR="00C660E4" w:rsidRPr="002026F3" w:rsidRDefault="00C660E4" w:rsidP="00C660E4">
      <w:pPr>
        <w:pStyle w:val="MDContractText1"/>
      </w:pPr>
      <w:r w:rsidRPr="002026F3">
        <w:t>Except as validly contested, the business has paid, or has arranged for payment of, all taxes due the State of Maryland and has filed all required returns and reports with the Comptroller of the Treasury, State Department of Assessments and Taxation, and Department of Labor, Licensing, and Regulation, as applicable, and will have paid all withholding taxes due the State of Maryland prior to final settlement.</w:t>
      </w:r>
    </w:p>
    <w:p w14:paraId="4CECF000" w14:textId="77777777" w:rsidR="00C660E4" w:rsidRPr="002026F3" w:rsidRDefault="00C660E4" w:rsidP="00E628DF">
      <w:pPr>
        <w:pStyle w:val="MDContractText0"/>
        <w:widowControl w:val="0"/>
        <w:numPr>
          <w:ilvl w:val="0"/>
          <w:numId w:val="102"/>
        </w:numPr>
        <w:adjustRightInd w:val="0"/>
        <w:ind w:left="450" w:hanging="450"/>
        <w:jc w:val="both"/>
        <w:textAlignment w:val="baseline"/>
        <w:rPr>
          <w:b/>
        </w:rPr>
      </w:pPr>
      <w:r w:rsidRPr="002026F3">
        <w:rPr>
          <w:b/>
        </w:rPr>
        <w:t>CONTINGENT FEES</w:t>
      </w:r>
    </w:p>
    <w:p w14:paraId="38C019CD" w14:textId="77777777" w:rsidR="00C660E4" w:rsidRPr="002026F3" w:rsidRDefault="00C660E4" w:rsidP="00C660E4">
      <w:pPr>
        <w:pStyle w:val="MDContractText1"/>
      </w:pPr>
      <w:r w:rsidRPr="002026F3">
        <w:t>I FURTHER AFFIRM THAT:</w:t>
      </w:r>
    </w:p>
    <w:p w14:paraId="3CAA933B" w14:textId="77777777" w:rsidR="00C660E4" w:rsidRPr="002026F3" w:rsidRDefault="00C660E4" w:rsidP="00C660E4">
      <w:pPr>
        <w:pStyle w:val="MDContractText1"/>
      </w:pPr>
      <w:r w:rsidRPr="002026F3">
        <w:t>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w:t>
      </w:r>
    </w:p>
    <w:p w14:paraId="76DF1C64" w14:textId="77777777" w:rsidR="00C660E4" w:rsidRPr="002026F3" w:rsidRDefault="00C660E4" w:rsidP="00E628DF">
      <w:pPr>
        <w:pStyle w:val="MDContractText0"/>
        <w:widowControl w:val="0"/>
        <w:numPr>
          <w:ilvl w:val="0"/>
          <w:numId w:val="102"/>
        </w:numPr>
        <w:adjustRightInd w:val="0"/>
        <w:ind w:left="450" w:hanging="450"/>
        <w:jc w:val="both"/>
        <w:textAlignment w:val="baseline"/>
        <w:rPr>
          <w:b/>
        </w:rPr>
      </w:pPr>
      <w:r w:rsidRPr="002026F3">
        <w:rPr>
          <w:b/>
        </w:rPr>
        <w:t>CERTIFICATION REGARDING INVESTMENTS IN IRAN</w:t>
      </w:r>
    </w:p>
    <w:p w14:paraId="68511FFD" w14:textId="77777777" w:rsidR="00C660E4" w:rsidRPr="002026F3" w:rsidRDefault="00C660E4" w:rsidP="00C660E4">
      <w:pPr>
        <w:pStyle w:val="MDContractIndent1"/>
        <w:ind w:left="900" w:hanging="450"/>
      </w:pPr>
      <w:r w:rsidRPr="002026F3">
        <w:t>(1)</w:t>
      </w:r>
      <w:r w:rsidRPr="002026F3">
        <w:tab/>
        <w:t>The undersigned certifies that, in accordance with State Finance and Procurement Article, §17-705, Annotated Code of Maryland:</w:t>
      </w:r>
    </w:p>
    <w:p w14:paraId="0B4509E6" w14:textId="77777777" w:rsidR="00C660E4" w:rsidRPr="002026F3" w:rsidRDefault="00C660E4" w:rsidP="00C660E4">
      <w:pPr>
        <w:pStyle w:val="MDContractindent2"/>
        <w:ind w:left="1350" w:hanging="450"/>
      </w:pPr>
      <w:r w:rsidRPr="002026F3">
        <w:t>(a)</w:t>
      </w:r>
      <w:r w:rsidRPr="002026F3">
        <w:tab/>
        <w:t>It is not identified on the list created by the Board of Public Works as a person engaging in investment activities in Iran as described in State Finance and Procurement Article, §17-702, Annotated Code of Maryland; and</w:t>
      </w:r>
    </w:p>
    <w:p w14:paraId="72997FFD" w14:textId="77777777" w:rsidR="00C660E4" w:rsidRPr="002026F3" w:rsidRDefault="00C660E4" w:rsidP="00C660E4">
      <w:pPr>
        <w:pStyle w:val="MDContractindent2"/>
        <w:ind w:left="1350" w:hanging="450"/>
      </w:pPr>
      <w:r w:rsidRPr="002026F3">
        <w:t>(b)</w:t>
      </w:r>
      <w:r w:rsidRPr="002026F3">
        <w:tab/>
        <w:t>It is not engaging in investment activities in Iran as described in State Finance and Procurement Article, §17-702, Annotated Code of Maryland.</w:t>
      </w:r>
    </w:p>
    <w:p w14:paraId="05CFF909" w14:textId="77777777" w:rsidR="00C660E4" w:rsidRPr="002026F3" w:rsidRDefault="00C660E4" w:rsidP="00C660E4">
      <w:pPr>
        <w:pStyle w:val="MDContractIndent1"/>
        <w:ind w:left="990" w:hanging="540"/>
      </w:pPr>
      <w:r w:rsidRPr="002026F3">
        <w:t>(2)</w:t>
      </w:r>
      <w:r w:rsidRPr="002026F3">
        <w:tab/>
        <w:t>The undersigned is unable to make the above certification regarding its investment activities in Iran due to the following activities:</w:t>
      </w:r>
    </w:p>
    <w:p w14:paraId="169185F2" w14:textId="77777777" w:rsidR="00C660E4" w:rsidRPr="002026F3" w:rsidRDefault="00C660E4" w:rsidP="00C660E4">
      <w:pPr>
        <w:pStyle w:val="MDContractText1"/>
      </w:pPr>
      <w:r>
        <w:t xml:space="preserve">  </w:t>
      </w:r>
      <w:r w:rsidRPr="002026F3">
        <w:t>____________________________________________________________</w:t>
      </w:r>
    </w:p>
    <w:p w14:paraId="67CC46D0" w14:textId="77777777" w:rsidR="00C660E4" w:rsidRPr="002026F3" w:rsidRDefault="00C660E4" w:rsidP="00C660E4">
      <w:pPr>
        <w:pStyle w:val="MDTextIndent1"/>
      </w:pPr>
      <w:r w:rsidRPr="002026F3">
        <w:t>____________________________________________________________</w:t>
      </w:r>
    </w:p>
    <w:p w14:paraId="22C598B8" w14:textId="77777777" w:rsidR="00C660E4" w:rsidRPr="002026F3" w:rsidRDefault="00C660E4" w:rsidP="00E628DF">
      <w:pPr>
        <w:pStyle w:val="MDContractText0"/>
        <w:widowControl w:val="0"/>
        <w:numPr>
          <w:ilvl w:val="0"/>
          <w:numId w:val="102"/>
        </w:numPr>
        <w:adjustRightInd w:val="0"/>
        <w:ind w:left="450" w:hanging="450"/>
        <w:jc w:val="both"/>
        <w:textAlignment w:val="baseline"/>
        <w:rPr>
          <w:b/>
        </w:rPr>
      </w:pPr>
      <w:r w:rsidRPr="002026F3">
        <w:rPr>
          <w:b/>
        </w:rPr>
        <w:t>CONFLICT MINERALS ORIGINATED IN THE DEMOCRATIC REPUBLIC OF CONGO (FOR SUPPLIES AND SERVICES CONTRACTS)</w:t>
      </w:r>
    </w:p>
    <w:p w14:paraId="118087B0" w14:textId="77777777" w:rsidR="00C660E4" w:rsidRPr="002026F3" w:rsidRDefault="00C660E4" w:rsidP="00C660E4">
      <w:pPr>
        <w:pStyle w:val="MDContractText1"/>
      </w:pPr>
      <w:r w:rsidRPr="002026F3">
        <w:t>I FURTHER AFFIRM THAT:</w:t>
      </w:r>
    </w:p>
    <w:p w14:paraId="0AE2314C" w14:textId="77777777" w:rsidR="00C660E4" w:rsidRPr="002026F3" w:rsidRDefault="00C660E4" w:rsidP="00C660E4">
      <w:pPr>
        <w:pStyle w:val="MDContractText1"/>
      </w:pPr>
      <w:r w:rsidRPr="002026F3">
        <w:t>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w:t>
      </w:r>
    </w:p>
    <w:p w14:paraId="2289F997" w14:textId="77777777" w:rsidR="00C660E4" w:rsidRPr="002026F3" w:rsidRDefault="00C660E4" w:rsidP="00E628DF">
      <w:pPr>
        <w:pStyle w:val="MDContractText0"/>
        <w:widowControl w:val="0"/>
        <w:numPr>
          <w:ilvl w:val="0"/>
          <w:numId w:val="102"/>
        </w:numPr>
        <w:adjustRightInd w:val="0"/>
        <w:ind w:left="450" w:hanging="450"/>
        <w:jc w:val="both"/>
        <w:textAlignment w:val="baseline"/>
        <w:rPr>
          <w:b/>
        </w:rPr>
      </w:pPr>
      <w:r w:rsidRPr="002026F3">
        <w:rPr>
          <w:b/>
        </w:rPr>
        <w:t>PROHIBITING DISCRIMINATORY BOYCOTTS OF ISRAEL</w:t>
      </w:r>
    </w:p>
    <w:p w14:paraId="2238EC8D" w14:textId="77777777" w:rsidR="00C660E4" w:rsidRPr="002026F3" w:rsidRDefault="00C660E4" w:rsidP="00C660E4">
      <w:pPr>
        <w:pStyle w:val="MDContractText1"/>
        <w:ind w:hanging="30"/>
      </w:pPr>
      <w:r w:rsidRPr="002026F3">
        <w:rPr>
          <w:b/>
        </w:rPr>
        <w:t>I FURTHER AFFIRM THAT</w:t>
      </w:r>
      <w:r w:rsidRPr="002026F3">
        <w:t>:</w:t>
      </w:r>
    </w:p>
    <w:p w14:paraId="7CD796C4" w14:textId="77777777" w:rsidR="00C660E4" w:rsidRPr="002026F3" w:rsidRDefault="00C660E4" w:rsidP="00C660E4">
      <w:pPr>
        <w:pStyle w:val="MDContractText0"/>
        <w:ind w:left="450"/>
      </w:pPr>
      <w:r w:rsidRPr="002026F3">
        <w:t xml:space="preserve">In preparing its bid/proposal on this project, the Bidder/Offeror has considered all bid/proposals submitted from qualified, potential subcontractors and suppliers, and has not, in the solicitation, selection, or commercial treatment of any subcontractor, vendor, or supplier, refused to transact or terminated business activities, or taken other actions intended to limit commercial relations, with a person or entity on the basis of Israeli national origin, or residence or incorporation in Israel and its territories.  The Bidder/Offeror also has not retaliated against any person or other entity for reporting such refusal, termination, or commercially limiting actions.  Without limiting any other provision of </w:t>
      </w:r>
      <w:r w:rsidRPr="002026F3">
        <w:lastRenderedPageBreak/>
        <w:t>the solicitation for bid/proposals for this project, it is understood and agreed that, if this certification is false, such false certification will constitute grounds for the State to reject the bid/proposal submitted by the Bidder/Offeror on this project, and terminate any contract awarded based on the bid/proposal.</w:t>
      </w:r>
    </w:p>
    <w:p w14:paraId="75BFCA39" w14:textId="77777777" w:rsidR="00C660E4" w:rsidRPr="002026F3" w:rsidRDefault="00C660E4" w:rsidP="00E628DF">
      <w:pPr>
        <w:pStyle w:val="MDContractText0"/>
        <w:widowControl w:val="0"/>
        <w:numPr>
          <w:ilvl w:val="0"/>
          <w:numId w:val="102"/>
        </w:numPr>
        <w:adjustRightInd w:val="0"/>
        <w:ind w:left="450" w:hanging="450"/>
        <w:jc w:val="both"/>
        <w:textAlignment w:val="baseline"/>
        <w:rPr>
          <w:b/>
        </w:rPr>
      </w:pPr>
      <w:r w:rsidRPr="002026F3">
        <w:rPr>
          <w:b/>
        </w:rPr>
        <w:t>I FURTHER AFFIRM THAT:</w:t>
      </w:r>
    </w:p>
    <w:p w14:paraId="59BDD1A2" w14:textId="77777777" w:rsidR="00C660E4" w:rsidRPr="002026F3" w:rsidRDefault="00C660E4" w:rsidP="00C660E4">
      <w:pPr>
        <w:pStyle w:val="MDContractText1"/>
      </w:pPr>
      <w:r w:rsidRPr="002026F3">
        <w:t>Any claims of environmental attributes made relating to a product or service included in the bid or bid/proposal are consistent with the Federal Trade Commission’s Guides for the Use of Environmental Marketing Claims as provided in 16 C.F.R. §260, that apply to claims about the environmental attributes of a product, package or service in connection with the marketing, offering for sale, or sale of such item or service.</w:t>
      </w:r>
    </w:p>
    <w:p w14:paraId="62202777" w14:textId="77777777" w:rsidR="00C660E4" w:rsidRPr="002026F3" w:rsidRDefault="00C660E4" w:rsidP="00E628DF">
      <w:pPr>
        <w:pStyle w:val="MDContractText0"/>
        <w:widowControl w:val="0"/>
        <w:numPr>
          <w:ilvl w:val="0"/>
          <w:numId w:val="102"/>
        </w:numPr>
        <w:adjustRightInd w:val="0"/>
        <w:ind w:left="450" w:hanging="450"/>
        <w:jc w:val="both"/>
        <w:textAlignment w:val="baseline"/>
        <w:rPr>
          <w:b/>
        </w:rPr>
      </w:pPr>
      <w:r w:rsidRPr="002026F3">
        <w:rPr>
          <w:b/>
        </w:rPr>
        <w:t>ACKNOWLEDGEMENT</w:t>
      </w:r>
    </w:p>
    <w:p w14:paraId="0696E47D" w14:textId="77777777" w:rsidR="00C660E4" w:rsidRPr="002026F3" w:rsidRDefault="00C660E4" w:rsidP="00C660E4">
      <w:pPr>
        <w:pStyle w:val="MDContractText1"/>
      </w:pPr>
      <w:r w:rsidRPr="002026F3">
        <w:t>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Bid/proposal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w:t>
      </w:r>
    </w:p>
    <w:p w14:paraId="65C8443C" w14:textId="77777777" w:rsidR="00C660E4" w:rsidRPr="002026F3" w:rsidRDefault="00C660E4" w:rsidP="00C660E4">
      <w:pPr>
        <w:pStyle w:val="MDContractText1"/>
      </w:pPr>
      <w:r w:rsidRPr="002026F3">
        <w:t xml:space="preserve">I DO SOLEMNLY DECLARE AND AFFIRM UNDER THE PENALTIES OF PERJURY THAT THE CONTENTS OF THIS AFFIDAVIT ARE TRUE AND CORRECT TO THE BEST OF MY KNOWLEDGE, INFORMATION, AND BELIEF. </w:t>
      </w:r>
    </w:p>
    <w:p w14:paraId="4EEE8DCF" w14:textId="77777777" w:rsidR="00C660E4" w:rsidRPr="002026F3" w:rsidRDefault="00C660E4" w:rsidP="00C660E4">
      <w:pPr>
        <w:pStyle w:val="MDContractText1"/>
      </w:pPr>
    </w:p>
    <w:tbl>
      <w:tblPr>
        <w:tblStyle w:val="TableGrid"/>
        <w:tblW w:w="5000" w:type="pct"/>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8323"/>
        <w:gridCol w:w="1037"/>
      </w:tblGrid>
      <w:tr w:rsidR="00C660E4" w:rsidRPr="002026F3" w14:paraId="58EB63AA" w14:textId="77777777" w:rsidTr="00175CB0">
        <w:tc>
          <w:tcPr>
            <w:tcW w:w="4446" w:type="pct"/>
            <w:tcBorders>
              <w:right w:val="nil"/>
            </w:tcBorders>
          </w:tcPr>
          <w:p w14:paraId="30C31A23" w14:textId="77777777" w:rsidR="00C660E4" w:rsidRPr="002026F3" w:rsidRDefault="00C660E4" w:rsidP="00175CB0">
            <w:pPr>
              <w:pStyle w:val="MDContractText0"/>
              <w:spacing w:after="0"/>
            </w:pPr>
            <w:r w:rsidRPr="002026F3">
              <w:t>By:</w:t>
            </w:r>
          </w:p>
        </w:tc>
        <w:tc>
          <w:tcPr>
            <w:tcW w:w="554" w:type="pct"/>
            <w:tcBorders>
              <w:top w:val="nil"/>
              <w:left w:val="nil"/>
            </w:tcBorders>
          </w:tcPr>
          <w:p w14:paraId="47CE85AF" w14:textId="77777777" w:rsidR="00C660E4" w:rsidRPr="002026F3" w:rsidRDefault="00C660E4" w:rsidP="00175CB0">
            <w:pPr>
              <w:pStyle w:val="MDContractText0"/>
              <w:spacing w:after="0"/>
            </w:pPr>
          </w:p>
        </w:tc>
      </w:tr>
      <w:tr w:rsidR="00C660E4" w:rsidRPr="002026F3" w14:paraId="139BDFA5" w14:textId="77777777" w:rsidTr="00175CB0">
        <w:tc>
          <w:tcPr>
            <w:tcW w:w="4446" w:type="pct"/>
            <w:tcBorders>
              <w:bottom w:val="nil"/>
              <w:right w:val="nil"/>
            </w:tcBorders>
          </w:tcPr>
          <w:p w14:paraId="595B4979" w14:textId="77777777" w:rsidR="00C660E4" w:rsidRPr="002026F3" w:rsidRDefault="00C660E4" w:rsidP="00175CB0">
            <w:pPr>
              <w:pStyle w:val="MDContractText0"/>
              <w:spacing w:before="0" w:after="0"/>
              <w:rPr>
                <w:i/>
              </w:rPr>
            </w:pPr>
            <w:r w:rsidRPr="002026F3">
              <w:rPr>
                <w:i/>
              </w:rPr>
              <w:t>Signature of Authorized Representative and Affiant</w:t>
            </w:r>
          </w:p>
        </w:tc>
        <w:tc>
          <w:tcPr>
            <w:tcW w:w="554" w:type="pct"/>
            <w:tcBorders>
              <w:left w:val="nil"/>
              <w:bottom w:val="nil"/>
            </w:tcBorders>
          </w:tcPr>
          <w:p w14:paraId="1E1E8332" w14:textId="77777777" w:rsidR="00C660E4" w:rsidRPr="002026F3" w:rsidRDefault="00C660E4" w:rsidP="00175CB0">
            <w:pPr>
              <w:pStyle w:val="MDContractText0"/>
              <w:spacing w:before="0" w:after="0"/>
              <w:rPr>
                <w:i/>
              </w:rPr>
            </w:pPr>
          </w:p>
        </w:tc>
      </w:tr>
      <w:tr w:rsidR="00C660E4" w:rsidRPr="002026F3" w14:paraId="70A8750D" w14:textId="77777777" w:rsidTr="00175CB0">
        <w:tc>
          <w:tcPr>
            <w:tcW w:w="4446" w:type="pct"/>
            <w:tcBorders>
              <w:top w:val="nil"/>
              <w:bottom w:val="single" w:sz="6" w:space="0" w:color="auto"/>
              <w:right w:val="nil"/>
            </w:tcBorders>
          </w:tcPr>
          <w:p w14:paraId="5DDF858C" w14:textId="77777777" w:rsidR="00C660E4" w:rsidRPr="002026F3" w:rsidRDefault="00C660E4" w:rsidP="00175CB0">
            <w:pPr>
              <w:pStyle w:val="MDContractText0"/>
              <w:spacing w:after="0"/>
            </w:pPr>
            <w:r w:rsidRPr="002026F3">
              <w:t xml:space="preserve">Printed Name: </w:t>
            </w:r>
          </w:p>
        </w:tc>
        <w:tc>
          <w:tcPr>
            <w:tcW w:w="554" w:type="pct"/>
            <w:tcBorders>
              <w:top w:val="nil"/>
              <w:left w:val="nil"/>
              <w:bottom w:val="single" w:sz="6" w:space="0" w:color="auto"/>
            </w:tcBorders>
          </w:tcPr>
          <w:p w14:paraId="63132612" w14:textId="77777777" w:rsidR="00C660E4" w:rsidRPr="002026F3" w:rsidRDefault="00C660E4" w:rsidP="00175CB0">
            <w:pPr>
              <w:pStyle w:val="MDContractText0"/>
              <w:spacing w:after="0"/>
            </w:pPr>
          </w:p>
        </w:tc>
      </w:tr>
      <w:tr w:rsidR="00C660E4" w:rsidRPr="002026F3" w14:paraId="302B0F6C" w14:textId="77777777" w:rsidTr="00175CB0">
        <w:tc>
          <w:tcPr>
            <w:tcW w:w="4446" w:type="pct"/>
            <w:tcBorders>
              <w:top w:val="single" w:sz="6" w:space="0" w:color="auto"/>
              <w:bottom w:val="nil"/>
              <w:right w:val="nil"/>
            </w:tcBorders>
          </w:tcPr>
          <w:p w14:paraId="099F5EE0" w14:textId="77777777" w:rsidR="00C660E4" w:rsidRPr="002026F3" w:rsidRDefault="00C660E4" w:rsidP="00175CB0">
            <w:pPr>
              <w:pStyle w:val="MDContractText0"/>
              <w:spacing w:before="0" w:after="0"/>
              <w:rPr>
                <w:i/>
              </w:rPr>
            </w:pPr>
            <w:r w:rsidRPr="002026F3">
              <w:rPr>
                <w:i/>
              </w:rPr>
              <w:t>Printed Name of Authorized Representative and Affiant</w:t>
            </w:r>
          </w:p>
        </w:tc>
        <w:tc>
          <w:tcPr>
            <w:tcW w:w="554" w:type="pct"/>
            <w:tcBorders>
              <w:top w:val="single" w:sz="6" w:space="0" w:color="auto"/>
              <w:left w:val="nil"/>
              <w:bottom w:val="nil"/>
            </w:tcBorders>
          </w:tcPr>
          <w:p w14:paraId="42076143" w14:textId="77777777" w:rsidR="00C660E4" w:rsidRPr="002026F3" w:rsidRDefault="00C660E4" w:rsidP="00175CB0">
            <w:pPr>
              <w:pStyle w:val="MDContractText0"/>
              <w:spacing w:before="0" w:after="0"/>
              <w:rPr>
                <w:i/>
              </w:rPr>
            </w:pPr>
          </w:p>
        </w:tc>
      </w:tr>
      <w:tr w:rsidR="00C660E4" w:rsidRPr="002026F3" w14:paraId="6C349171" w14:textId="77777777" w:rsidTr="00175CB0">
        <w:tc>
          <w:tcPr>
            <w:tcW w:w="4446" w:type="pct"/>
            <w:tcBorders>
              <w:top w:val="nil"/>
              <w:bottom w:val="single" w:sz="6" w:space="0" w:color="auto"/>
              <w:right w:val="nil"/>
            </w:tcBorders>
          </w:tcPr>
          <w:p w14:paraId="7EFB7208" w14:textId="77777777" w:rsidR="00C660E4" w:rsidRPr="002026F3" w:rsidRDefault="00C660E4" w:rsidP="00175CB0">
            <w:pPr>
              <w:pStyle w:val="MDContractText0"/>
              <w:spacing w:after="0"/>
            </w:pPr>
            <w:r w:rsidRPr="002026F3">
              <w:t xml:space="preserve">Title: </w:t>
            </w:r>
          </w:p>
        </w:tc>
        <w:tc>
          <w:tcPr>
            <w:tcW w:w="554" w:type="pct"/>
            <w:tcBorders>
              <w:top w:val="nil"/>
              <w:left w:val="nil"/>
              <w:bottom w:val="single" w:sz="6" w:space="0" w:color="auto"/>
            </w:tcBorders>
          </w:tcPr>
          <w:p w14:paraId="0F5287E8" w14:textId="77777777" w:rsidR="00C660E4" w:rsidRPr="002026F3" w:rsidRDefault="00C660E4" w:rsidP="00175CB0">
            <w:pPr>
              <w:pStyle w:val="MDContractText0"/>
              <w:spacing w:after="0"/>
            </w:pPr>
          </w:p>
        </w:tc>
      </w:tr>
      <w:tr w:rsidR="00C660E4" w:rsidRPr="002026F3" w14:paraId="5DB480DF" w14:textId="77777777" w:rsidTr="00175CB0">
        <w:tc>
          <w:tcPr>
            <w:tcW w:w="4446" w:type="pct"/>
            <w:tcBorders>
              <w:top w:val="single" w:sz="6" w:space="0" w:color="auto"/>
              <w:bottom w:val="nil"/>
              <w:right w:val="nil"/>
            </w:tcBorders>
          </w:tcPr>
          <w:p w14:paraId="37BC84CD" w14:textId="77777777" w:rsidR="00C660E4" w:rsidRPr="002026F3" w:rsidRDefault="00C660E4" w:rsidP="00175CB0">
            <w:pPr>
              <w:pStyle w:val="MDContractText0"/>
              <w:spacing w:before="0" w:after="0"/>
              <w:rPr>
                <w:i/>
              </w:rPr>
            </w:pPr>
            <w:r w:rsidRPr="002026F3">
              <w:rPr>
                <w:i/>
              </w:rPr>
              <w:t>Title</w:t>
            </w:r>
          </w:p>
        </w:tc>
        <w:tc>
          <w:tcPr>
            <w:tcW w:w="554" w:type="pct"/>
            <w:tcBorders>
              <w:top w:val="single" w:sz="6" w:space="0" w:color="auto"/>
              <w:left w:val="nil"/>
              <w:bottom w:val="nil"/>
            </w:tcBorders>
          </w:tcPr>
          <w:p w14:paraId="563F83EA" w14:textId="77777777" w:rsidR="00C660E4" w:rsidRPr="002026F3" w:rsidRDefault="00C660E4" w:rsidP="00175CB0">
            <w:pPr>
              <w:pStyle w:val="MDContractText0"/>
              <w:spacing w:before="0" w:after="0"/>
              <w:rPr>
                <w:i/>
              </w:rPr>
            </w:pPr>
          </w:p>
        </w:tc>
      </w:tr>
      <w:tr w:rsidR="00C660E4" w:rsidRPr="002026F3" w14:paraId="37203A34" w14:textId="77777777" w:rsidTr="00175CB0">
        <w:tc>
          <w:tcPr>
            <w:tcW w:w="4446" w:type="pct"/>
            <w:tcBorders>
              <w:top w:val="nil"/>
              <w:bottom w:val="single" w:sz="6" w:space="0" w:color="auto"/>
              <w:right w:val="nil"/>
            </w:tcBorders>
          </w:tcPr>
          <w:p w14:paraId="70C0D52F" w14:textId="77777777" w:rsidR="00C660E4" w:rsidRPr="002026F3" w:rsidRDefault="00C660E4" w:rsidP="00175CB0">
            <w:pPr>
              <w:pStyle w:val="MDContractText0"/>
              <w:spacing w:after="0"/>
            </w:pPr>
            <w:r w:rsidRPr="002026F3">
              <w:t>Date:</w:t>
            </w:r>
          </w:p>
        </w:tc>
        <w:tc>
          <w:tcPr>
            <w:tcW w:w="554" w:type="pct"/>
            <w:tcBorders>
              <w:top w:val="nil"/>
              <w:left w:val="nil"/>
              <w:bottom w:val="single" w:sz="6" w:space="0" w:color="auto"/>
            </w:tcBorders>
          </w:tcPr>
          <w:p w14:paraId="30BF54AD" w14:textId="77777777" w:rsidR="00C660E4" w:rsidRPr="002026F3" w:rsidRDefault="00C660E4" w:rsidP="00175CB0">
            <w:pPr>
              <w:pStyle w:val="MDContractText0"/>
              <w:spacing w:after="0"/>
            </w:pPr>
          </w:p>
        </w:tc>
      </w:tr>
      <w:tr w:rsidR="00C660E4" w:rsidRPr="002026F3" w14:paraId="1DA3446E" w14:textId="77777777" w:rsidTr="00175CB0">
        <w:tc>
          <w:tcPr>
            <w:tcW w:w="4446" w:type="pct"/>
            <w:tcBorders>
              <w:top w:val="single" w:sz="6" w:space="0" w:color="auto"/>
              <w:bottom w:val="nil"/>
              <w:right w:val="nil"/>
            </w:tcBorders>
          </w:tcPr>
          <w:p w14:paraId="6A65B00F" w14:textId="77777777" w:rsidR="00C660E4" w:rsidRPr="002026F3" w:rsidRDefault="00C660E4" w:rsidP="00175CB0">
            <w:pPr>
              <w:pStyle w:val="MDContractText0"/>
              <w:spacing w:before="0" w:after="0"/>
              <w:rPr>
                <w:i/>
              </w:rPr>
            </w:pPr>
            <w:r w:rsidRPr="002026F3">
              <w:rPr>
                <w:i/>
              </w:rPr>
              <w:t>Date</w:t>
            </w:r>
          </w:p>
        </w:tc>
        <w:tc>
          <w:tcPr>
            <w:tcW w:w="554" w:type="pct"/>
            <w:tcBorders>
              <w:top w:val="single" w:sz="6" w:space="0" w:color="auto"/>
              <w:left w:val="nil"/>
              <w:bottom w:val="nil"/>
            </w:tcBorders>
          </w:tcPr>
          <w:p w14:paraId="5A20211D" w14:textId="77777777" w:rsidR="00C660E4" w:rsidRPr="002026F3" w:rsidRDefault="00C660E4" w:rsidP="00175CB0">
            <w:pPr>
              <w:pStyle w:val="MDContractText0"/>
              <w:spacing w:before="0" w:after="0"/>
              <w:rPr>
                <w:i/>
              </w:rPr>
            </w:pPr>
          </w:p>
        </w:tc>
      </w:tr>
      <w:tr w:rsidR="00C660E4" w:rsidRPr="002026F3" w14:paraId="12443175" w14:textId="77777777" w:rsidTr="00175CB0">
        <w:tc>
          <w:tcPr>
            <w:tcW w:w="4446" w:type="pct"/>
            <w:tcBorders>
              <w:top w:val="nil"/>
              <w:bottom w:val="single" w:sz="6" w:space="0" w:color="auto"/>
              <w:right w:val="nil"/>
            </w:tcBorders>
          </w:tcPr>
          <w:p w14:paraId="1B850335" w14:textId="77777777" w:rsidR="00C660E4" w:rsidRPr="002026F3" w:rsidRDefault="00C660E4" w:rsidP="00175CB0">
            <w:pPr>
              <w:pStyle w:val="MDContractText0"/>
              <w:spacing w:before="0" w:after="0"/>
              <w:rPr>
                <w:i/>
              </w:rPr>
            </w:pPr>
          </w:p>
        </w:tc>
        <w:tc>
          <w:tcPr>
            <w:tcW w:w="554" w:type="pct"/>
            <w:tcBorders>
              <w:top w:val="nil"/>
              <w:left w:val="nil"/>
              <w:bottom w:val="single" w:sz="6" w:space="0" w:color="auto"/>
            </w:tcBorders>
          </w:tcPr>
          <w:p w14:paraId="58D8DA86" w14:textId="77777777" w:rsidR="00C660E4" w:rsidRPr="002026F3" w:rsidRDefault="00C660E4" w:rsidP="00175CB0">
            <w:pPr>
              <w:pStyle w:val="MDContractText0"/>
              <w:spacing w:before="0" w:after="0"/>
              <w:rPr>
                <w:i/>
              </w:rPr>
            </w:pPr>
          </w:p>
        </w:tc>
      </w:tr>
    </w:tbl>
    <w:p w14:paraId="5D2A02C2" w14:textId="77777777" w:rsidR="00C660E4" w:rsidRPr="002026F3" w:rsidRDefault="00C660E4" w:rsidP="00C660E4"/>
    <w:p w14:paraId="2FB8C197" w14:textId="77777777" w:rsidR="00C660E4" w:rsidRPr="00D24FD5" w:rsidRDefault="00C660E4" w:rsidP="00C660E4">
      <w:pPr>
        <w:pStyle w:val="MDContractText0"/>
      </w:pPr>
    </w:p>
    <w:p w14:paraId="5DE79406" w14:textId="77777777" w:rsidR="00C660E4" w:rsidRDefault="00C660E4" w:rsidP="00C660E4"/>
    <w:p w14:paraId="18267FAD" w14:textId="77777777" w:rsidR="00C660E4" w:rsidRPr="00A63ACC" w:rsidRDefault="00C660E4" w:rsidP="00C660E4">
      <w:pPr>
        <w:tabs>
          <w:tab w:val="left" w:pos="912"/>
        </w:tabs>
      </w:pPr>
    </w:p>
    <w:p w14:paraId="456A78CE" w14:textId="77777777" w:rsidR="00C660E4" w:rsidRPr="00C660E4" w:rsidRDefault="00C660E4" w:rsidP="00C660E4">
      <w:pPr>
        <w:pStyle w:val="MDContractText0"/>
      </w:pPr>
    </w:p>
    <w:p w14:paraId="0E8CA56D" w14:textId="77777777" w:rsidR="00643306" w:rsidRPr="00542F7A" w:rsidRDefault="00C522C7" w:rsidP="00FE5C16">
      <w:pPr>
        <w:pStyle w:val="MDAttachmentH1"/>
        <w:pageBreakBefore/>
      </w:pPr>
      <w:bookmarkStart w:id="814" w:name="_Toc475182804"/>
      <w:bookmarkStart w:id="815" w:name="_Toc476749718"/>
      <w:bookmarkStart w:id="816" w:name="_Toc488067029"/>
      <w:bookmarkStart w:id="817" w:name="_Toc490231860"/>
      <w:bookmarkStart w:id="818" w:name="_Toc5011094"/>
      <w:r>
        <w:lastRenderedPageBreak/>
        <w:t>M</w:t>
      </w:r>
      <w:r w:rsidR="00643306" w:rsidRPr="00542F7A">
        <w:t>inority Business Enterprise (MBE) Forms</w:t>
      </w:r>
      <w:bookmarkEnd w:id="814"/>
      <w:bookmarkEnd w:id="815"/>
      <w:bookmarkEnd w:id="816"/>
      <w:bookmarkEnd w:id="817"/>
      <w:bookmarkEnd w:id="818"/>
    </w:p>
    <w:p w14:paraId="5E6C83BD" w14:textId="77777777" w:rsidR="00B7607D" w:rsidRPr="00456ECC" w:rsidRDefault="00B7607D" w:rsidP="00B7607D">
      <w:pPr>
        <w:pStyle w:val="MDIntentionalBlank"/>
      </w:pPr>
      <w:r w:rsidRPr="00456ECC">
        <w:t>TO CONTRACTOR MINORITY BUSINESS ENTERPRISE REPORTING REQUIREMENTS</w:t>
      </w:r>
    </w:p>
    <w:p w14:paraId="0406DC28" w14:textId="57481DFB" w:rsidR="00B7607D" w:rsidRPr="00456ECC" w:rsidRDefault="00B7607D" w:rsidP="00B7607D">
      <w:pPr>
        <w:pStyle w:val="MDIntentionalBlank"/>
      </w:pPr>
      <w:r w:rsidRPr="00456ECC">
        <w:t>CATS+ TORFP #</w:t>
      </w:r>
      <w:r w:rsidR="00244198">
        <w:t>J01B9400035</w:t>
      </w:r>
    </w:p>
    <w:p w14:paraId="16388CA0" w14:textId="478FE6B8" w:rsidR="00B7607D" w:rsidRDefault="00DB79E8" w:rsidP="00B7607D">
      <w:pPr>
        <w:pStyle w:val="MDContractText0"/>
      </w:pPr>
      <w:r w:rsidRPr="007914AD">
        <w:rPr>
          <w:szCs w:val="24"/>
        </w:rPr>
        <w:t>These instructions are meant to accompany the customized reporting forms sent to you by the TO Manager</w:t>
      </w:r>
      <w:r>
        <w:t xml:space="preserve"> </w:t>
      </w:r>
      <w:r w:rsidR="00B7607D">
        <w:t>If after reading these instructions you have additional questions or need further clarification, please contact the TO Manager immediately.</w:t>
      </w:r>
    </w:p>
    <w:p w14:paraId="1277A268" w14:textId="2364D805" w:rsidR="00B7607D" w:rsidRDefault="00B7607D" w:rsidP="00DB79E8">
      <w:pPr>
        <w:pStyle w:val="MDContractText0"/>
        <w:ind w:left="450" w:hanging="450"/>
      </w:pPr>
      <w:r>
        <w:t>1)</w:t>
      </w:r>
      <w:r>
        <w:tab/>
        <w:t>As the TO Contractor, you have entered into a TO Agreement with the State of Maryland.  As such, your company/firm is responsible for successful completion of all deliverables under the contract, including your commitment to making a good faith effort to meet the MBE participation goal(s) established for TORFP. Part of that effort, as outlined in the TORFP, includes submission of monthly reports to the State regarding the previous month’s MBE payment activity. Reporting forms D</w:t>
      </w:r>
      <w:r w:rsidRPr="009A077B">
        <w:t>-</w:t>
      </w:r>
      <w:r w:rsidR="00DB79E8">
        <w:t>5</w:t>
      </w:r>
      <w:r w:rsidRPr="009A077B">
        <w:t xml:space="preserve"> (</w:t>
      </w:r>
      <w:r w:rsidR="00DB79E8">
        <w:t xml:space="preserve">TO </w:t>
      </w:r>
      <w:r w:rsidRPr="009A077B">
        <w:t xml:space="preserve">Contractor Paid/Unpaid </w:t>
      </w:r>
      <w:r w:rsidR="00DB79E8">
        <w:t xml:space="preserve">MBE </w:t>
      </w:r>
      <w:r w:rsidRPr="009A077B">
        <w:t>Invoice Report)</w:t>
      </w:r>
      <w:r w:rsidR="00DB79E8">
        <w:t xml:space="preserve"> </w:t>
      </w:r>
      <w:r w:rsidRPr="009A077B">
        <w:t xml:space="preserve">and </w:t>
      </w:r>
      <w:r>
        <w:t>D</w:t>
      </w:r>
      <w:r w:rsidRPr="009A077B">
        <w:t>-</w:t>
      </w:r>
      <w:r w:rsidR="00DB79E8">
        <w:t>6</w:t>
      </w:r>
      <w:r w:rsidRPr="009A077B">
        <w:t xml:space="preserve"> (Subcontractor Paid/Unpaid </w:t>
      </w:r>
      <w:r w:rsidR="00DB79E8">
        <w:t xml:space="preserve">MBE </w:t>
      </w:r>
      <w:r w:rsidRPr="009A077B">
        <w:t>Invoice Report) are attached for your use and convenience.</w:t>
      </w:r>
    </w:p>
    <w:p w14:paraId="129E1FD0" w14:textId="6EC00BA9" w:rsidR="00B7607D" w:rsidRDefault="00B7607D" w:rsidP="00DB79E8">
      <w:pPr>
        <w:pStyle w:val="MDContractText0"/>
        <w:ind w:left="450" w:hanging="450"/>
      </w:pPr>
      <w:r>
        <w:t>2)</w:t>
      </w:r>
      <w:r>
        <w:tab/>
        <w:t xml:space="preserve">The TO Contractor must complete a </w:t>
      </w:r>
      <w:r w:rsidRPr="009A077B">
        <w:t xml:space="preserve">separate Form </w:t>
      </w:r>
      <w:r>
        <w:t>D</w:t>
      </w:r>
      <w:r w:rsidRPr="009A077B">
        <w:t>-</w:t>
      </w:r>
      <w:r w:rsidR="00DB79E8">
        <w:t xml:space="preserve">5 (TO </w:t>
      </w:r>
      <w:r w:rsidR="00DB79E8" w:rsidRPr="009A077B">
        <w:t xml:space="preserve">Contractor Paid/Unpaid </w:t>
      </w:r>
      <w:r w:rsidR="00DB79E8">
        <w:t xml:space="preserve">MBE </w:t>
      </w:r>
      <w:r w:rsidR="00DB79E8" w:rsidRPr="009A077B">
        <w:t>Invoice Report)</w:t>
      </w:r>
      <w:r w:rsidRPr="009A077B">
        <w:t xml:space="preserve"> for each MBE subcontractor for each month of the contract and submit one copy to each of the locations indicated at the bottom of the form. The report is due no later than the 15th of the month following the month that is being reported. For example, the report for January’s activity is due no later than the 15th of February. With the approval of the TO Manager, the report may be submitted electronically.  Note:  Reports are required to be submitted each month, regardless whether there was any MBE payment activity</w:t>
      </w:r>
      <w:r>
        <w:t xml:space="preserve"> for the reporting month.</w:t>
      </w:r>
    </w:p>
    <w:p w14:paraId="57373299" w14:textId="00F76581" w:rsidR="00B7607D" w:rsidRDefault="00B7607D" w:rsidP="00DB79E8">
      <w:pPr>
        <w:pStyle w:val="MDContractText0"/>
        <w:ind w:left="450" w:hanging="450"/>
      </w:pPr>
      <w:r>
        <w:t>3)</w:t>
      </w:r>
      <w:r>
        <w:tab/>
        <w:t xml:space="preserve">The TO Contractor is responsible for ensuring that each subcontractor receives a copy </w:t>
      </w:r>
      <w:r w:rsidR="00DB79E8" w:rsidRPr="007914AD">
        <w:rPr>
          <w:rFonts w:eastAsia="Calibri"/>
        </w:rPr>
        <w:t>(e-copy of and/or hard copy) of Form D-6 (Subcontractor Paid/Unpaid MBE Invoice Report)</w:t>
      </w:r>
      <w:r w:rsidRPr="009A077B">
        <w:t xml:space="preserve">. The TO Contractor should make sure that the subcontractor receives all the information necessary to complete the form properly, </w:t>
      </w:r>
      <w:r w:rsidR="00DB79E8">
        <w:t xml:space="preserve">i.e., </w:t>
      </w:r>
      <w:proofErr w:type="gramStart"/>
      <w:r w:rsidRPr="009A077B">
        <w:t>all of</w:t>
      </w:r>
      <w:proofErr w:type="gramEnd"/>
      <w:r w:rsidRPr="009A077B">
        <w:t xml:space="preserve"> the information located in the upper right corner of the form. It may be wise to customize Form </w:t>
      </w:r>
      <w:r w:rsidR="00DB79E8">
        <w:t>D-6</w:t>
      </w:r>
      <w:r w:rsidRPr="009A077B">
        <w:t xml:space="preserve"> (upper right corner of the form) for the subcontractor</w:t>
      </w:r>
      <w:r w:rsidR="00DB79E8">
        <w:t xml:space="preserve"> </w:t>
      </w:r>
      <w:r w:rsidR="00DB79E8" w:rsidRPr="007914AD">
        <w:rPr>
          <w:rFonts w:eastAsia="Calibri"/>
        </w:rPr>
        <w:t>the same as the Form D-5 was customized by the TO Manager for the benefit of the TO Contractor</w:t>
      </w:r>
      <w:r w:rsidRPr="009A077B">
        <w:t>. This will help to minimize any confusion</w:t>
      </w:r>
      <w:r>
        <w:t xml:space="preserve"> for those who receive and review the reports. </w:t>
      </w:r>
    </w:p>
    <w:p w14:paraId="4E7F1290" w14:textId="4A2C7E2A" w:rsidR="00B7607D" w:rsidRDefault="00B7607D" w:rsidP="00DB79E8">
      <w:pPr>
        <w:spacing w:before="240" w:after="120"/>
        <w:ind w:left="450" w:hanging="450"/>
      </w:pPr>
      <w:r w:rsidRPr="00DB79E8">
        <w:rPr>
          <w:sz w:val="22"/>
        </w:rPr>
        <w:t>4)</w:t>
      </w:r>
      <w:r w:rsidRPr="00DB79E8">
        <w:rPr>
          <w:sz w:val="22"/>
        </w:rPr>
        <w:tab/>
        <w:t xml:space="preserve">It is the responsibility of the TO Contractor to make sure that all subcontractors submit reports no later than the 15th of each month, </w:t>
      </w:r>
      <w:r w:rsidR="00DB79E8" w:rsidRPr="00DB79E8">
        <w:rPr>
          <w:rFonts w:eastAsia="Calibri"/>
          <w:sz w:val="22"/>
        </w:rPr>
        <w:t>regardless of whether there was any MBE payment activity for the reporting month</w:t>
      </w:r>
      <w:r w:rsidRPr="00DB79E8">
        <w:rPr>
          <w:b/>
          <w:sz w:val="22"/>
        </w:rPr>
        <w:t>.</w:t>
      </w:r>
      <w:r w:rsidRPr="00DB79E8">
        <w:rPr>
          <w:sz w:val="22"/>
        </w:rPr>
        <w:t xml:space="preserve">  Actual payment data is verified and entered into the State’s financial management tracking system from the Subcontractor’s D-</w:t>
      </w:r>
      <w:r w:rsidR="00DB79E8" w:rsidRPr="00DB79E8">
        <w:rPr>
          <w:sz w:val="22"/>
        </w:rPr>
        <w:t>6</w:t>
      </w:r>
      <w:r w:rsidRPr="00DB79E8">
        <w:rPr>
          <w:sz w:val="22"/>
        </w:rPr>
        <w:t xml:space="preserve"> report only. Therefore, if the subcontractor(s) do not submit D-</w:t>
      </w:r>
      <w:r w:rsidR="00DB79E8" w:rsidRPr="00DB79E8">
        <w:rPr>
          <w:sz w:val="22"/>
        </w:rPr>
        <w:t>6</w:t>
      </w:r>
      <w:r w:rsidRPr="00DB79E8">
        <w:rPr>
          <w:sz w:val="22"/>
        </w:rPr>
        <w:t xml:space="preserve"> payment reports, the TO Contractor cannot and will not be given credit for subcontractor payments, regardless of the TO Contractor’s proper submission of Form D-</w:t>
      </w:r>
      <w:r w:rsidR="00DB79E8" w:rsidRPr="00DB79E8">
        <w:rPr>
          <w:sz w:val="22"/>
        </w:rPr>
        <w:t>5</w:t>
      </w:r>
      <w:r w:rsidRPr="00DB79E8">
        <w:rPr>
          <w:sz w:val="22"/>
        </w:rPr>
        <w:t xml:space="preserve">. </w:t>
      </w:r>
      <w:r w:rsidR="00DB79E8" w:rsidRPr="00DB79E8">
        <w:rPr>
          <w:rFonts w:eastAsia="Calibri"/>
          <w:sz w:val="22"/>
        </w:rPr>
        <w:t xml:space="preserve">The TO Manager will contact the TO Contractor if reports are not received each month from either the prime contractor or any of the identified subcontractors.  The TO Contractor must promptly notify the TO Manager if, </w:t>
      </w:r>
      <w:proofErr w:type="gramStart"/>
      <w:r w:rsidR="00DB79E8" w:rsidRPr="00DB79E8">
        <w:rPr>
          <w:rFonts w:eastAsia="Calibri"/>
          <w:sz w:val="22"/>
        </w:rPr>
        <w:t>during the course of</w:t>
      </w:r>
      <w:proofErr w:type="gramEnd"/>
      <w:r w:rsidR="00DB79E8" w:rsidRPr="00DB79E8">
        <w:rPr>
          <w:rFonts w:eastAsia="Calibri"/>
          <w:sz w:val="22"/>
        </w:rPr>
        <w:t xml:space="preserve"> the contract, a new MBE subcontractor is utilized. Failure to comply with the MBE contract provisions and reporting requirements may result in sanctions, as provided by COMAR 21.11.03.13.</w:t>
      </w:r>
    </w:p>
    <w:p w14:paraId="72F37910" w14:textId="3AD25934" w:rsidR="00DB79E8" w:rsidRPr="00A422D2" w:rsidRDefault="00DB79E8" w:rsidP="00DB79E8">
      <w:pPr>
        <w:spacing w:before="240" w:after="120"/>
        <w:ind w:left="450" w:hanging="450"/>
      </w:pPr>
    </w:p>
    <w:p w14:paraId="32B4E29D" w14:textId="0F2CC637" w:rsidR="00DB79E8" w:rsidRPr="00A422D2" w:rsidRDefault="00DB79E8" w:rsidP="00DB79E8">
      <w:pPr>
        <w:spacing w:before="240" w:after="120"/>
        <w:ind w:left="450" w:hanging="450"/>
      </w:pPr>
    </w:p>
    <w:p w14:paraId="43BCDDE2" w14:textId="1B9D6CA1" w:rsidR="00DB79E8" w:rsidRPr="00A422D2" w:rsidRDefault="00DB79E8" w:rsidP="00DB79E8">
      <w:pPr>
        <w:spacing w:before="240" w:after="120"/>
        <w:ind w:left="450" w:hanging="450"/>
      </w:pPr>
    </w:p>
    <w:p w14:paraId="73622DAE" w14:textId="77777777" w:rsidR="000316D3" w:rsidRPr="00142D42" w:rsidRDefault="000316D3" w:rsidP="000316D3">
      <w:pPr>
        <w:jc w:val="center"/>
        <w:rPr>
          <w:b/>
          <w:bCs/>
          <w:szCs w:val="24"/>
        </w:rPr>
      </w:pPr>
      <w:r w:rsidRPr="00142D42">
        <w:rPr>
          <w:b/>
          <w:bCs/>
          <w:szCs w:val="24"/>
        </w:rPr>
        <w:lastRenderedPageBreak/>
        <w:t>MDOT MBE FORM A</w:t>
      </w:r>
    </w:p>
    <w:p w14:paraId="187F6D64" w14:textId="77777777" w:rsidR="000316D3" w:rsidRPr="00142D42" w:rsidRDefault="000316D3" w:rsidP="000316D3">
      <w:pPr>
        <w:jc w:val="center"/>
        <w:rPr>
          <w:b/>
          <w:bCs/>
          <w:szCs w:val="24"/>
        </w:rPr>
      </w:pPr>
      <w:r w:rsidRPr="00142D42">
        <w:rPr>
          <w:b/>
          <w:bCs/>
          <w:szCs w:val="24"/>
        </w:rPr>
        <w:t>STATE-FUNDED CONTRACTS</w:t>
      </w:r>
    </w:p>
    <w:p w14:paraId="6B944E7F" w14:textId="77777777" w:rsidR="000316D3" w:rsidRPr="00142D42" w:rsidRDefault="000316D3" w:rsidP="000316D3">
      <w:pPr>
        <w:jc w:val="center"/>
        <w:rPr>
          <w:szCs w:val="24"/>
        </w:rPr>
      </w:pPr>
      <w:r w:rsidRPr="00142D42">
        <w:rPr>
          <w:szCs w:val="24"/>
        </w:rPr>
        <w:t>CERTIFIED MBE UTILIZATION AND FAIR SOLICITATION AFFIDAVIT</w:t>
      </w:r>
    </w:p>
    <w:p w14:paraId="33944EAE" w14:textId="77777777" w:rsidR="000316D3" w:rsidRPr="00142D42" w:rsidRDefault="000316D3" w:rsidP="000316D3">
      <w:pPr>
        <w:jc w:val="center"/>
        <w:rPr>
          <w:b/>
          <w:bCs/>
          <w:szCs w:val="24"/>
        </w:rPr>
      </w:pPr>
      <w:r w:rsidRPr="00142D42">
        <w:rPr>
          <w:b/>
          <w:bCs/>
          <w:szCs w:val="24"/>
        </w:rPr>
        <w:t>PAGE 1 OF 2</w:t>
      </w:r>
    </w:p>
    <w:p w14:paraId="5B9B3C74" w14:textId="77777777" w:rsidR="000316D3" w:rsidRPr="00142D42" w:rsidRDefault="000316D3" w:rsidP="000316D3">
      <w:pPr>
        <w:rPr>
          <w:szCs w:val="24"/>
        </w:rPr>
      </w:pPr>
    </w:p>
    <w:p w14:paraId="6D6B26C6" w14:textId="77777777" w:rsidR="000316D3" w:rsidRPr="00142D42" w:rsidRDefault="000316D3" w:rsidP="000316D3">
      <w:pPr>
        <w:rPr>
          <w:szCs w:val="24"/>
        </w:rPr>
      </w:pPr>
      <w:r w:rsidRPr="00142D42">
        <w:rPr>
          <w:szCs w:val="24"/>
        </w:rPr>
        <w:t>This affidavit must be included with the bid/proposal.  If the bidder/offeror fails to accurately complete and submit this affidavit as required, the bid shall be deemed not responsive or the proposal not susceptible of being selected for award.</w:t>
      </w:r>
    </w:p>
    <w:p w14:paraId="42BB64B4" w14:textId="77777777" w:rsidR="000316D3" w:rsidRPr="00142D42" w:rsidRDefault="000316D3" w:rsidP="000316D3">
      <w:pPr>
        <w:rPr>
          <w:szCs w:val="24"/>
        </w:rPr>
      </w:pPr>
    </w:p>
    <w:p w14:paraId="2A132116" w14:textId="77777777" w:rsidR="000316D3" w:rsidRPr="00142D42" w:rsidRDefault="000316D3" w:rsidP="000316D3">
      <w:pPr>
        <w:rPr>
          <w:szCs w:val="24"/>
        </w:rPr>
      </w:pPr>
      <w:r w:rsidRPr="00142D42">
        <w:rPr>
          <w:szCs w:val="24"/>
        </w:rPr>
        <w:t xml:space="preserve">In connection with the bid/proposal submitted in response to Solicitation No. </w:t>
      </w:r>
      <w:r w:rsidRPr="00142D42">
        <w:rPr>
          <w:szCs w:val="24"/>
        </w:rPr>
        <w:fldChar w:fldCharType="begin">
          <w:ffData>
            <w:name w:val="Text1"/>
            <w:enabled/>
            <w:calcOnExit w:val="0"/>
            <w:textInput/>
          </w:ffData>
        </w:fldChar>
      </w:r>
      <w:r w:rsidRPr="00142D42">
        <w:rPr>
          <w:szCs w:val="24"/>
        </w:rPr>
        <w:instrText xml:space="preserve"> FORMTEXT </w:instrText>
      </w:r>
      <w:r w:rsidRPr="00142D42">
        <w:rPr>
          <w:szCs w:val="24"/>
        </w:rPr>
      </w:r>
      <w:r w:rsidRPr="00142D42">
        <w:rPr>
          <w:szCs w:val="24"/>
        </w:rPr>
        <w:fldChar w:fldCharType="separate"/>
      </w:r>
      <w:r w:rsidRPr="00142D42">
        <w:rPr>
          <w:noProof/>
          <w:szCs w:val="24"/>
        </w:rPr>
        <w:t> </w:t>
      </w:r>
      <w:r w:rsidRPr="00142D42">
        <w:rPr>
          <w:noProof/>
          <w:szCs w:val="24"/>
        </w:rPr>
        <w:t> </w:t>
      </w:r>
      <w:r w:rsidRPr="00142D42">
        <w:rPr>
          <w:noProof/>
          <w:szCs w:val="24"/>
        </w:rPr>
        <w:t> </w:t>
      </w:r>
      <w:r w:rsidRPr="00142D42">
        <w:rPr>
          <w:noProof/>
          <w:szCs w:val="24"/>
        </w:rPr>
        <w:t> </w:t>
      </w:r>
      <w:r w:rsidRPr="00142D42">
        <w:rPr>
          <w:noProof/>
          <w:szCs w:val="24"/>
        </w:rPr>
        <w:t> </w:t>
      </w:r>
      <w:r w:rsidRPr="00142D42">
        <w:rPr>
          <w:szCs w:val="24"/>
        </w:rPr>
        <w:fldChar w:fldCharType="end"/>
      </w:r>
      <w:r w:rsidRPr="00142D42">
        <w:rPr>
          <w:szCs w:val="24"/>
        </w:rPr>
        <w:t>, I affirm the following:</w:t>
      </w:r>
    </w:p>
    <w:p w14:paraId="3AE91EB6" w14:textId="77777777" w:rsidR="000316D3" w:rsidRPr="00142D42" w:rsidRDefault="000316D3" w:rsidP="000316D3">
      <w:pPr>
        <w:rPr>
          <w:szCs w:val="24"/>
        </w:rPr>
      </w:pPr>
    </w:p>
    <w:p w14:paraId="1C4BFE2B" w14:textId="77777777" w:rsidR="000316D3" w:rsidRPr="00142D42" w:rsidRDefault="000316D3" w:rsidP="00E628DF">
      <w:pPr>
        <w:numPr>
          <w:ilvl w:val="0"/>
          <w:numId w:val="107"/>
        </w:numPr>
        <w:ind w:hanging="720"/>
        <w:rPr>
          <w:b/>
          <w:szCs w:val="24"/>
        </w:rPr>
      </w:pPr>
      <w:r w:rsidRPr="00142D42">
        <w:rPr>
          <w:szCs w:val="24"/>
        </w:rPr>
        <w:t xml:space="preserve"> </w:t>
      </w:r>
      <w:r w:rsidRPr="00142D42">
        <w:rPr>
          <w:b/>
          <w:szCs w:val="24"/>
        </w:rPr>
        <w:t>MBE Participation (PLEASE CHECK ONLY ONE)</w:t>
      </w:r>
    </w:p>
    <w:p w14:paraId="2A626721" w14:textId="77777777" w:rsidR="000316D3" w:rsidRPr="00142D42" w:rsidRDefault="000316D3" w:rsidP="000316D3">
      <w:pPr>
        <w:rPr>
          <w:szCs w:val="24"/>
        </w:rPr>
      </w:pPr>
    </w:p>
    <w:p w14:paraId="1C1B169C" w14:textId="77777777" w:rsidR="000316D3" w:rsidRPr="00142D42" w:rsidRDefault="000316D3" w:rsidP="000316D3">
      <w:pPr>
        <w:rPr>
          <w:szCs w:val="24"/>
        </w:rPr>
      </w:pPr>
      <w:r w:rsidRPr="00142D42">
        <w:rPr>
          <w:szCs w:val="24"/>
        </w:rPr>
        <w:fldChar w:fldCharType="begin">
          <w:ffData>
            <w:name w:val="Check1"/>
            <w:enabled/>
            <w:calcOnExit w:val="0"/>
            <w:checkBox>
              <w:sizeAuto/>
              <w:default w:val="0"/>
            </w:checkBox>
          </w:ffData>
        </w:fldChar>
      </w:r>
      <w:r w:rsidRPr="00142D42">
        <w:rPr>
          <w:szCs w:val="24"/>
        </w:rPr>
        <w:instrText xml:space="preserve"> FORMCHECKBOX </w:instrText>
      </w:r>
      <w:r w:rsidR="009442C1">
        <w:rPr>
          <w:szCs w:val="24"/>
        </w:rPr>
      </w:r>
      <w:r w:rsidR="009442C1">
        <w:rPr>
          <w:szCs w:val="24"/>
        </w:rPr>
        <w:fldChar w:fldCharType="separate"/>
      </w:r>
      <w:r w:rsidRPr="00142D42">
        <w:rPr>
          <w:szCs w:val="24"/>
        </w:rPr>
        <w:fldChar w:fldCharType="end"/>
      </w:r>
      <w:r w:rsidRPr="00142D42">
        <w:rPr>
          <w:szCs w:val="24"/>
        </w:rPr>
        <w:t xml:space="preserve"> I have met the overall certified Minority Business Enterprise (MBE) participation</w:t>
      </w:r>
    </w:p>
    <w:p w14:paraId="563F2C4C" w14:textId="77777777" w:rsidR="000316D3" w:rsidRPr="00142D42" w:rsidRDefault="000316D3" w:rsidP="000316D3">
      <w:pPr>
        <w:rPr>
          <w:szCs w:val="24"/>
        </w:rPr>
      </w:pPr>
      <w:r w:rsidRPr="00142D42">
        <w:rPr>
          <w:szCs w:val="24"/>
        </w:rPr>
        <w:t xml:space="preserve">goal of </w:t>
      </w:r>
      <w:r w:rsidRPr="00142D42">
        <w:rPr>
          <w:szCs w:val="24"/>
        </w:rPr>
        <w:fldChar w:fldCharType="begin">
          <w:ffData>
            <w:name w:val="Text2"/>
            <w:enabled/>
            <w:calcOnExit w:val="0"/>
            <w:textInput/>
          </w:ffData>
        </w:fldChar>
      </w:r>
      <w:r w:rsidRPr="00142D42">
        <w:rPr>
          <w:szCs w:val="24"/>
        </w:rPr>
        <w:instrText xml:space="preserve"> FORMTEXT </w:instrText>
      </w:r>
      <w:r w:rsidRPr="00142D42">
        <w:rPr>
          <w:szCs w:val="24"/>
        </w:rPr>
      </w:r>
      <w:r w:rsidRPr="00142D42">
        <w:rPr>
          <w:szCs w:val="24"/>
        </w:rPr>
        <w:fldChar w:fldCharType="separate"/>
      </w:r>
      <w:r w:rsidRPr="00142D42">
        <w:rPr>
          <w:noProof/>
          <w:szCs w:val="24"/>
        </w:rPr>
        <w:t> </w:t>
      </w:r>
      <w:r w:rsidRPr="00142D42">
        <w:rPr>
          <w:noProof/>
          <w:szCs w:val="24"/>
        </w:rPr>
        <w:t> </w:t>
      </w:r>
      <w:r w:rsidRPr="00142D42">
        <w:rPr>
          <w:noProof/>
          <w:szCs w:val="24"/>
        </w:rPr>
        <w:t> </w:t>
      </w:r>
      <w:r w:rsidRPr="00142D42">
        <w:rPr>
          <w:noProof/>
          <w:szCs w:val="24"/>
        </w:rPr>
        <w:t> </w:t>
      </w:r>
      <w:r w:rsidRPr="00142D42">
        <w:rPr>
          <w:noProof/>
          <w:szCs w:val="24"/>
        </w:rPr>
        <w:t> </w:t>
      </w:r>
      <w:r w:rsidRPr="00142D42">
        <w:rPr>
          <w:szCs w:val="24"/>
        </w:rPr>
        <w:fldChar w:fldCharType="end"/>
      </w:r>
      <w:r w:rsidRPr="00142D42">
        <w:rPr>
          <w:szCs w:val="24"/>
        </w:rPr>
        <w:t xml:space="preserve"> percent (</w:t>
      </w:r>
      <w:r w:rsidRPr="00142D42">
        <w:rPr>
          <w:szCs w:val="24"/>
        </w:rPr>
        <w:fldChar w:fldCharType="begin">
          <w:ffData>
            <w:name w:val="Text3"/>
            <w:enabled/>
            <w:calcOnExit w:val="0"/>
            <w:textInput/>
          </w:ffData>
        </w:fldChar>
      </w:r>
      <w:r w:rsidRPr="00142D42">
        <w:rPr>
          <w:szCs w:val="24"/>
        </w:rPr>
        <w:instrText xml:space="preserve"> FORMTEXT </w:instrText>
      </w:r>
      <w:r w:rsidRPr="00142D42">
        <w:rPr>
          <w:szCs w:val="24"/>
        </w:rPr>
      </w:r>
      <w:r w:rsidRPr="00142D42">
        <w:rPr>
          <w:szCs w:val="24"/>
        </w:rPr>
        <w:fldChar w:fldCharType="separate"/>
      </w:r>
      <w:r w:rsidRPr="00142D42">
        <w:rPr>
          <w:noProof/>
          <w:szCs w:val="24"/>
        </w:rPr>
        <w:t> </w:t>
      </w:r>
      <w:r w:rsidRPr="00142D42">
        <w:rPr>
          <w:noProof/>
          <w:szCs w:val="24"/>
        </w:rPr>
        <w:t> </w:t>
      </w:r>
      <w:r w:rsidRPr="00142D42">
        <w:rPr>
          <w:noProof/>
          <w:szCs w:val="24"/>
        </w:rPr>
        <w:t> </w:t>
      </w:r>
      <w:r w:rsidRPr="00142D42">
        <w:rPr>
          <w:noProof/>
          <w:szCs w:val="24"/>
        </w:rPr>
        <w:t> </w:t>
      </w:r>
      <w:r w:rsidRPr="00142D42">
        <w:rPr>
          <w:noProof/>
          <w:szCs w:val="24"/>
        </w:rPr>
        <w:t> </w:t>
      </w:r>
      <w:r w:rsidRPr="00142D42">
        <w:rPr>
          <w:szCs w:val="24"/>
        </w:rPr>
        <w:fldChar w:fldCharType="end"/>
      </w:r>
      <w:r w:rsidRPr="00142D42">
        <w:rPr>
          <w:szCs w:val="24"/>
        </w:rPr>
        <w:t>%) and the following sub-goals, if applicable:</w:t>
      </w:r>
    </w:p>
    <w:p w14:paraId="50934057" w14:textId="77777777" w:rsidR="000316D3" w:rsidRPr="00142D42" w:rsidRDefault="000316D3" w:rsidP="000316D3">
      <w:pPr>
        <w:rPr>
          <w:szCs w:val="24"/>
        </w:rPr>
      </w:pPr>
      <w:r w:rsidRPr="00142D42">
        <w:rPr>
          <w:szCs w:val="24"/>
        </w:rPr>
        <w:t xml:space="preserve"> </w:t>
      </w:r>
      <w:bookmarkStart w:id="819" w:name="Text4"/>
      <w:r w:rsidRPr="00142D42">
        <w:rPr>
          <w:szCs w:val="24"/>
        </w:rPr>
        <w:fldChar w:fldCharType="begin">
          <w:ffData>
            <w:name w:val="Text4"/>
            <w:enabled/>
            <w:calcOnExit w:val="0"/>
            <w:textInput/>
          </w:ffData>
        </w:fldChar>
      </w:r>
      <w:r w:rsidRPr="00142D42">
        <w:rPr>
          <w:szCs w:val="24"/>
        </w:rPr>
        <w:instrText xml:space="preserve"> FORMTEXT </w:instrText>
      </w:r>
      <w:r w:rsidRPr="00142D42">
        <w:rPr>
          <w:szCs w:val="24"/>
        </w:rPr>
      </w:r>
      <w:r w:rsidRPr="00142D42">
        <w:rPr>
          <w:szCs w:val="24"/>
        </w:rPr>
        <w:fldChar w:fldCharType="separate"/>
      </w:r>
      <w:r w:rsidRPr="00142D42">
        <w:rPr>
          <w:noProof/>
          <w:szCs w:val="24"/>
        </w:rPr>
        <w:t> </w:t>
      </w:r>
      <w:r w:rsidRPr="00142D42">
        <w:rPr>
          <w:noProof/>
          <w:szCs w:val="24"/>
        </w:rPr>
        <w:t> </w:t>
      </w:r>
      <w:r w:rsidRPr="00142D42">
        <w:rPr>
          <w:noProof/>
          <w:szCs w:val="24"/>
        </w:rPr>
        <w:t> </w:t>
      </w:r>
      <w:r w:rsidRPr="00142D42">
        <w:rPr>
          <w:noProof/>
          <w:szCs w:val="24"/>
        </w:rPr>
        <w:t> </w:t>
      </w:r>
      <w:r w:rsidRPr="00142D42">
        <w:rPr>
          <w:noProof/>
          <w:szCs w:val="24"/>
        </w:rPr>
        <w:t> </w:t>
      </w:r>
      <w:r w:rsidRPr="00142D42">
        <w:rPr>
          <w:szCs w:val="24"/>
        </w:rPr>
        <w:fldChar w:fldCharType="end"/>
      </w:r>
      <w:bookmarkEnd w:id="819"/>
      <w:r w:rsidRPr="00142D42">
        <w:rPr>
          <w:szCs w:val="24"/>
        </w:rPr>
        <w:t xml:space="preserve"> percent (</w:t>
      </w:r>
      <w:bookmarkStart w:id="820" w:name="Text5"/>
      <w:r w:rsidRPr="00142D42">
        <w:rPr>
          <w:szCs w:val="24"/>
        </w:rPr>
        <w:fldChar w:fldCharType="begin">
          <w:ffData>
            <w:name w:val="Text5"/>
            <w:enabled/>
            <w:calcOnExit w:val="0"/>
            <w:textInput/>
          </w:ffData>
        </w:fldChar>
      </w:r>
      <w:r w:rsidRPr="00142D42">
        <w:rPr>
          <w:szCs w:val="24"/>
        </w:rPr>
        <w:instrText xml:space="preserve"> FORMTEXT </w:instrText>
      </w:r>
      <w:r w:rsidRPr="00142D42">
        <w:rPr>
          <w:szCs w:val="24"/>
        </w:rPr>
      </w:r>
      <w:r w:rsidRPr="00142D42">
        <w:rPr>
          <w:szCs w:val="24"/>
        </w:rPr>
        <w:fldChar w:fldCharType="separate"/>
      </w:r>
      <w:r w:rsidRPr="00142D42">
        <w:rPr>
          <w:noProof/>
          <w:szCs w:val="24"/>
        </w:rPr>
        <w:t> </w:t>
      </w:r>
      <w:r w:rsidRPr="00142D42">
        <w:rPr>
          <w:noProof/>
          <w:szCs w:val="24"/>
        </w:rPr>
        <w:t> </w:t>
      </w:r>
      <w:r w:rsidRPr="00142D42">
        <w:rPr>
          <w:noProof/>
          <w:szCs w:val="24"/>
        </w:rPr>
        <w:t> </w:t>
      </w:r>
      <w:r w:rsidRPr="00142D42">
        <w:rPr>
          <w:noProof/>
          <w:szCs w:val="24"/>
        </w:rPr>
        <w:t> </w:t>
      </w:r>
      <w:r w:rsidRPr="00142D42">
        <w:rPr>
          <w:noProof/>
          <w:szCs w:val="24"/>
        </w:rPr>
        <w:t> </w:t>
      </w:r>
      <w:r w:rsidRPr="00142D42">
        <w:rPr>
          <w:szCs w:val="24"/>
        </w:rPr>
        <w:fldChar w:fldCharType="end"/>
      </w:r>
      <w:bookmarkEnd w:id="820"/>
      <w:r w:rsidRPr="00142D42">
        <w:rPr>
          <w:szCs w:val="24"/>
        </w:rPr>
        <w:t>%) for African American-owned MBE firms</w:t>
      </w:r>
    </w:p>
    <w:p w14:paraId="3C18368D" w14:textId="77777777" w:rsidR="000316D3" w:rsidRPr="00142D42" w:rsidRDefault="000316D3" w:rsidP="000316D3">
      <w:pPr>
        <w:rPr>
          <w:szCs w:val="24"/>
        </w:rPr>
      </w:pPr>
      <w:r w:rsidRPr="00142D42">
        <w:rPr>
          <w:szCs w:val="24"/>
        </w:rPr>
        <w:t xml:space="preserve"> </w:t>
      </w:r>
      <w:bookmarkStart w:id="821" w:name="Text6"/>
      <w:r w:rsidRPr="00142D42">
        <w:rPr>
          <w:szCs w:val="24"/>
        </w:rPr>
        <w:fldChar w:fldCharType="begin">
          <w:ffData>
            <w:name w:val="Text6"/>
            <w:enabled/>
            <w:calcOnExit w:val="0"/>
            <w:textInput/>
          </w:ffData>
        </w:fldChar>
      </w:r>
      <w:r w:rsidRPr="00142D42">
        <w:rPr>
          <w:szCs w:val="24"/>
        </w:rPr>
        <w:instrText xml:space="preserve"> FORMTEXT </w:instrText>
      </w:r>
      <w:r w:rsidRPr="00142D42">
        <w:rPr>
          <w:szCs w:val="24"/>
        </w:rPr>
      </w:r>
      <w:r w:rsidRPr="00142D42">
        <w:rPr>
          <w:szCs w:val="24"/>
        </w:rPr>
        <w:fldChar w:fldCharType="separate"/>
      </w:r>
      <w:r w:rsidRPr="00142D42">
        <w:rPr>
          <w:noProof/>
          <w:szCs w:val="24"/>
        </w:rPr>
        <w:t> </w:t>
      </w:r>
      <w:r w:rsidRPr="00142D42">
        <w:rPr>
          <w:noProof/>
          <w:szCs w:val="24"/>
        </w:rPr>
        <w:t> </w:t>
      </w:r>
      <w:r w:rsidRPr="00142D42">
        <w:rPr>
          <w:noProof/>
          <w:szCs w:val="24"/>
        </w:rPr>
        <w:t> </w:t>
      </w:r>
      <w:r w:rsidRPr="00142D42">
        <w:rPr>
          <w:noProof/>
          <w:szCs w:val="24"/>
        </w:rPr>
        <w:t> </w:t>
      </w:r>
      <w:r w:rsidRPr="00142D42">
        <w:rPr>
          <w:noProof/>
          <w:szCs w:val="24"/>
        </w:rPr>
        <w:t> </w:t>
      </w:r>
      <w:r w:rsidRPr="00142D42">
        <w:rPr>
          <w:szCs w:val="24"/>
        </w:rPr>
        <w:fldChar w:fldCharType="end"/>
      </w:r>
      <w:bookmarkEnd w:id="821"/>
      <w:r w:rsidRPr="00142D42">
        <w:rPr>
          <w:szCs w:val="24"/>
        </w:rPr>
        <w:t xml:space="preserve"> percent (</w:t>
      </w:r>
      <w:r w:rsidRPr="00142D42">
        <w:rPr>
          <w:szCs w:val="24"/>
        </w:rPr>
        <w:fldChar w:fldCharType="begin">
          <w:ffData>
            <w:name w:val="Text7"/>
            <w:enabled/>
            <w:calcOnExit w:val="0"/>
            <w:textInput/>
          </w:ffData>
        </w:fldChar>
      </w:r>
      <w:bookmarkStart w:id="822" w:name="Text7"/>
      <w:r w:rsidRPr="00142D42">
        <w:rPr>
          <w:szCs w:val="24"/>
        </w:rPr>
        <w:instrText xml:space="preserve"> FORMTEXT </w:instrText>
      </w:r>
      <w:r w:rsidRPr="00142D42">
        <w:rPr>
          <w:szCs w:val="24"/>
        </w:rPr>
      </w:r>
      <w:r w:rsidRPr="00142D42">
        <w:rPr>
          <w:szCs w:val="24"/>
        </w:rPr>
        <w:fldChar w:fldCharType="separate"/>
      </w:r>
      <w:r w:rsidRPr="00142D42">
        <w:rPr>
          <w:noProof/>
          <w:szCs w:val="24"/>
        </w:rPr>
        <w:t> </w:t>
      </w:r>
      <w:r w:rsidRPr="00142D42">
        <w:rPr>
          <w:noProof/>
          <w:szCs w:val="24"/>
        </w:rPr>
        <w:t> </w:t>
      </w:r>
      <w:r w:rsidRPr="00142D42">
        <w:rPr>
          <w:noProof/>
          <w:szCs w:val="24"/>
        </w:rPr>
        <w:t> </w:t>
      </w:r>
      <w:r w:rsidRPr="00142D42">
        <w:rPr>
          <w:noProof/>
          <w:szCs w:val="24"/>
        </w:rPr>
        <w:t> </w:t>
      </w:r>
      <w:r w:rsidRPr="00142D42">
        <w:rPr>
          <w:noProof/>
          <w:szCs w:val="24"/>
        </w:rPr>
        <w:t> </w:t>
      </w:r>
      <w:r w:rsidRPr="00142D42">
        <w:rPr>
          <w:szCs w:val="24"/>
        </w:rPr>
        <w:fldChar w:fldCharType="end"/>
      </w:r>
      <w:bookmarkEnd w:id="822"/>
      <w:r w:rsidRPr="00142D42">
        <w:rPr>
          <w:szCs w:val="24"/>
        </w:rPr>
        <w:t>%) for Hispanic American-owned MBE firms</w:t>
      </w:r>
    </w:p>
    <w:p w14:paraId="07F19D1D" w14:textId="77777777" w:rsidR="000316D3" w:rsidRPr="00142D42" w:rsidRDefault="000316D3" w:rsidP="000316D3">
      <w:pPr>
        <w:rPr>
          <w:szCs w:val="24"/>
        </w:rPr>
      </w:pPr>
      <w:r w:rsidRPr="00142D42">
        <w:rPr>
          <w:szCs w:val="24"/>
        </w:rPr>
        <w:t xml:space="preserve"> </w:t>
      </w:r>
      <w:r w:rsidRPr="00142D42">
        <w:rPr>
          <w:szCs w:val="24"/>
        </w:rPr>
        <w:fldChar w:fldCharType="begin">
          <w:ffData>
            <w:name w:val="Text4"/>
            <w:enabled/>
            <w:calcOnExit w:val="0"/>
            <w:textInput/>
          </w:ffData>
        </w:fldChar>
      </w:r>
      <w:r w:rsidRPr="00142D42">
        <w:rPr>
          <w:szCs w:val="24"/>
        </w:rPr>
        <w:instrText xml:space="preserve"> FORMTEXT </w:instrText>
      </w:r>
      <w:r w:rsidRPr="00142D42">
        <w:rPr>
          <w:szCs w:val="24"/>
        </w:rPr>
      </w:r>
      <w:r w:rsidRPr="00142D42">
        <w:rPr>
          <w:szCs w:val="24"/>
        </w:rPr>
        <w:fldChar w:fldCharType="separate"/>
      </w:r>
      <w:r w:rsidRPr="00142D42">
        <w:rPr>
          <w:noProof/>
          <w:szCs w:val="24"/>
        </w:rPr>
        <w:t> </w:t>
      </w:r>
      <w:r w:rsidRPr="00142D42">
        <w:rPr>
          <w:noProof/>
          <w:szCs w:val="24"/>
        </w:rPr>
        <w:t> </w:t>
      </w:r>
      <w:r w:rsidRPr="00142D42">
        <w:rPr>
          <w:noProof/>
          <w:szCs w:val="24"/>
        </w:rPr>
        <w:t> </w:t>
      </w:r>
      <w:r w:rsidRPr="00142D42">
        <w:rPr>
          <w:noProof/>
          <w:szCs w:val="24"/>
        </w:rPr>
        <w:t> </w:t>
      </w:r>
      <w:r w:rsidRPr="00142D42">
        <w:rPr>
          <w:noProof/>
          <w:szCs w:val="24"/>
        </w:rPr>
        <w:t> </w:t>
      </w:r>
      <w:r w:rsidRPr="00142D42">
        <w:rPr>
          <w:szCs w:val="24"/>
        </w:rPr>
        <w:fldChar w:fldCharType="end"/>
      </w:r>
      <w:r w:rsidRPr="00142D42">
        <w:rPr>
          <w:szCs w:val="24"/>
        </w:rPr>
        <w:t xml:space="preserve"> percent (</w:t>
      </w:r>
      <w:r w:rsidRPr="00142D42">
        <w:rPr>
          <w:szCs w:val="24"/>
        </w:rPr>
        <w:fldChar w:fldCharType="begin">
          <w:ffData>
            <w:name w:val="Text5"/>
            <w:enabled/>
            <w:calcOnExit w:val="0"/>
            <w:textInput/>
          </w:ffData>
        </w:fldChar>
      </w:r>
      <w:r w:rsidRPr="00142D42">
        <w:rPr>
          <w:szCs w:val="24"/>
        </w:rPr>
        <w:instrText xml:space="preserve"> FORMTEXT </w:instrText>
      </w:r>
      <w:r w:rsidRPr="00142D42">
        <w:rPr>
          <w:szCs w:val="24"/>
        </w:rPr>
      </w:r>
      <w:r w:rsidRPr="00142D42">
        <w:rPr>
          <w:szCs w:val="24"/>
        </w:rPr>
        <w:fldChar w:fldCharType="separate"/>
      </w:r>
      <w:r w:rsidRPr="00142D42">
        <w:rPr>
          <w:noProof/>
          <w:szCs w:val="24"/>
        </w:rPr>
        <w:t> </w:t>
      </w:r>
      <w:r w:rsidRPr="00142D42">
        <w:rPr>
          <w:noProof/>
          <w:szCs w:val="24"/>
        </w:rPr>
        <w:t> </w:t>
      </w:r>
      <w:r w:rsidRPr="00142D42">
        <w:rPr>
          <w:noProof/>
          <w:szCs w:val="24"/>
        </w:rPr>
        <w:t> </w:t>
      </w:r>
      <w:r w:rsidRPr="00142D42">
        <w:rPr>
          <w:noProof/>
          <w:szCs w:val="24"/>
        </w:rPr>
        <w:t> </w:t>
      </w:r>
      <w:r w:rsidRPr="00142D42">
        <w:rPr>
          <w:noProof/>
          <w:szCs w:val="24"/>
        </w:rPr>
        <w:t> </w:t>
      </w:r>
      <w:r w:rsidRPr="00142D42">
        <w:rPr>
          <w:szCs w:val="24"/>
        </w:rPr>
        <w:fldChar w:fldCharType="end"/>
      </w:r>
      <w:r w:rsidRPr="00142D42">
        <w:rPr>
          <w:szCs w:val="24"/>
        </w:rPr>
        <w:t>%) for Asian American-owned MBE firms</w:t>
      </w:r>
    </w:p>
    <w:p w14:paraId="5B250580" w14:textId="77777777" w:rsidR="000316D3" w:rsidRPr="00142D42" w:rsidRDefault="000316D3" w:rsidP="000316D3">
      <w:pPr>
        <w:rPr>
          <w:szCs w:val="24"/>
        </w:rPr>
      </w:pPr>
      <w:r w:rsidRPr="00142D42">
        <w:rPr>
          <w:szCs w:val="24"/>
        </w:rPr>
        <w:t xml:space="preserve"> </w:t>
      </w:r>
      <w:r w:rsidRPr="00142D42">
        <w:rPr>
          <w:szCs w:val="24"/>
        </w:rPr>
        <w:fldChar w:fldCharType="begin">
          <w:ffData>
            <w:name w:val="Text6"/>
            <w:enabled/>
            <w:calcOnExit w:val="0"/>
            <w:textInput/>
          </w:ffData>
        </w:fldChar>
      </w:r>
      <w:r w:rsidRPr="00142D42">
        <w:rPr>
          <w:szCs w:val="24"/>
        </w:rPr>
        <w:instrText xml:space="preserve"> FORMTEXT </w:instrText>
      </w:r>
      <w:r w:rsidRPr="00142D42">
        <w:rPr>
          <w:szCs w:val="24"/>
        </w:rPr>
      </w:r>
      <w:r w:rsidRPr="00142D42">
        <w:rPr>
          <w:szCs w:val="24"/>
        </w:rPr>
        <w:fldChar w:fldCharType="separate"/>
      </w:r>
      <w:r w:rsidRPr="00142D42">
        <w:rPr>
          <w:noProof/>
          <w:szCs w:val="24"/>
        </w:rPr>
        <w:t> </w:t>
      </w:r>
      <w:r w:rsidRPr="00142D42">
        <w:rPr>
          <w:noProof/>
          <w:szCs w:val="24"/>
        </w:rPr>
        <w:t> </w:t>
      </w:r>
      <w:r w:rsidRPr="00142D42">
        <w:rPr>
          <w:noProof/>
          <w:szCs w:val="24"/>
        </w:rPr>
        <w:t> </w:t>
      </w:r>
      <w:r w:rsidRPr="00142D42">
        <w:rPr>
          <w:noProof/>
          <w:szCs w:val="24"/>
        </w:rPr>
        <w:t> </w:t>
      </w:r>
      <w:r w:rsidRPr="00142D42">
        <w:rPr>
          <w:noProof/>
          <w:szCs w:val="24"/>
        </w:rPr>
        <w:t> </w:t>
      </w:r>
      <w:r w:rsidRPr="00142D42">
        <w:rPr>
          <w:szCs w:val="24"/>
        </w:rPr>
        <w:fldChar w:fldCharType="end"/>
      </w:r>
      <w:r w:rsidRPr="00142D42">
        <w:rPr>
          <w:szCs w:val="24"/>
        </w:rPr>
        <w:t xml:space="preserve"> percent (</w:t>
      </w:r>
      <w:r w:rsidRPr="00142D42">
        <w:rPr>
          <w:szCs w:val="24"/>
        </w:rPr>
        <w:fldChar w:fldCharType="begin">
          <w:ffData>
            <w:name w:val="Text7"/>
            <w:enabled/>
            <w:calcOnExit w:val="0"/>
            <w:textInput/>
          </w:ffData>
        </w:fldChar>
      </w:r>
      <w:r w:rsidRPr="00142D42">
        <w:rPr>
          <w:szCs w:val="24"/>
        </w:rPr>
        <w:instrText xml:space="preserve"> FORMTEXT </w:instrText>
      </w:r>
      <w:r w:rsidRPr="00142D42">
        <w:rPr>
          <w:szCs w:val="24"/>
        </w:rPr>
      </w:r>
      <w:r w:rsidRPr="00142D42">
        <w:rPr>
          <w:szCs w:val="24"/>
        </w:rPr>
        <w:fldChar w:fldCharType="separate"/>
      </w:r>
      <w:r w:rsidRPr="00142D42">
        <w:rPr>
          <w:noProof/>
          <w:szCs w:val="24"/>
        </w:rPr>
        <w:t> </w:t>
      </w:r>
      <w:r w:rsidRPr="00142D42">
        <w:rPr>
          <w:noProof/>
          <w:szCs w:val="24"/>
        </w:rPr>
        <w:t> </w:t>
      </w:r>
      <w:r w:rsidRPr="00142D42">
        <w:rPr>
          <w:noProof/>
          <w:szCs w:val="24"/>
        </w:rPr>
        <w:t> </w:t>
      </w:r>
      <w:r w:rsidRPr="00142D42">
        <w:rPr>
          <w:noProof/>
          <w:szCs w:val="24"/>
        </w:rPr>
        <w:t> </w:t>
      </w:r>
      <w:r w:rsidRPr="00142D42">
        <w:rPr>
          <w:noProof/>
          <w:szCs w:val="24"/>
        </w:rPr>
        <w:t> </w:t>
      </w:r>
      <w:r w:rsidRPr="00142D42">
        <w:rPr>
          <w:szCs w:val="24"/>
        </w:rPr>
        <w:fldChar w:fldCharType="end"/>
      </w:r>
      <w:r w:rsidRPr="00142D42">
        <w:rPr>
          <w:szCs w:val="24"/>
        </w:rPr>
        <w:t>%) for Women-owned MBE firms</w:t>
      </w:r>
    </w:p>
    <w:p w14:paraId="3650E088" w14:textId="77777777" w:rsidR="000316D3" w:rsidRPr="00142D42" w:rsidRDefault="000316D3" w:rsidP="000316D3">
      <w:pPr>
        <w:rPr>
          <w:szCs w:val="24"/>
        </w:rPr>
      </w:pPr>
      <w:r w:rsidRPr="00142D42">
        <w:rPr>
          <w:szCs w:val="24"/>
        </w:rPr>
        <w:t>I agree that these percentages of the total dollar amount of the Contract, for the MBE goal and sub-goals (if any), will be performed by certified MBE firms as set forth in the MBE Participation Schedule - Part 2 of the MDOT MBE Form B (State-Funded Contracts).</w:t>
      </w:r>
    </w:p>
    <w:p w14:paraId="57C2A3DC" w14:textId="77777777" w:rsidR="000316D3" w:rsidRPr="00142D42" w:rsidRDefault="000316D3" w:rsidP="000316D3">
      <w:pPr>
        <w:spacing w:before="120" w:after="120"/>
        <w:jc w:val="center"/>
        <w:rPr>
          <w:szCs w:val="24"/>
        </w:rPr>
      </w:pPr>
      <w:r w:rsidRPr="00142D42">
        <w:rPr>
          <w:b/>
          <w:szCs w:val="24"/>
          <w:u w:val="single"/>
        </w:rPr>
        <w:t>OR</w:t>
      </w:r>
    </w:p>
    <w:p w14:paraId="611522AF" w14:textId="77777777" w:rsidR="000316D3" w:rsidRPr="00142D42" w:rsidRDefault="000316D3" w:rsidP="000316D3">
      <w:pPr>
        <w:rPr>
          <w:szCs w:val="24"/>
        </w:rPr>
      </w:pPr>
      <w:r w:rsidRPr="00142D42">
        <w:rPr>
          <w:szCs w:val="24"/>
        </w:rPr>
        <w:fldChar w:fldCharType="begin">
          <w:ffData>
            <w:name w:val="Check2"/>
            <w:enabled/>
            <w:calcOnExit w:val="0"/>
            <w:checkBox>
              <w:sizeAuto/>
              <w:default w:val="0"/>
            </w:checkBox>
          </w:ffData>
        </w:fldChar>
      </w:r>
      <w:bookmarkStart w:id="823" w:name="Check2"/>
      <w:r w:rsidRPr="00142D42">
        <w:rPr>
          <w:szCs w:val="24"/>
        </w:rPr>
        <w:instrText xml:space="preserve"> FORMCHECKBOX </w:instrText>
      </w:r>
      <w:r w:rsidR="009442C1">
        <w:rPr>
          <w:szCs w:val="24"/>
        </w:rPr>
      </w:r>
      <w:r w:rsidR="009442C1">
        <w:rPr>
          <w:szCs w:val="24"/>
        </w:rPr>
        <w:fldChar w:fldCharType="separate"/>
      </w:r>
      <w:r w:rsidRPr="00142D42">
        <w:rPr>
          <w:szCs w:val="24"/>
        </w:rPr>
        <w:fldChar w:fldCharType="end"/>
      </w:r>
      <w:bookmarkEnd w:id="823"/>
      <w:r w:rsidRPr="00142D42">
        <w:rPr>
          <w:szCs w:val="24"/>
        </w:rPr>
        <w:t xml:space="preserve"> I conclude that I am unable to achieve the MBE participation goal and/or sub-goals.  I hereby request a waiver, in whole or in part, of the overall goal and/or sub-goals.  Within 10 business days of receiving notice that our firm is the apparent awardee or as requested by the Procurement Officer, I will submit a written waiver request and all required documentation in accordance with COMAR 21.11.03.11. For a partial waiver request, I agree that certified MBE firms will be used to accomplish the percentages of the total dollar amount of the Contract, for the MBE goal and sub-goals (if any), as set forth in the MBE Participation Schedule - Part 2 of the MDOT MBE Form B (State-Funded Contracts).</w:t>
      </w:r>
    </w:p>
    <w:p w14:paraId="02E085C5" w14:textId="77777777" w:rsidR="000316D3" w:rsidRPr="00142D42" w:rsidRDefault="000316D3" w:rsidP="000316D3">
      <w:pPr>
        <w:rPr>
          <w:szCs w:val="24"/>
        </w:rPr>
      </w:pPr>
    </w:p>
    <w:p w14:paraId="7A788325" w14:textId="77777777" w:rsidR="000316D3" w:rsidRPr="00142D42" w:rsidRDefault="000316D3" w:rsidP="00E628DF">
      <w:pPr>
        <w:numPr>
          <w:ilvl w:val="0"/>
          <w:numId w:val="107"/>
        </w:numPr>
        <w:ind w:hanging="720"/>
        <w:rPr>
          <w:b/>
          <w:szCs w:val="24"/>
        </w:rPr>
      </w:pPr>
      <w:r w:rsidRPr="00142D42">
        <w:rPr>
          <w:b/>
          <w:szCs w:val="24"/>
        </w:rPr>
        <w:t>Additional MBE Documentation</w:t>
      </w:r>
    </w:p>
    <w:p w14:paraId="7C4C2591" w14:textId="77777777" w:rsidR="000316D3" w:rsidRPr="00142D42" w:rsidRDefault="000316D3" w:rsidP="000316D3">
      <w:pPr>
        <w:rPr>
          <w:szCs w:val="24"/>
        </w:rPr>
      </w:pPr>
    </w:p>
    <w:p w14:paraId="104A17A7" w14:textId="77777777" w:rsidR="000316D3" w:rsidRPr="00142D42" w:rsidRDefault="000316D3" w:rsidP="000316D3">
      <w:pPr>
        <w:rPr>
          <w:szCs w:val="24"/>
        </w:rPr>
      </w:pPr>
      <w:r w:rsidRPr="00142D42">
        <w:rPr>
          <w:szCs w:val="24"/>
        </w:rPr>
        <w:t>I understand that if I am notified that I am the apparent awardee or as requested by the Procurement Officer, I must submit the following documentation within 10 business days of receiving such notice:</w:t>
      </w:r>
    </w:p>
    <w:p w14:paraId="057A0B68" w14:textId="77777777" w:rsidR="000316D3" w:rsidRPr="00142D42" w:rsidRDefault="000316D3" w:rsidP="000316D3">
      <w:pPr>
        <w:rPr>
          <w:szCs w:val="24"/>
        </w:rPr>
      </w:pPr>
      <w:r w:rsidRPr="00142D42">
        <w:rPr>
          <w:szCs w:val="24"/>
        </w:rPr>
        <w:t>(a) Outreach Efforts Compliance Statement (MDOT MBE Form C - State-Funded Contracts);</w:t>
      </w:r>
    </w:p>
    <w:p w14:paraId="36144EED" w14:textId="77777777" w:rsidR="000316D3" w:rsidRPr="00142D42" w:rsidRDefault="000316D3" w:rsidP="000316D3">
      <w:pPr>
        <w:rPr>
          <w:szCs w:val="24"/>
        </w:rPr>
      </w:pPr>
      <w:r w:rsidRPr="00142D42">
        <w:rPr>
          <w:szCs w:val="24"/>
        </w:rPr>
        <w:t>(b) Subcontractor Project Participation Statement (MDOT MBE Form D - State-Funded Contracts);</w:t>
      </w:r>
    </w:p>
    <w:p w14:paraId="4424B223" w14:textId="77777777" w:rsidR="000316D3" w:rsidRPr="00142D42" w:rsidRDefault="000316D3" w:rsidP="000316D3">
      <w:pPr>
        <w:rPr>
          <w:szCs w:val="24"/>
        </w:rPr>
      </w:pPr>
      <w:r w:rsidRPr="00142D42">
        <w:rPr>
          <w:szCs w:val="24"/>
        </w:rPr>
        <w:t>(c) If waiver requested, MBE Waiver Request Documentation and Forms (MDOT MBE/DBE Form E – Good Faith Efforts Guidance and Documentation) per COMAR 21.11.03.11; and</w:t>
      </w:r>
    </w:p>
    <w:p w14:paraId="4ED2D2F6" w14:textId="77777777" w:rsidR="000316D3" w:rsidRPr="00142D42" w:rsidRDefault="000316D3" w:rsidP="000316D3">
      <w:pPr>
        <w:rPr>
          <w:szCs w:val="24"/>
        </w:rPr>
      </w:pPr>
      <w:r w:rsidRPr="00142D42">
        <w:rPr>
          <w:szCs w:val="24"/>
        </w:rPr>
        <w:lastRenderedPageBreak/>
        <w:t>(d) Any other documentation required by the Procurement Officer to ascertain bidder’s responsibility/ offeror’s susceptibility of being selected for award in connection with the certified MBE participation goal and sub-goals, if any.</w:t>
      </w:r>
    </w:p>
    <w:p w14:paraId="08F416F0" w14:textId="77777777" w:rsidR="000316D3" w:rsidRPr="00142D42" w:rsidRDefault="000316D3" w:rsidP="000316D3">
      <w:pPr>
        <w:rPr>
          <w:szCs w:val="24"/>
        </w:rPr>
      </w:pPr>
    </w:p>
    <w:p w14:paraId="1720BA6D" w14:textId="77777777" w:rsidR="000316D3" w:rsidRPr="00142D42" w:rsidRDefault="000316D3" w:rsidP="000316D3">
      <w:pPr>
        <w:rPr>
          <w:szCs w:val="24"/>
        </w:rPr>
      </w:pPr>
      <w:r w:rsidRPr="00142D42">
        <w:rPr>
          <w:szCs w:val="24"/>
        </w:rPr>
        <w:t>I acknowledge that if I fail to return each completed document (in 2 (a) through (d)) within the required time, the Procurement Officer may determine that I am not responsible and therefore not eligible for contract award or that the proposal is not susceptible of being selected for award.</w:t>
      </w:r>
    </w:p>
    <w:p w14:paraId="5D9C94C7" w14:textId="77777777" w:rsidR="000316D3" w:rsidRPr="00142D42" w:rsidRDefault="000316D3" w:rsidP="000316D3">
      <w:pPr>
        <w:jc w:val="center"/>
        <w:rPr>
          <w:b/>
          <w:bCs/>
          <w:szCs w:val="24"/>
        </w:rPr>
      </w:pPr>
      <w:r w:rsidRPr="00142D42">
        <w:rPr>
          <w:rFonts w:ascii="Arial" w:hAnsi="Arial" w:cs="Arial"/>
          <w:szCs w:val="24"/>
        </w:rPr>
        <w:br w:type="page"/>
      </w:r>
      <w:r w:rsidRPr="00142D42">
        <w:rPr>
          <w:b/>
          <w:bCs/>
          <w:szCs w:val="24"/>
        </w:rPr>
        <w:lastRenderedPageBreak/>
        <w:t>MDOT MBE FORM A</w:t>
      </w:r>
    </w:p>
    <w:p w14:paraId="5B048470" w14:textId="77777777" w:rsidR="000316D3" w:rsidRPr="00142D42" w:rsidRDefault="000316D3" w:rsidP="000316D3">
      <w:pPr>
        <w:jc w:val="center"/>
        <w:rPr>
          <w:b/>
          <w:bCs/>
          <w:szCs w:val="24"/>
        </w:rPr>
      </w:pPr>
      <w:r w:rsidRPr="00142D42">
        <w:rPr>
          <w:b/>
          <w:bCs/>
          <w:szCs w:val="24"/>
        </w:rPr>
        <w:t>STATE-FUNDED CONTRACTS</w:t>
      </w:r>
    </w:p>
    <w:p w14:paraId="575996FA" w14:textId="77777777" w:rsidR="000316D3" w:rsidRPr="00142D42" w:rsidRDefault="000316D3" w:rsidP="000316D3">
      <w:pPr>
        <w:jc w:val="center"/>
        <w:rPr>
          <w:szCs w:val="24"/>
        </w:rPr>
      </w:pPr>
      <w:r w:rsidRPr="00142D42">
        <w:rPr>
          <w:szCs w:val="24"/>
        </w:rPr>
        <w:t>CERTIFIED MBE UTILIZATION AND FAIR SOLICITATION AFFIDAVIT</w:t>
      </w:r>
    </w:p>
    <w:p w14:paraId="2301C9F1" w14:textId="77777777" w:rsidR="000316D3" w:rsidRPr="00142D42" w:rsidRDefault="000316D3" w:rsidP="000316D3">
      <w:pPr>
        <w:jc w:val="center"/>
        <w:rPr>
          <w:b/>
          <w:bCs/>
          <w:szCs w:val="24"/>
        </w:rPr>
      </w:pPr>
      <w:r w:rsidRPr="00142D42">
        <w:rPr>
          <w:b/>
          <w:bCs/>
          <w:szCs w:val="24"/>
        </w:rPr>
        <w:t>PAGE 2 OF 2</w:t>
      </w:r>
    </w:p>
    <w:p w14:paraId="16ACE337" w14:textId="77777777" w:rsidR="000316D3" w:rsidRPr="00142D42" w:rsidRDefault="000316D3" w:rsidP="000316D3">
      <w:pPr>
        <w:rPr>
          <w:szCs w:val="24"/>
        </w:rPr>
      </w:pPr>
    </w:p>
    <w:p w14:paraId="01958575" w14:textId="77777777" w:rsidR="000316D3" w:rsidRPr="00142D42" w:rsidRDefault="000316D3" w:rsidP="000316D3">
      <w:pPr>
        <w:rPr>
          <w:szCs w:val="24"/>
        </w:rPr>
      </w:pPr>
    </w:p>
    <w:p w14:paraId="602D9020" w14:textId="77777777" w:rsidR="000316D3" w:rsidRPr="00142D42" w:rsidRDefault="000316D3" w:rsidP="00E628DF">
      <w:pPr>
        <w:numPr>
          <w:ilvl w:val="0"/>
          <w:numId w:val="107"/>
        </w:numPr>
        <w:ind w:hanging="720"/>
        <w:rPr>
          <w:b/>
        </w:rPr>
      </w:pPr>
      <w:r w:rsidRPr="00142D42">
        <w:rPr>
          <w:b/>
        </w:rPr>
        <w:t>Information Provided to MBE firms</w:t>
      </w:r>
    </w:p>
    <w:p w14:paraId="4EFF056D" w14:textId="77777777" w:rsidR="000316D3" w:rsidRPr="00142D42" w:rsidRDefault="000316D3" w:rsidP="000316D3">
      <w:pPr>
        <w:rPr>
          <w:szCs w:val="24"/>
        </w:rPr>
      </w:pPr>
    </w:p>
    <w:p w14:paraId="287FF7D2" w14:textId="77777777" w:rsidR="000316D3" w:rsidRPr="00142D42" w:rsidRDefault="000316D3" w:rsidP="000316D3">
      <w:pPr>
        <w:rPr>
          <w:szCs w:val="24"/>
        </w:rPr>
      </w:pPr>
      <w:r w:rsidRPr="00142D42">
        <w:rPr>
          <w:szCs w:val="24"/>
        </w:rPr>
        <w:t>In the solicitation of subcontract quotations or offers, MBE firms were provided not less than the same information and amount of time to respond as were non-MBE firms.</w:t>
      </w:r>
    </w:p>
    <w:p w14:paraId="5053093B" w14:textId="77777777" w:rsidR="000316D3" w:rsidRPr="00142D42" w:rsidRDefault="000316D3" w:rsidP="000316D3">
      <w:pPr>
        <w:rPr>
          <w:szCs w:val="24"/>
        </w:rPr>
      </w:pPr>
    </w:p>
    <w:p w14:paraId="1C960363" w14:textId="77777777" w:rsidR="000316D3" w:rsidRPr="00142D42" w:rsidRDefault="000316D3" w:rsidP="00E628DF">
      <w:pPr>
        <w:numPr>
          <w:ilvl w:val="0"/>
          <w:numId w:val="107"/>
        </w:numPr>
        <w:ind w:hanging="720"/>
        <w:rPr>
          <w:b/>
          <w:szCs w:val="24"/>
        </w:rPr>
      </w:pPr>
      <w:r w:rsidRPr="00142D42">
        <w:rPr>
          <w:b/>
          <w:szCs w:val="24"/>
        </w:rPr>
        <w:t>Products and Services Provided by MBE firms</w:t>
      </w:r>
    </w:p>
    <w:p w14:paraId="420CB678" w14:textId="77777777" w:rsidR="000316D3" w:rsidRPr="00142D42" w:rsidRDefault="000316D3" w:rsidP="000316D3">
      <w:pPr>
        <w:rPr>
          <w:szCs w:val="24"/>
        </w:rPr>
      </w:pPr>
    </w:p>
    <w:p w14:paraId="7CC0FAB3" w14:textId="77777777" w:rsidR="000316D3" w:rsidRPr="00142D42" w:rsidRDefault="000316D3" w:rsidP="000316D3">
      <w:pPr>
        <w:rPr>
          <w:szCs w:val="24"/>
        </w:rPr>
      </w:pPr>
      <w:r w:rsidRPr="00142D42">
        <w:rPr>
          <w:szCs w:val="24"/>
        </w:rPr>
        <w:t>I hereby affirm that the MBEs are only providing those products and services for which they are MDOT certified.</w:t>
      </w:r>
    </w:p>
    <w:p w14:paraId="125E8E74" w14:textId="77777777" w:rsidR="000316D3" w:rsidRPr="00142D42" w:rsidRDefault="000316D3" w:rsidP="000316D3">
      <w:pPr>
        <w:rPr>
          <w:szCs w:val="24"/>
        </w:rPr>
      </w:pPr>
    </w:p>
    <w:p w14:paraId="508BC17F" w14:textId="77777777" w:rsidR="000316D3" w:rsidRPr="00142D42" w:rsidRDefault="000316D3" w:rsidP="000316D3">
      <w:pPr>
        <w:rPr>
          <w:szCs w:val="24"/>
        </w:rPr>
      </w:pPr>
      <w:r w:rsidRPr="00142D42">
        <w:rPr>
          <w:szCs w:val="24"/>
        </w:rPr>
        <w:t>I solemnly affirm under the penalties of perjury that the information in this affidavit is true to the best of my knowledge, information and belief.</w:t>
      </w:r>
    </w:p>
    <w:p w14:paraId="1C8AF84F" w14:textId="77777777" w:rsidR="000316D3" w:rsidRPr="00142D42" w:rsidRDefault="000316D3" w:rsidP="000316D3">
      <w:pPr>
        <w:rPr>
          <w:szCs w:val="24"/>
        </w:rPr>
      </w:pPr>
    </w:p>
    <w:p w14:paraId="1A64BA01" w14:textId="77777777" w:rsidR="000316D3" w:rsidRPr="00142D42" w:rsidRDefault="000316D3" w:rsidP="000316D3">
      <w:pPr>
        <w:rPr>
          <w:szCs w:val="24"/>
        </w:rPr>
      </w:pPr>
    </w:p>
    <w:p w14:paraId="254080E5" w14:textId="77777777" w:rsidR="000316D3" w:rsidRPr="00142D42" w:rsidRDefault="000316D3" w:rsidP="000316D3">
      <w:pPr>
        <w:rPr>
          <w:szCs w:val="24"/>
        </w:rPr>
      </w:pPr>
    </w:p>
    <w:p w14:paraId="369DA470" w14:textId="77777777" w:rsidR="000316D3" w:rsidRPr="00142D42" w:rsidRDefault="000316D3" w:rsidP="000316D3">
      <w:pPr>
        <w:rPr>
          <w:szCs w:val="24"/>
        </w:rPr>
      </w:pPr>
    </w:p>
    <w:p w14:paraId="58BA2EF5" w14:textId="77777777" w:rsidR="000316D3" w:rsidRPr="00142D42" w:rsidRDefault="000316D3" w:rsidP="000316D3">
      <w:pPr>
        <w:rPr>
          <w:szCs w:val="24"/>
        </w:rPr>
      </w:pPr>
      <w:r w:rsidRPr="00142D42">
        <w:rPr>
          <w:szCs w:val="24"/>
        </w:rPr>
        <w:t>_________________________</w:t>
      </w:r>
      <w:r w:rsidRPr="00142D42">
        <w:rPr>
          <w:szCs w:val="24"/>
        </w:rPr>
        <w:tab/>
      </w:r>
      <w:r w:rsidRPr="00142D42">
        <w:rPr>
          <w:szCs w:val="24"/>
        </w:rPr>
        <w:tab/>
      </w:r>
      <w:r w:rsidRPr="00142D42">
        <w:rPr>
          <w:szCs w:val="24"/>
        </w:rPr>
        <w:tab/>
        <w:t>________________________</w:t>
      </w:r>
    </w:p>
    <w:p w14:paraId="79A857C6" w14:textId="77777777" w:rsidR="000316D3" w:rsidRPr="00142D42" w:rsidRDefault="000316D3" w:rsidP="000316D3">
      <w:pPr>
        <w:rPr>
          <w:szCs w:val="24"/>
        </w:rPr>
      </w:pPr>
      <w:r w:rsidRPr="00142D42">
        <w:rPr>
          <w:szCs w:val="24"/>
        </w:rPr>
        <w:t>Company Name</w:t>
      </w:r>
      <w:r w:rsidRPr="00142D42">
        <w:rPr>
          <w:szCs w:val="24"/>
        </w:rPr>
        <w:tab/>
      </w:r>
      <w:r w:rsidRPr="00142D42">
        <w:rPr>
          <w:szCs w:val="24"/>
        </w:rPr>
        <w:tab/>
      </w:r>
      <w:r w:rsidRPr="00142D42">
        <w:rPr>
          <w:szCs w:val="24"/>
        </w:rPr>
        <w:tab/>
      </w:r>
      <w:r w:rsidRPr="00142D42">
        <w:rPr>
          <w:szCs w:val="24"/>
        </w:rPr>
        <w:tab/>
      </w:r>
      <w:r w:rsidRPr="00142D42">
        <w:rPr>
          <w:szCs w:val="24"/>
        </w:rPr>
        <w:tab/>
        <w:t>Signature of Representative</w:t>
      </w:r>
    </w:p>
    <w:p w14:paraId="4A3C40EA" w14:textId="77777777" w:rsidR="000316D3" w:rsidRPr="00142D42" w:rsidRDefault="000316D3" w:rsidP="000316D3">
      <w:pPr>
        <w:rPr>
          <w:szCs w:val="24"/>
        </w:rPr>
      </w:pPr>
    </w:p>
    <w:p w14:paraId="04931FC3" w14:textId="77777777" w:rsidR="000316D3" w:rsidRPr="00142D42" w:rsidRDefault="000316D3" w:rsidP="000316D3">
      <w:pPr>
        <w:rPr>
          <w:szCs w:val="24"/>
        </w:rPr>
      </w:pPr>
    </w:p>
    <w:p w14:paraId="1B362BA6" w14:textId="77777777" w:rsidR="000316D3" w:rsidRPr="00142D42" w:rsidRDefault="000316D3" w:rsidP="000316D3">
      <w:pPr>
        <w:rPr>
          <w:szCs w:val="24"/>
        </w:rPr>
      </w:pPr>
    </w:p>
    <w:p w14:paraId="08352E70" w14:textId="77777777" w:rsidR="000316D3" w:rsidRPr="00142D42" w:rsidRDefault="000316D3" w:rsidP="000316D3">
      <w:pPr>
        <w:rPr>
          <w:szCs w:val="24"/>
        </w:rPr>
      </w:pPr>
      <w:r w:rsidRPr="00142D42">
        <w:rPr>
          <w:szCs w:val="24"/>
        </w:rPr>
        <w:t>_________________________</w:t>
      </w:r>
      <w:r w:rsidRPr="00142D42">
        <w:rPr>
          <w:szCs w:val="24"/>
        </w:rPr>
        <w:tab/>
      </w:r>
      <w:r w:rsidRPr="00142D42">
        <w:rPr>
          <w:szCs w:val="24"/>
        </w:rPr>
        <w:tab/>
      </w:r>
      <w:r w:rsidRPr="00142D42">
        <w:rPr>
          <w:szCs w:val="24"/>
        </w:rPr>
        <w:tab/>
        <w:t>________________________</w:t>
      </w:r>
    </w:p>
    <w:p w14:paraId="7B433BD3" w14:textId="77777777" w:rsidR="000316D3" w:rsidRPr="00142D42" w:rsidRDefault="000316D3" w:rsidP="000316D3">
      <w:pPr>
        <w:rPr>
          <w:szCs w:val="24"/>
        </w:rPr>
      </w:pPr>
      <w:r w:rsidRPr="00142D42">
        <w:rPr>
          <w:szCs w:val="24"/>
        </w:rPr>
        <w:t>Address</w:t>
      </w:r>
      <w:r w:rsidRPr="00142D42">
        <w:rPr>
          <w:szCs w:val="24"/>
        </w:rPr>
        <w:tab/>
      </w:r>
      <w:r w:rsidRPr="00142D42">
        <w:rPr>
          <w:szCs w:val="24"/>
        </w:rPr>
        <w:tab/>
      </w:r>
      <w:r w:rsidRPr="00142D42">
        <w:rPr>
          <w:szCs w:val="24"/>
        </w:rPr>
        <w:tab/>
      </w:r>
      <w:r w:rsidRPr="00142D42">
        <w:rPr>
          <w:szCs w:val="24"/>
        </w:rPr>
        <w:tab/>
      </w:r>
      <w:r w:rsidRPr="00142D42">
        <w:rPr>
          <w:szCs w:val="24"/>
        </w:rPr>
        <w:tab/>
      </w:r>
      <w:r w:rsidRPr="00142D42">
        <w:rPr>
          <w:szCs w:val="24"/>
        </w:rPr>
        <w:tab/>
        <w:t>Printed Name and Title</w:t>
      </w:r>
    </w:p>
    <w:p w14:paraId="5D5B163F" w14:textId="77777777" w:rsidR="000316D3" w:rsidRPr="00142D42" w:rsidRDefault="000316D3" w:rsidP="000316D3">
      <w:pPr>
        <w:rPr>
          <w:szCs w:val="24"/>
        </w:rPr>
      </w:pPr>
    </w:p>
    <w:p w14:paraId="0A714DD3" w14:textId="77777777" w:rsidR="000316D3" w:rsidRPr="00142D42" w:rsidRDefault="000316D3" w:rsidP="000316D3">
      <w:pPr>
        <w:rPr>
          <w:szCs w:val="24"/>
        </w:rPr>
      </w:pPr>
    </w:p>
    <w:p w14:paraId="37C35073" w14:textId="77777777" w:rsidR="000316D3" w:rsidRPr="00142D42" w:rsidRDefault="000316D3" w:rsidP="000316D3">
      <w:pPr>
        <w:rPr>
          <w:szCs w:val="24"/>
        </w:rPr>
      </w:pPr>
    </w:p>
    <w:p w14:paraId="5AF2197A" w14:textId="77777777" w:rsidR="000316D3" w:rsidRPr="00142D42" w:rsidRDefault="000316D3" w:rsidP="000316D3">
      <w:pPr>
        <w:rPr>
          <w:szCs w:val="24"/>
        </w:rPr>
      </w:pPr>
      <w:r w:rsidRPr="00142D42">
        <w:rPr>
          <w:szCs w:val="24"/>
        </w:rPr>
        <w:t>_________________________</w:t>
      </w:r>
      <w:r w:rsidRPr="00142D42">
        <w:rPr>
          <w:szCs w:val="24"/>
        </w:rPr>
        <w:tab/>
      </w:r>
      <w:r w:rsidRPr="00142D42">
        <w:rPr>
          <w:szCs w:val="24"/>
        </w:rPr>
        <w:tab/>
      </w:r>
      <w:r w:rsidRPr="00142D42">
        <w:rPr>
          <w:szCs w:val="24"/>
        </w:rPr>
        <w:tab/>
        <w:t>________________________</w:t>
      </w:r>
    </w:p>
    <w:p w14:paraId="14C84506" w14:textId="77777777" w:rsidR="000316D3" w:rsidRPr="00142D42" w:rsidRDefault="000316D3" w:rsidP="000316D3">
      <w:pPr>
        <w:rPr>
          <w:szCs w:val="24"/>
        </w:rPr>
      </w:pPr>
      <w:r w:rsidRPr="00142D42">
        <w:rPr>
          <w:szCs w:val="24"/>
        </w:rPr>
        <w:t>City, State and Zip Code</w:t>
      </w:r>
      <w:r w:rsidRPr="00142D42">
        <w:rPr>
          <w:szCs w:val="24"/>
        </w:rPr>
        <w:tab/>
      </w:r>
      <w:r w:rsidRPr="00142D42">
        <w:rPr>
          <w:szCs w:val="24"/>
        </w:rPr>
        <w:tab/>
      </w:r>
      <w:r w:rsidRPr="00142D42">
        <w:rPr>
          <w:szCs w:val="24"/>
        </w:rPr>
        <w:tab/>
      </w:r>
      <w:r w:rsidRPr="00142D42">
        <w:rPr>
          <w:szCs w:val="24"/>
        </w:rPr>
        <w:tab/>
        <w:t>Date</w:t>
      </w:r>
    </w:p>
    <w:p w14:paraId="620CB9A4" w14:textId="77777777" w:rsidR="000316D3" w:rsidRPr="00142D42" w:rsidRDefault="000316D3" w:rsidP="000316D3">
      <w:pPr>
        <w:spacing w:after="200" w:line="276" w:lineRule="auto"/>
        <w:rPr>
          <w:rFonts w:ascii="Arial" w:hAnsi="Arial" w:cs="Arial"/>
          <w:szCs w:val="24"/>
        </w:rPr>
      </w:pPr>
      <w:r w:rsidRPr="00142D42">
        <w:rPr>
          <w:rFonts w:ascii="Arial" w:hAnsi="Arial" w:cs="Arial"/>
          <w:szCs w:val="24"/>
        </w:rPr>
        <w:br w:type="page"/>
      </w:r>
    </w:p>
    <w:p w14:paraId="1D3AA6D7" w14:textId="77777777" w:rsidR="000316D3" w:rsidRPr="00142D42" w:rsidRDefault="000316D3" w:rsidP="000316D3">
      <w:pPr>
        <w:jc w:val="center"/>
        <w:rPr>
          <w:b/>
          <w:smallCaps/>
          <w:szCs w:val="24"/>
        </w:rPr>
      </w:pPr>
      <w:r w:rsidRPr="00142D42">
        <w:rPr>
          <w:b/>
          <w:smallCaps/>
          <w:szCs w:val="24"/>
        </w:rPr>
        <w:lastRenderedPageBreak/>
        <w:t>MDOT MBE FORM B</w:t>
      </w:r>
    </w:p>
    <w:p w14:paraId="6E1F4CE9" w14:textId="77777777" w:rsidR="000316D3" w:rsidRPr="00142D42" w:rsidRDefault="000316D3" w:rsidP="000316D3">
      <w:pPr>
        <w:jc w:val="center"/>
        <w:rPr>
          <w:b/>
          <w:smallCaps/>
          <w:szCs w:val="24"/>
        </w:rPr>
      </w:pPr>
      <w:r w:rsidRPr="00142D42">
        <w:rPr>
          <w:b/>
          <w:smallCaps/>
          <w:szCs w:val="24"/>
        </w:rPr>
        <w:t>STATE-FUNDED CONTRACTS</w:t>
      </w:r>
    </w:p>
    <w:p w14:paraId="41D6796F" w14:textId="77777777" w:rsidR="000316D3" w:rsidRPr="00142D42" w:rsidRDefault="000316D3" w:rsidP="000316D3">
      <w:pPr>
        <w:jc w:val="center"/>
        <w:rPr>
          <w:b/>
          <w:smallCaps/>
          <w:szCs w:val="24"/>
        </w:rPr>
      </w:pPr>
      <w:r w:rsidRPr="00142D42">
        <w:rPr>
          <w:b/>
          <w:smallCaps/>
          <w:szCs w:val="24"/>
        </w:rPr>
        <w:t>PART 1 – INSTRUCTIONS FOR MBE PARTICIPATION SCHEDULE</w:t>
      </w:r>
    </w:p>
    <w:p w14:paraId="132A82A6" w14:textId="77777777" w:rsidR="00177D1B" w:rsidRDefault="00177D1B" w:rsidP="000316D3">
      <w:pPr>
        <w:rPr>
          <w:b/>
          <w:smallCaps/>
          <w:szCs w:val="24"/>
        </w:rPr>
      </w:pPr>
    </w:p>
    <w:p w14:paraId="5BFD7BA7" w14:textId="4EEFFC02" w:rsidR="000316D3" w:rsidRPr="00142D42" w:rsidRDefault="000316D3" w:rsidP="000316D3">
      <w:pPr>
        <w:rPr>
          <w:b/>
          <w:smallCaps/>
          <w:szCs w:val="24"/>
        </w:rPr>
      </w:pPr>
      <w:r w:rsidRPr="00142D42">
        <w:rPr>
          <w:b/>
          <w:smallCaps/>
          <w:szCs w:val="24"/>
        </w:rPr>
        <w:t xml:space="preserve">page 1 of </w:t>
      </w:r>
      <w:r w:rsidR="009B584E">
        <w:rPr>
          <w:b/>
          <w:smallCaps/>
          <w:szCs w:val="24"/>
        </w:rPr>
        <w:t>4</w:t>
      </w:r>
    </w:p>
    <w:p w14:paraId="267D97D3" w14:textId="77777777" w:rsidR="000316D3" w:rsidRPr="00142D42" w:rsidRDefault="000316D3" w:rsidP="000316D3">
      <w:pPr>
        <w:rPr>
          <w:b/>
          <w:smallCaps/>
          <w:szCs w:val="24"/>
        </w:rPr>
      </w:pPr>
    </w:p>
    <w:p w14:paraId="3B36518B" w14:textId="77777777" w:rsidR="000316D3" w:rsidRPr="00142D42" w:rsidRDefault="000316D3" w:rsidP="000316D3">
      <w:pPr>
        <w:rPr>
          <w:b/>
          <w:smallCaps/>
          <w:szCs w:val="24"/>
          <w:u w:val="single"/>
        </w:rPr>
      </w:pPr>
      <w:r w:rsidRPr="00142D42">
        <w:rPr>
          <w:b/>
          <w:smallCaps/>
          <w:szCs w:val="24"/>
          <w:u w:val="single"/>
        </w:rPr>
        <w:t>parts 2 and 3 must be included with the bid/proposal.  If the bidder/offeror fails to accurately complete and submit part 2 with the bid/proposal as required, the bid shall be deemed not responsive or the proposal shall be deemed not susceptible of being selected for award.</w:t>
      </w:r>
    </w:p>
    <w:p w14:paraId="2DE31DCF" w14:textId="77777777" w:rsidR="000316D3" w:rsidRPr="00142D42" w:rsidRDefault="000316D3" w:rsidP="000316D3">
      <w:pPr>
        <w:rPr>
          <w:b/>
          <w:bCs/>
          <w:szCs w:val="24"/>
        </w:rPr>
      </w:pPr>
    </w:p>
    <w:p w14:paraId="7CFB5FA5" w14:textId="77777777" w:rsidR="000316D3" w:rsidRPr="00142D42" w:rsidRDefault="000316D3" w:rsidP="000316D3">
      <w:pPr>
        <w:rPr>
          <w:b/>
          <w:smallCaps/>
          <w:szCs w:val="24"/>
        </w:rPr>
      </w:pPr>
      <w:r w:rsidRPr="00142D42">
        <w:rPr>
          <w:b/>
          <w:bCs/>
          <w:szCs w:val="24"/>
        </w:rPr>
        <w:t>PLEASE READ BEFORE COMPLETING THIS FORM</w:t>
      </w:r>
    </w:p>
    <w:p w14:paraId="529127CA" w14:textId="77777777" w:rsidR="000316D3" w:rsidRPr="00142D42" w:rsidRDefault="000316D3" w:rsidP="000316D3">
      <w:pPr>
        <w:rPr>
          <w:bCs/>
          <w:u w:val="single"/>
        </w:rPr>
      </w:pPr>
    </w:p>
    <w:p w14:paraId="25B04B1F" w14:textId="77777777" w:rsidR="000316D3" w:rsidRPr="00177D1B" w:rsidRDefault="000316D3" w:rsidP="00E628DF">
      <w:pPr>
        <w:numPr>
          <w:ilvl w:val="0"/>
          <w:numId w:val="108"/>
        </w:numPr>
        <w:ind w:left="360"/>
        <w:rPr>
          <w:bCs/>
          <w:sz w:val="22"/>
        </w:rPr>
      </w:pPr>
      <w:r w:rsidRPr="00177D1B">
        <w:rPr>
          <w:bCs/>
          <w:sz w:val="22"/>
        </w:rPr>
        <w:t xml:space="preserve">Please refer to the Maryland Department of Transportation (MDOT) MBE Directory at </w:t>
      </w:r>
      <w:hyperlink r:id="rId18" w:history="1">
        <w:r w:rsidRPr="00177D1B">
          <w:rPr>
            <w:bCs/>
            <w:color w:val="0000FF"/>
            <w:sz w:val="22"/>
            <w:u w:val="single"/>
          </w:rPr>
          <w:t>www.mdot.state.md.us</w:t>
        </w:r>
      </w:hyperlink>
      <w:r w:rsidRPr="00177D1B">
        <w:rPr>
          <w:bCs/>
          <w:sz w:val="22"/>
        </w:rPr>
        <w:t xml:space="preserve"> to determine if a firm is certified for the appropriate North American Industry Classification System (“NAICS”) Code </w:t>
      </w:r>
      <w:r w:rsidRPr="00177D1B">
        <w:rPr>
          <w:b/>
          <w:bCs/>
          <w:sz w:val="22"/>
          <w:u w:val="single"/>
        </w:rPr>
        <w:t>and</w:t>
      </w:r>
      <w:r w:rsidRPr="00177D1B">
        <w:rPr>
          <w:bCs/>
          <w:sz w:val="22"/>
        </w:rPr>
        <w:t xml:space="preserve"> the product/services description (specific product that a firm is certified to provide or specific areas of work that a firm is certified to perform).   For more general information about NAICS, please visit </w:t>
      </w:r>
      <w:hyperlink r:id="rId19" w:history="1">
        <w:r w:rsidRPr="00177D1B">
          <w:rPr>
            <w:bCs/>
            <w:color w:val="0000FF"/>
            <w:sz w:val="22"/>
            <w:u w:val="single"/>
          </w:rPr>
          <w:t>www.naics.com</w:t>
        </w:r>
      </w:hyperlink>
      <w:r w:rsidRPr="00177D1B">
        <w:rPr>
          <w:bCs/>
          <w:sz w:val="22"/>
        </w:rPr>
        <w:t>.  Only those specific products and/or services for which a prime or subcontractor is a certified MBE in the MDOT Directory can be used for purposes of achieving the MBE participation goals.</w:t>
      </w:r>
    </w:p>
    <w:p w14:paraId="773EBCD3" w14:textId="77777777" w:rsidR="000316D3" w:rsidRPr="00177D1B" w:rsidRDefault="000316D3" w:rsidP="000316D3">
      <w:pPr>
        <w:ind w:left="360" w:hanging="360"/>
        <w:rPr>
          <w:bCs/>
          <w:sz w:val="22"/>
        </w:rPr>
      </w:pPr>
    </w:p>
    <w:p w14:paraId="3CDEDF51" w14:textId="77777777" w:rsidR="000316D3" w:rsidRPr="00177D1B" w:rsidRDefault="000316D3" w:rsidP="00E628DF">
      <w:pPr>
        <w:numPr>
          <w:ilvl w:val="0"/>
          <w:numId w:val="108"/>
        </w:numPr>
        <w:ind w:left="360"/>
        <w:rPr>
          <w:bCs/>
          <w:sz w:val="22"/>
        </w:rPr>
      </w:pPr>
      <w:r w:rsidRPr="00177D1B">
        <w:rPr>
          <w:bCs/>
          <w:sz w:val="22"/>
        </w:rPr>
        <w:t xml:space="preserve">In order to be counted for purposes of achieving the MBE participation goals, the MBE firm (whether a prime or subcontractor) must be certified for that specific NAICS Code (“MBE” for State-funded projects designation after NAICS Code).  </w:t>
      </w:r>
      <w:r w:rsidRPr="00177D1B">
        <w:rPr>
          <w:b/>
          <w:sz w:val="22"/>
        </w:rPr>
        <w:t>WARNING:</w:t>
      </w:r>
      <w:r w:rsidRPr="00177D1B">
        <w:rPr>
          <w:bCs/>
          <w:sz w:val="22"/>
        </w:rPr>
        <w:t xml:space="preserve">  If the firm’s NAICS Code is in </w:t>
      </w:r>
      <w:r w:rsidRPr="00177D1B">
        <w:rPr>
          <w:b/>
          <w:bCs/>
          <w:sz w:val="22"/>
          <w:u w:val="single"/>
        </w:rPr>
        <w:t>graduated</w:t>
      </w:r>
      <w:r w:rsidRPr="00177D1B">
        <w:rPr>
          <w:bCs/>
          <w:sz w:val="22"/>
        </w:rPr>
        <w:t xml:space="preserve"> </w:t>
      </w:r>
      <w:r w:rsidRPr="00177D1B">
        <w:rPr>
          <w:b/>
          <w:bCs/>
          <w:sz w:val="22"/>
          <w:u w:val="single"/>
        </w:rPr>
        <w:t>status</w:t>
      </w:r>
      <w:r w:rsidRPr="00177D1B">
        <w:rPr>
          <w:bCs/>
          <w:sz w:val="22"/>
        </w:rPr>
        <w:t xml:space="preserve">, such services/products </w:t>
      </w:r>
      <w:r w:rsidRPr="00177D1B">
        <w:rPr>
          <w:b/>
          <w:bCs/>
          <w:sz w:val="22"/>
          <w:u w:val="single"/>
        </w:rPr>
        <w:t>will not be counted</w:t>
      </w:r>
      <w:r w:rsidRPr="00177D1B">
        <w:rPr>
          <w:bCs/>
          <w:sz w:val="22"/>
        </w:rPr>
        <w:t xml:space="preserve"> for purposes of achieving the MBE participation goals.  Graduated status is clearly identified in the MDOT Directory (such graduated codes are designated with the word graduated after the appropriate NAICS Code).</w:t>
      </w:r>
    </w:p>
    <w:p w14:paraId="4D29F939" w14:textId="77777777" w:rsidR="000316D3" w:rsidRPr="00177D1B" w:rsidRDefault="000316D3" w:rsidP="000316D3">
      <w:pPr>
        <w:ind w:left="360" w:hanging="360"/>
        <w:rPr>
          <w:rFonts w:eastAsia="Calibri"/>
          <w:bCs/>
          <w:sz w:val="22"/>
        </w:rPr>
      </w:pPr>
    </w:p>
    <w:p w14:paraId="5E4ACE88" w14:textId="77777777" w:rsidR="000316D3" w:rsidRPr="00177D1B" w:rsidRDefault="000316D3" w:rsidP="00E628DF">
      <w:pPr>
        <w:numPr>
          <w:ilvl w:val="0"/>
          <w:numId w:val="108"/>
        </w:numPr>
        <w:ind w:left="360"/>
        <w:rPr>
          <w:bCs/>
          <w:sz w:val="22"/>
        </w:rPr>
      </w:pPr>
      <w:r w:rsidRPr="00177D1B">
        <w:rPr>
          <w:bCs/>
          <w:sz w:val="22"/>
        </w:rPr>
        <w:t xml:space="preserve">Examining the NAICS Code is the </w:t>
      </w:r>
      <w:r w:rsidRPr="00177D1B">
        <w:rPr>
          <w:b/>
          <w:bCs/>
          <w:sz w:val="22"/>
          <w:u w:val="single"/>
        </w:rPr>
        <w:t>first step</w:t>
      </w:r>
      <w:r w:rsidRPr="00177D1B">
        <w:rPr>
          <w:bCs/>
          <w:sz w:val="22"/>
        </w:rPr>
        <w:t xml:space="preserve"> in determining whether an MBE firm is certified and eligible to receive MBE participation credit for the specific products/services to be supplied or performed under the contract.  The </w:t>
      </w:r>
      <w:r w:rsidRPr="00177D1B">
        <w:rPr>
          <w:b/>
          <w:sz w:val="22"/>
          <w:u w:val="single"/>
        </w:rPr>
        <w:t>second step</w:t>
      </w:r>
      <w:r w:rsidRPr="00177D1B">
        <w:rPr>
          <w:bCs/>
          <w:sz w:val="22"/>
        </w:rPr>
        <w:t xml:space="preserve"> is to determine whether a firm’s Products/Services Description in the MBE Directory includes the products to be supplied and/or services to be performed that are being used to achieve the MBE participation goals.  If you have any questions as to whether a firm is certified to perform the specific services or provide specific products, please contact MDOT’s Office of Minority Business Enterprise at 1-800-544-6056 or via email at mbe@mdot.state.md.us.</w:t>
      </w:r>
    </w:p>
    <w:p w14:paraId="76E2148A" w14:textId="77777777" w:rsidR="000316D3" w:rsidRPr="00177D1B" w:rsidRDefault="000316D3" w:rsidP="000316D3">
      <w:pPr>
        <w:ind w:left="360" w:hanging="360"/>
        <w:rPr>
          <w:rFonts w:eastAsia="Calibri"/>
          <w:bCs/>
          <w:sz w:val="22"/>
        </w:rPr>
      </w:pPr>
    </w:p>
    <w:p w14:paraId="5A3AE9DE" w14:textId="77777777" w:rsidR="000316D3" w:rsidRPr="00177D1B" w:rsidRDefault="000316D3" w:rsidP="00E628DF">
      <w:pPr>
        <w:numPr>
          <w:ilvl w:val="0"/>
          <w:numId w:val="108"/>
        </w:numPr>
        <w:ind w:left="360"/>
        <w:rPr>
          <w:b/>
          <w:bCs/>
          <w:sz w:val="22"/>
          <w:u w:val="single"/>
        </w:rPr>
      </w:pPr>
      <w:r w:rsidRPr="00177D1B">
        <w:rPr>
          <w:bCs/>
          <w:sz w:val="22"/>
        </w:rPr>
        <w:t>Complete the Part 2 – MBE Participation Schedule for all certified MBE firms (including primes and subcontractors) being used to achieve the MBE participation goal and sub-goals, if any.</w:t>
      </w:r>
      <w:hyperlink r:id="rId20" w:history="1"/>
    </w:p>
    <w:p w14:paraId="212ACDAE" w14:textId="77777777" w:rsidR="000316D3" w:rsidRPr="00177D1B" w:rsidRDefault="000316D3" w:rsidP="000316D3">
      <w:pPr>
        <w:ind w:left="360"/>
        <w:rPr>
          <w:b/>
          <w:bCs/>
          <w:sz w:val="22"/>
          <w:u w:val="single"/>
        </w:rPr>
      </w:pPr>
    </w:p>
    <w:p w14:paraId="5A674A75" w14:textId="77777777" w:rsidR="009A1296" w:rsidRDefault="000316D3" w:rsidP="00E628DF">
      <w:pPr>
        <w:numPr>
          <w:ilvl w:val="0"/>
          <w:numId w:val="108"/>
        </w:numPr>
        <w:ind w:left="360"/>
        <w:rPr>
          <w:bCs/>
          <w:sz w:val="22"/>
        </w:rPr>
      </w:pPr>
      <w:r w:rsidRPr="00177D1B">
        <w:rPr>
          <w:b/>
          <w:sz w:val="22"/>
          <w:u w:val="single"/>
        </w:rPr>
        <w:t>MBE Prime Self-Performance.</w:t>
      </w:r>
      <w:r w:rsidRPr="00177D1B">
        <w:rPr>
          <w:sz w:val="22"/>
        </w:rPr>
        <w:t xml:space="preserve"> When a certified MBE firm participates as a prime (independently or as part of a joint venture) on a contract, a procurement agency may count the distinct, clearly defined portion of the work of the contract that the certified MBE firm performs with its own forces toward fulfilling up to fifty-percent (50%) of the MBE participation goal (overall) and up to one hundred percent (100%) of not more than one of the MBE participation sub-goals, if any, established for the contract.  In order to receive credit for self-performance, an MBE prime must be (a) a certified MBE (see 1-3 above) and (b) listed in the Part 2 – MBE Participation Schedule with its certification number, the certification classification under which it will self-perform, and the percentage of the contract that can be counted as MBE self-performance.  </w:t>
      </w:r>
      <w:r w:rsidRPr="00177D1B">
        <w:rPr>
          <w:bCs/>
          <w:sz w:val="22"/>
        </w:rPr>
        <w:t xml:space="preserve">For the remaining portion of the overall goal </w:t>
      </w:r>
    </w:p>
    <w:p w14:paraId="65DE2C19" w14:textId="77777777" w:rsidR="009B584E" w:rsidRPr="009B584E" w:rsidRDefault="009B584E" w:rsidP="009B584E">
      <w:pPr>
        <w:pStyle w:val="ListParagraph"/>
        <w:ind w:left="0"/>
        <w:jc w:val="center"/>
        <w:rPr>
          <w:b/>
          <w:smallCaps/>
          <w:szCs w:val="24"/>
        </w:rPr>
      </w:pPr>
      <w:r w:rsidRPr="009B584E">
        <w:rPr>
          <w:b/>
          <w:smallCaps/>
          <w:szCs w:val="24"/>
        </w:rPr>
        <w:lastRenderedPageBreak/>
        <w:t>MDOT MBE FORM B</w:t>
      </w:r>
    </w:p>
    <w:p w14:paraId="174E9885" w14:textId="77777777" w:rsidR="009B584E" w:rsidRPr="009B584E" w:rsidRDefault="009B584E" w:rsidP="009B584E">
      <w:pPr>
        <w:pStyle w:val="ListParagraph"/>
        <w:ind w:left="0"/>
        <w:jc w:val="center"/>
        <w:rPr>
          <w:b/>
          <w:smallCaps/>
          <w:szCs w:val="24"/>
        </w:rPr>
      </w:pPr>
      <w:r w:rsidRPr="009B584E">
        <w:rPr>
          <w:b/>
          <w:smallCaps/>
          <w:szCs w:val="24"/>
        </w:rPr>
        <w:t>STATE-FUNDED CONTRACTS</w:t>
      </w:r>
    </w:p>
    <w:p w14:paraId="3D3DED33" w14:textId="77777777" w:rsidR="009B584E" w:rsidRPr="009B584E" w:rsidRDefault="009B584E" w:rsidP="009B584E">
      <w:pPr>
        <w:pStyle w:val="ListParagraph"/>
        <w:ind w:left="0"/>
        <w:jc w:val="center"/>
        <w:rPr>
          <w:b/>
          <w:smallCaps/>
          <w:szCs w:val="24"/>
        </w:rPr>
      </w:pPr>
      <w:r w:rsidRPr="009B584E">
        <w:rPr>
          <w:b/>
          <w:smallCaps/>
          <w:szCs w:val="24"/>
        </w:rPr>
        <w:t>PART 1 – INSTRUCTIONS FOR MBE PARTICIPATION SCHEDULE</w:t>
      </w:r>
    </w:p>
    <w:p w14:paraId="0BC190ED" w14:textId="77777777" w:rsidR="009B584E" w:rsidRPr="009B584E" w:rsidRDefault="009B584E" w:rsidP="009B584E">
      <w:pPr>
        <w:pStyle w:val="ListParagraph"/>
        <w:rPr>
          <w:b/>
          <w:smallCaps/>
          <w:szCs w:val="24"/>
        </w:rPr>
      </w:pPr>
    </w:p>
    <w:p w14:paraId="1BE18DF2" w14:textId="4CFD4BB8" w:rsidR="009B584E" w:rsidRPr="009B584E" w:rsidRDefault="009B584E" w:rsidP="009B584E">
      <w:pPr>
        <w:rPr>
          <w:b/>
          <w:smallCaps/>
          <w:szCs w:val="24"/>
        </w:rPr>
      </w:pPr>
      <w:r w:rsidRPr="009B584E">
        <w:rPr>
          <w:b/>
          <w:smallCaps/>
          <w:szCs w:val="24"/>
        </w:rPr>
        <w:t xml:space="preserve">page </w:t>
      </w:r>
      <w:r>
        <w:rPr>
          <w:b/>
          <w:smallCaps/>
          <w:szCs w:val="24"/>
        </w:rPr>
        <w:t>2</w:t>
      </w:r>
      <w:r w:rsidRPr="009B584E">
        <w:rPr>
          <w:b/>
          <w:smallCaps/>
          <w:szCs w:val="24"/>
        </w:rPr>
        <w:t xml:space="preserve"> of </w:t>
      </w:r>
      <w:r>
        <w:rPr>
          <w:b/>
          <w:smallCaps/>
          <w:szCs w:val="24"/>
        </w:rPr>
        <w:t>4</w:t>
      </w:r>
    </w:p>
    <w:p w14:paraId="47A0495D" w14:textId="77777777" w:rsidR="009A1296" w:rsidRDefault="009A1296" w:rsidP="009A1296">
      <w:pPr>
        <w:pStyle w:val="ListParagraph"/>
        <w:rPr>
          <w:bCs/>
          <w:sz w:val="22"/>
        </w:rPr>
      </w:pPr>
    </w:p>
    <w:p w14:paraId="0221527F" w14:textId="450FFAB3" w:rsidR="000316D3" w:rsidRPr="00177D1B" w:rsidRDefault="000316D3" w:rsidP="009B584E">
      <w:pPr>
        <w:ind w:left="360"/>
        <w:rPr>
          <w:bCs/>
          <w:sz w:val="22"/>
        </w:rPr>
      </w:pPr>
      <w:r w:rsidRPr="00177D1B">
        <w:rPr>
          <w:bCs/>
          <w:sz w:val="22"/>
        </w:rPr>
        <w:t xml:space="preserve">and any sub-goals, the MBE prime must also list, in the Part 2 – MBE Participation Schedule, other certified MBE firms used to meet those goals or, after making good faith efforts to obtain the participation of additional MBE firms, request a waiver.  Note:  A </w:t>
      </w:r>
      <w:proofErr w:type="gramStart"/>
      <w:r w:rsidRPr="00177D1B">
        <w:rPr>
          <w:bCs/>
          <w:sz w:val="22"/>
        </w:rPr>
        <w:t>dually-certified</w:t>
      </w:r>
      <w:proofErr w:type="gramEnd"/>
      <w:r w:rsidRPr="00177D1B">
        <w:rPr>
          <w:bCs/>
          <w:sz w:val="22"/>
        </w:rPr>
        <w:t xml:space="preserve"> MBE firm can use its own forces toward fulfilling ONLY ONE of the MBE sub-goals for which it can be counted.</w:t>
      </w:r>
    </w:p>
    <w:p w14:paraId="53669426" w14:textId="77777777" w:rsidR="000316D3" w:rsidRPr="00177D1B" w:rsidRDefault="000316D3" w:rsidP="000316D3">
      <w:pPr>
        <w:ind w:left="360" w:hanging="360"/>
        <w:rPr>
          <w:bCs/>
          <w:sz w:val="22"/>
        </w:rPr>
      </w:pPr>
    </w:p>
    <w:p w14:paraId="214E509F" w14:textId="77777777" w:rsidR="000316D3" w:rsidRPr="00177D1B" w:rsidRDefault="000316D3" w:rsidP="00E628DF">
      <w:pPr>
        <w:numPr>
          <w:ilvl w:val="0"/>
          <w:numId w:val="108"/>
        </w:numPr>
        <w:ind w:left="360"/>
        <w:rPr>
          <w:bCs/>
          <w:sz w:val="22"/>
        </w:rPr>
      </w:pPr>
      <w:r w:rsidRPr="00177D1B">
        <w:rPr>
          <w:bCs/>
          <w:sz w:val="22"/>
        </w:rPr>
        <w:t xml:space="preserve">The Contractor’s subcontractors are considered second-tier subcontractors.  </w:t>
      </w:r>
      <w:proofErr w:type="gramStart"/>
      <w:r w:rsidRPr="00177D1B">
        <w:rPr>
          <w:bCs/>
          <w:sz w:val="22"/>
        </w:rPr>
        <w:t>Third-tier</w:t>
      </w:r>
      <w:proofErr w:type="gramEnd"/>
      <w:r w:rsidRPr="00177D1B">
        <w:rPr>
          <w:bCs/>
          <w:sz w:val="22"/>
        </w:rPr>
        <w:t xml:space="preserve"> contracting used to meet an MBE goal is to be considered the exception and not the rule.  The following two conditions must be met before MDOT, its Modal Administrations and the Maryland Transportation Authority may approve a third-tier contracting agreement: (a) the bidder/offeror must request in writing approval of each third-tier contract arrangement, and (b) the request must contain specifics as to why a third-tier contracting arrangement should be approved.  These documents must be submitted with the bid/proposal in Part 2 of this MBE Participation Schedule.</w:t>
      </w:r>
    </w:p>
    <w:p w14:paraId="5477B3EF" w14:textId="77777777" w:rsidR="000316D3" w:rsidRPr="00177D1B" w:rsidRDefault="000316D3" w:rsidP="000316D3">
      <w:pPr>
        <w:ind w:left="360" w:hanging="360"/>
        <w:rPr>
          <w:rFonts w:eastAsia="Calibri"/>
          <w:bCs/>
          <w:sz w:val="22"/>
        </w:rPr>
      </w:pPr>
    </w:p>
    <w:p w14:paraId="0F3EBF4E" w14:textId="77777777" w:rsidR="000316D3" w:rsidRPr="00177D1B" w:rsidRDefault="000316D3" w:rsidP="00E628DF">
      <w:pPr>
        <w:numPr>
          <w:ilvl w:val="0"/>
          <w:numId w:val="108"/>
        </w:numPr>
        <w:ind w:left="360"/>
        <w:rPr>
          <w:bCs/>
          <w:sz w:val="22"/>
          <w:u w:val="single"/>
        </w:rPr>
      </w:pPr>
      <w:r w:rsidRPr="00177D1B">
        <w:rPr>
          <w:bCs/>
          <w:sz w:val="22"/>
        </w:rPr>
        <w:t xml:space="preserve">For each MBE firm that is being used as a supplier/wholesaler/regular dealer/broker/manufacturer, please follow these instructions for calculating the </w:t>
      </w:r>
      <w:r w:rsidRPr="00177D1B">
        <w:rPr>
          <w:b/>
          <w:bCs/>
          <w:sz w:val="22"/>
          <w:u w:val="single"/>
        </w:rPr>
        <w:t>amount of the subcontract for purposes of achieving the MBE participation goals</w:t>
      </w:r>
      <w:r w:rsidRPr="00177D1B">
        <w:rPr>
          <w:bCs/>
          <w:sz w:val="22"/>
          <w:u w:val="single"/>
        </w:rPr>
        <w:t>:</w:t>
      </w:r>
    </w:p>
    <w:p w14:paraId="753DC0E4" w14:textId="77777777" w:rsidR="000316D3" w:rsidRPr="00177D1B" w:rsidRDefault="000316D3" w:rsidP="000316D3">
      <w:pPr>
        <w:ind w:left="360" w:hanging="360"/>
        <w:rPr>
          <w:bCs/>
          <w:sz w:val="22"/>
          <w:u w:val="single"/>
        </w:rPr>
      </w:pPr>
    </w:p>
    <w:p w14:paraId="5D1DD573" w14:textId="77777777" w:rsidR="000316D3" w:rsidRPr="00177D1B" w:rsidRDefault="000316D3" w:rsidP="00E628DF">
      <w:pPr>
        <w:numPr>
          <w:ilvl w:val="0"/>
          <w:numId w:val="109"/>
        </w:numPr>
        <w:ind w:left="720"/>
        <w:rPr>
          <w:bCs/>
          <w:sz w:val="22"/>
        </w:rPr>
      </w:pPr>
      <w:r w:rsidRPr="00177D1B">
        <w:rPr>
          <w:bCs/>
          <w:sz w:val="22"/>
        </w:rPr>
        <w:t xml:space="preserve">Is the firm certified as a broker of the products/supplies?  If the answer is YES, please </w:t>
      </w:r>
      <w:proofErr w:type="gramStart"/>
      <w:r w:rsidRPr="00177D1B">
        <w:rPr>
          <w:bCs/>
          <w:sz w:val="22"/>
        </w:rPr>
        <w:t>continue</w:t>
      </w:r>
      <w:proofErr w:type="gramEnd"/>
      <w:r w:rsidRPr="00177D1B">
        <w:rPr>
          <w:bCs/>
          <w:sz w:val="22"/>
        </w:rPr>
        <w:t xml:space="preserve"> to Item C.  If the answer is NO, please continue to Item B.</w:t>
      </w:r>
    </w:p>
    <w:p w14:paraId="5C9288E6" w14:textId="77777777" w:rsidR="000316D3" w:rsidRPr="00177D1B" w:rsidRDefault="000316D3" w:rsidP="000316D3">
      <w:pPr>
        <w:ind w:left="720" w:hanging="360"/>
        <w:rPr>
          <w:bCs/>
          <w:sz w:val="22"/>
        </w:rPr>
      </w:pPr>
    </w:p>
    <w:p w14:paraId="7C9ABD83" w14:textId="67A3BAF5" w:rsidR="000316D3" w:rsidRPr="00177D1B" w:rsidRDefault="000316D3" w:rsidP="00177D1B">
      <w:pPr>
        <w:pStyle w:val="ListParagraph"/>
        <w:numPr>
          <w:ilvl w:val="0"/>
          <w:numId w:val="109"/>
        </w:numPr>
        <w:tabs>
          <w:tab w:val="clear" w:pos="1440"/>
        </w:tabs>
        <w:ind w:left="720"/>
        <w:rPr>
          <w:sz w:val="22"/>
        </w:rPr>
      </w:pPr>
      <w:r w:rsidRPr="00177D1B">
        <w:rPr>
          <w:sz w:val="22"/>
        </w:rPr>
        <w:t xml:space="preserve">Is the firm certified as a supplier, wholesaler, regular dealer, or manufacturer of such products/supplies?  If the answer is YES, continue to Item D.  If the answer is NO, continue to Item C </w:t>
      </w:r>
      <w:r w:rsidRPr="00177D1B">
        <w:rPr>
          <w:sz w:val="22"/>
          <w:u w:val="single"/>
        </w:rPr>
        <w:t>only</w:t>
      </w:r>
      <w:r w:rsidRPr="00177D1B">
        <w:rPr>
          <w:sz w:val="22"/>
        </w:rPr>
        <w:t xml:space="preserve"> if the MBE firm is certified to perform trucking/hauling services under NAICS Codes 484110, 484121, 484122, 484210, 484220 and 484230.  If the answer is NO and the firm is not certified under these NAICS Codes, then </w:t>
      </w:r>
      <w:r w:rsidRPr="00177D1B">
        <w:rPr>
          <w:sz w:val="22"/>
          <w:u w:val="single"/>
        </w:rPr>
        <w:t>no</w:t>
      </w:r>
      <w:r w:rsidRPr="00177D1B">
        <w:rPr>
          <w:sz w:val="22"/>
        </w:rPr>
        <w:t xml:space="preserve"> MBE participation credit will be given for the supply of these products.</w:t>
      </w:r>
    </w:p>
    <w:p w14:paraId="09FF49D5" w14:textId="77777777" w:rsidR="00177D1B" w:rsidRPr="00177D1B" w:rsidRDefault="00177D1B" w:rsidP="00177D1B">
      <w:pPr>
        <w:pStyle w:val="ListParagraph"/>
        <w:ind w:hanging="360"/>
        <w:rPr>
          <w:sz w:val="22"/>
        </w:rPr>
      </w:pPr>
    </w:p>
    <w:p w14:paraId="7A6CD132" w14:textId="06B5F2FA" w:rsidR="009A1296" w:rsidRPr="00177D1B" w:rsidRDefault="00177D1B" w:rsidP="00177D1B">
      <w:pPr>
        <w:pStyle w:val="ListParagraph"/>
        <w:numPr>
          <w:ilvl w:val="0"/>
          <w:numId w:val="109"/>
        </w:numPr>
        <w:tabs>
          <w:tab w:val="clear" w:pos="1440"/>
        </w:tabs>
        <w:ind w:left="720"/>
        <w:rPr>
          <w:bCs/>
          <w:sz w:val="22"/>
        </w:rPr>
      </w:pPr>
      <w:r w:rsidRPr="00177D1B">
        <w:rPr>
          <w:bCs/>
          <w:sz w:val="22"/>
        </w:rPr>
        <w:t xml:space="preserve">For purposes of achieving the MBE participation goal, you may count </w:t>
      </w:r>
      <w:r w:rsidRPr="00177D1B">
        <w:rPr>
          <w:bCs/>
          <w:sz w:val="22"/>
          <w:u w:val="single"/>
        </w:rPr>
        <w:t>only</w:t>
      </w:r>
      <w:r w:rsidRPr="00177D1B">
        <w:rPr>
          <w:bCs/>
          <w:sz w:val="22"/>
        </w:rPr>
        <w:t xml:space="preserve"> the amount of any reasonable fee that the MBE firm will receive for the provision of such products/supplies - </w:t>
      </w:r>
      <w:r w:rsidRPr="00177D1B">
        <w:rPr>
          <w:bCs/>
          <w:sz w:val="22"/>
          <w:u w:val="single"/>
        </w:rPr>
        <w:t>not</w:t>
      </w:r>
      <w:r w:rsidRPr="00177D1B">
        <w:rPr>
          <w:bCs/>
          <w:sz w:val="22"/>
        </w:rPr>
        <w:t xml:space="preserve"> the total subcontract amount or the value (or a percentage thereof) of such products and/or supplies. For Column 3 of the MBE Participation Schedule, please divide the amount of any reasonable fee that the MBE firm will receive for the provision of such products/services by the total Contract value and insert the percentage in Line 3.1.</w:t>
      </w:r>
    </w:p>
    <w:p w14:paraId="34AFBCCE" w14:textId="77777777" w:rsidR="00177D1B" w:rsidRPr="009A1296" w:rsidRDefault="00177D1B" w:rsidP="009A1296">
      <w:pPr>
        <w:pStyle w:val="ListParagraph"/>
        <w:rPr>
          <w:bCs/>
          <w:sz w:val="22"/>
        </w:rPr>
      </w:pPr>
    </w:p>
    <w:p w14:paraId="54EAF04B" w14:textId="0D3712BA" w:rsidR="00177D1B" w:rsidRDefault="00177D1B" w:rsidP="009A1296">
      <w:pPr>
        <w:pStyle w:val="ListParagraph"/>
        <w:numPr>
          <w:ilvl w:val="0"/>
          <w:numId w:val="109"/>
        </w:numPr>
        <w:tabs>
          <w:tab w:val="clear" w:pos="1440"/>
        </w:tabs>
        <w:ind w:left="720"/>
        <w:rPr>
          <w:bCs/>
          <w:sz w:val="22"/>
        </w:rPr>
      </w:pPr>
      <w:r w:rsidRPr="00177D1B">
        <w:rPr>
          <w:bCs/>
          <w:sz w:val="22"/>
        </w:rPr>
        <w:t>Is the firm certified as a manufacturer (refer to the firm’s NAICS Code and specific description of products/services) of the products/supplies to be provided?  If the answer is NO, please continue to Item E.  If the answer is YES, for purposes of achieving the MBE participation goal, you may count the total amount of the subcontract.  For Column 3 of the MBE Participation Schedule, please divide the total amount of the subcontract by the total Contract value and insert the percentage in Line 3.1.</w:t>
      </w:r>
    </w:p>
    <w:p w14:paraId="696EB633" w14:textId="77777777" w:rsidR="009A1296" w:rsidRPr="009A1296" w:rsidRDefault="009A1296" w:rsidP="009A1296">
      <w:pPr>
        <w:rPr>
          <w:bCs/>
          <w:sz w:val="22"/>
        </w:rPr>
      </w:pPr>
    </w:p>
    <w:p w14:paraId="002D861A" w14:textId="77777777" w:rsidR="00177D1B" w:rsidRPr="009B584E" w:rsidRDefault="00177D1B" w:rsidP="009B584E">
      <w:pPr>
        <w:rPr>
          <w:sz w:val="22"/>
        </w:rPr>
      </w:pPr>
    </w:p>
    <w:p w14:paraId="57654240" w14:textId="77777777" w:rsidR="000316D3" w:rsidRPr="00177D1B" w:rsidRDefault="000316D3" w:rsidP="000316D3">
      <w:pPr>
        <w:ind w:left="1080" w:hanging="360"/>
        <w:rPr>
          <w:rFonts w:ascii="Arial" w:hAnsi="Arial" w:cs="Arial"/>
          <w:bCs/>
          <w:sz w:val="22"/>
        </w:rPr>
      </w:pPr>
    </w:p>
    <w:p w14:paraId="62AB6E3C" w14:textId="77777777" w:rsidR="000316D3" w:rsidRPr="00142D42" w:rsidRDefault="000316D3" w:rsidP="000316D3">
      <w:pPr>
        <w:jc w:val="center"/>
        <w:rPr>
          <w:b/>
          <w:smallCaps/>
          <w:szCs w:val="24"/>
        </w:rPr>
      </w:pPr>
      <w:r w:rsidRPr="00142D42">
        <w:rPr>
          <w:rFonts w:ascii="Arial" w:hAnsi="Arial" w:cs="Arial"/>
          <w:bCs/>
          <w:sz w:val="18"/>
        </w:rPr>
        <w:br w:type="page"/>
      </w:r>
      <w:r w:rsidRPr="00142D42">
        <w:rPr>
          <w:b/>
          <w:smallCaps/>
          <w:szCs w:val="24"/>
        </w:rPr>
        <w:lastRenderedPageBreak/>
        <w:t>MDOT MBE FORM B</w:t>
      </w:r>
    </w:p>
    <w:p w14:paraId="65B0DD98" w14:textId="77777777" w:rsidR="000316D3" w:rsidRPr="00142D42" w:rsidRDefault="000316D3" w:rsidP="000316D3">
      <w:pPr>
        <w:jc w:val="center"/>
        <w:rPr>
          <w:b/>
          <w:smallCaps/>
          <w:szCs w:val="24"/>
        </w:rPr>
      </w:pPr>
      <w:r w:rsidRPr="00142D42">
        <w:rPr>
          <w:b/>
          <w:smallCaps/>
          <w:szCs w:val="24"/>
        </w:rPr>
        <w:t>STATE-FUNDED CONTRACTS</w:t>
      </w:r>
    </w:p>
    <w:p w14:paraId="4D31FC57" w14:textId="77777777" w:rsidR="000316D3" w:rsidRPr="00142D42" w:rsidRDefault="000316D3" w:rsidP="000316D3">
      <w:pPr>
        <w:jc w:val="center"/>
        <w:rPr>
          <w:b/>
          <w:smallCaps/>
          <w:szCs w:val="24"/>
        </w:rPr>
      </w:pPr>
      <w:r w:rsidRPr="00142D42">
        <w:rPr>
          <w:b/>
          <w:smallCaps/>
          <w:szCs w:val="24"/>
        </w:rPr>
        <w:t>PART 1 – INSTRUCTIONS FOR MBE PARTICIPATION SCHEDULE</w:t>
      </w:r>
    </w:p>
    <w:p w14:paraId="784F0DE4" w14:textId="77777777" w:rsidR="009B584E" w:rsidRDefault="009B584E" w:rsidP="000316D3">
      <w:pPr>
        <w:rPr>
          <w:b/>
          <w:smallCaps/>
          <w:szCs w:val="24"/>
        </w:rPr>
      </w:pPr>
    </w:p>
    <w:p w14:paraId="11AA7392" w14:textId="74FCE8D7" w:rsidR="000316D3" w:rsidRPr="00142D42" w:rsidRDefault="000316D3" w:rsidP="000316D3">
      <w:pPr>
        <w:rPr>
          <w:b/>
          <w:smallCaps/>
          <w:szCs w:val="24"/>
        </w:rPr>
      </w:pPr>
      <w:r w:rsidRPr="00142D42">
        <w:rPr>
          <w:b/>
          <w:smallCaps/>
          <w:szCs w:val="24"/>
        </w:rPr>
        <w:t xml:space="preserve">page </w:t>
      </w:r>
      <w:r w:rsidR="009B584E">
        <w:rPr>
          <w:b/>
          <w:smallCaps/>
          <w:szCs w:val="24"/>
        </w:rPr>
        <w:t>3</w:t>
      </w:r>
      <w:r w:rsidRPr="00142D42">
        <w:rPr>
          <w:b/>
          <w:smallCaps/>
          <w:szCs w:val="24"/>
        </w:rPr>
        <w:t xml:space="preserve"> of </w:t>
      </w:r>
      <w:r w:rsidR="009B584E">
        <w:rPr>
          <w:b/>
          <w:smallCaps/>
          <w:szCs w:val="24"/>
        </w:rPr>
        <w:t>4</w:t>
      </w:r>
    </w:p>
    <w:p w14:paraId="532052F9" w14:textId="77777777" w:rsidR="000316D3" w:rsidRPr="00142D42" w:rsidRDefault="000316D3" w:rsidP="000316D3">
      <w:pPr>
        <w:ind w:left="1080" w:hanging="360"/>
        <w:rPr>
          <w:bCs/>
          <w:sz w:val="18"/>
        </w:rPr>
      </w:pPr>
    </w:p>
    <w:p w14:paraId="6B2B4CF9" w14:textId="257D6CD4" w:rsidR="009A1296" w:rsidRPr="009B584E" w:rsidRDefault="009A1296" w:rsidP="009B584E">
      <w:pPr>
        <w:pStyle w:val="ListParagraph"/>
        <w:numPr>
          <w:ilvl w:val="0"/>
          <w:numId w:val="109"/>
        </w:numPr>
        <w:tabs>
          <w:tab w:val="clear" w:pos="1440"/>
        </w:tabs>
        <w:ind w:left="720"/>
        <w:rPr>
          <w:bCs/>
          <w:sz w:val="22"/>
        </w:rPr>
      </w:pPr>
      <w:r w:rsidRPr="009B584E">
        <w:rPr>
          <w:bCs/>
          <w:sz w:val="22"/>
        </w:rPr>
        <w:t xml:space="preserve">Is the firm certified as a supplier, wholesaler and/or regular dealer?  If the answer is YES and the MBE firm is furnishing and installing the materials </w:t>
      </w:r>
      <w:r w:rsidRPr="009B584E">
        <w:rPr>
          <w:bCs/>
          <w:sz w:val="22"/>
          <w:u w:val="single"/>
        </w:rPr>
        <w:t>and</w:t>
      </w:r>
      <w:r w:rsidRPr="009B584E">
        <w:rPr>
          <w:bCs/>
          <w:sz w:val="22"/>
        </w:rPr>
        <w:t xml:space="preserve"> is certified to perform these services, please divide the total subcontract amount (including full value of supplies) by the total Contract value and insert the percentage in Line 3.1.  If the answer is YES and the MBE firm is only being used as a supplier, wholesaler and/or regular dealer or is not certified to install the supplies/materials, for purposes of achieving the MBE participation goal, you may only count sixty percent (60%) of the value of the subcontract for these supplies/products (60% Rule).  To apply the 60% Rule, first divide the amount of the subcontract for these supplies/products only (not installation) by the total Contract value.  Then, multiply the result by sixty percent (60%) and insert the percentage in Line 3.2.</w:t>
      </w:r>
    </w:p>
    <w:p w14:paraId="631E6E10" w14:textId="764E59B4" w:rsidR="000316D3" w:rsidRPr="009B584E" w:rsidRDefault="000316D3" w:rsidP="00177D1B">
      <w:pPr>
        <w:ind w:left="720" w:hanging="360"/>
        <w:rPr>
          <w:bCs/>
          <w:sz w:val="22"/>
        </w:rPr>
      </w:pPr>
    </w:p>
    <w:p w14:paraId="20DA6A01" w14:textId="77777777" w:rsidR="000316D3" w:rsidRPr="009B584E" w:rsidRDefault="000316D3" w:rsidP="00E628DF">
      <w:pPr>
        <w:numPr>
          <w:ilvl w:val="0"/>
          <w:numId w:val="108"/>
        </w:numPr>
        <w:ind w:left="360"/>
        <w:rPr>
          <w:bCs/>
          <w:sz w:val="22"/>
        </w:rPr>
      </w:pPr>
      <w:r w:rsidRPr="009B584E">
        <w:rPr>
          <w:bCs/>
          <w:sz w:val="22"/>
        </w:rPr>
        <w:t xml:space="preserve">For each MBE firm that </w:t>
      </w:r>
      <w:r w:rsidRPr="009B584E">
        <w:rPr>
          <w:b/>
          <w:bCs/>
          <w:sz w:val="22"/>
          <w:u w:val="single"/>
        </w:rPr>
        <w:t>is not</w:t>
      </w:r>
      <w:r w:rsidRPr="009B584E">
        <w:rPr>
          <w:bCs/>
          <w:sz w:val="22"/>
        </w:rPr>
        <w:t xml:space="preserve"> being used as a supplier/wholesaler/regular dealer/broker/manufacturer, to calculate the </w:t>
      </w:r>
      <w:r w:rsidRPr="009B584E">
        <w:rPr>
          <w:b/>
          <w:bCs/>
          <w:sz w:val="22"/>
          <w:u w:val="single"/>
        </w:rPr>
        <w:t>amount of the subcontract for purposes of achieving the MBE participation goals</w:t>
      </w:r>
      <w:r w:rsidRPr="009B584E">
        <w:rPr>
          <w:bCs/>
          <w:sz w:val="22"/>
        </w:rPr>
        <w:t>, divide the total amount of the subcontract by the total Contract value and insert the percentage in Line 3.1.</w:t>
      </w:r>
    </w:p>
    <w:p w14:paraId="76215D7C" w14:textId="77777777" w:rsidR="000316D3" w:rsidRPr="009B584E" w:rsidRDefault="000316D3" w:rsidP="000316D3">
      <w:pPr>
        <w:ind w:left="720"/>
        <w:rPr>
          <w:bCs/>
          <w:sz w:val="22"/>
        </w:rPr>
      </w:pPr>
    </w:p>
    <w:p w14:paraId="790C616E" w14:textId="77777777" w:rsidR="000316D3" w:rsidRPr="009B584E" w:rsidRDefault="000316D3" w:rsidP="009B584E">
      <w:pPr>
        <w:ind w:left="360"/>
        <w:rPr>
          <w:bCs/>
          <w:sz w:val="22"/>
        </w:rPr>
      </w:pPr>
      <w:r w:rsidRPr="009B584E">
        <w:rPr>
          <w:b/>
          <w:bCs/>
          <w:sz w:val="22"/>
        </w:rPr>
        <w:t>Example:</w:t>
      </w:r>
      <w:r w:rsidRPr="009B584E">
        <w:rPr>
          <w:bCs/>
          <w:sz w:val="22"/>
        </w:rPr>
        <w:t xml:space="preserve">    $ 2,500 (Total Subcontract Amount)  </w:t>
      </w:r>
      <w:r w:rsidRPr="009B584E">
        <w:rPr>
          <w:bCs/>
          <w:sz w:val="22"/>
        </w:rPr>
        <w:sym w:font="Symbol" w:char="F0B8"/>
      </w:r>
      <w:r w:rsidRPr="009B584E">
        <w:rPr>
          <w:bCs/>
          <w:sz w:val="22"/>
        </w:rPr>
        <w:t xml:space="preserve">  $10,000 (Total Contract Value) x 100  </w:t>
      </w:r>
      <w:r w:rsidRPr="009B584E">
        <w:rPr>
          <w:bCs/>
          <w:sz w:val="22"/>
        </w:rPr>
        <w:sym w:font="Symbol" w:char="F03D"/>
      </w:r>
      <w:r w:rsidRPr="009B584E">
        <w:rPr>
          <w:bCs/>
          <w:sz w:val="22"/>
        </w:rPr>
        <w:t xml:space="preserve">  25%</w:t>
      </w:r>
    </w:p>
    <w:p w14:paraId="6B02B976" w14:textId="77777777" w:rsidR="000316D3" w:rsidRPr="009B584E" w:rsidRDefault="000316D3" w:rsidP="000316D3">
      <w:pPr>
        <w:ind w:left="720"/>
        <w:rPr>
          <w:bCs/>
          <w:sz w:val="22"/>
        </w:rPr>
      </w:pPr>
    </w:p>
    <w:p w14:paraId="6291D17C" w14:textId="77777777" w:rsidR="000316D3" w:rsidRPr="009B584E" w:rsidRDefault="000316D3" w:rsidP="00E628DF">
      <w:pPr>
        <w:numPr>
          <w:ilvl w:val="0"/>
          <w:numId w:val="108"/>
        </w:numPr>
        <w:ind w:left="360"/>
        <w:rPr>
          <w:bCs/>
          <w:sz w:val="22"/>
        </w:rPr>
      </w:pPr>
      <w:r w:rsidRPr="009B584E">
        <w:rPr>
          <w:b/>
          <w:bCs/>
          <w:sz w:val="22"/>
        </w:rPr>
        <w:t>WARNING:</w:t>
      </w:r>
      <w:r w:rsidRPr="009B584E">
        <w:rPr>
          <w:bCs/>
          <w:sz w:val="22"/>
        </w:rPr>
        <w:t xml:space="preserve">  The percentage of MBE participation, computed using the percentage amounts determined per Column 3 for all of the MBE firms listed in Part 2, MUST at least equal the MBE participation goal </w:t>
      </w:r>
      <w:r w:rsidRPr="009B584E">
        <w:rPr>
          <w:b/>
          <w:bCs/>
          <w:sz w:val="22"/>
          <w:u w:val="single"/>
        </w:rPr>
        <w:t>and</w:t>
      </w:r>
      <w:r w:rsidRPr="009B584E">
        <w:rPr>
          <w:bCs/>
          <w:sz w:val="22"/>
        </w:rPr>
        <w:t xml:space="preserve"> sub-goals (if applicable) as set forth in MDOT MBE Form A – State-Funded Contracts for this solicitation.  If a bidder/offeror is unable to achieve the MBE participation goal and/or any sub-goals (if applicable), then the bidder/offeror must request a waiver in Form A or the bid will be deemed not responsive, or the proposal not susceptible of being selected for award.  You may wish to use the attached Goal/Sub-goal Worksheet to assist you in calculating the percentages and confirming that you have met the applicable MBE participation goal and sub-goals (if any).</w:t>
      </w:r>
    </w:p>
    <w:p w14:paraId="0F1E785D" w14:textId="77777777" w:rsidR="000316D3" w:rsidRPr="00142D42" w:rsidRDefault="000316D3" w:rsidP="000316D3">
      <w:pPr>
        <w:ind w:left="540"/>
        <w:rPr>
          <w:bCs/>
          <w:sz w:val="18"/>
        </w:rPr>
      </w:pPr>
      <w:r w:rsidRPr="00142D42">
        <w:rPr>
          <w:bCs/>
          <w:sz w:val="18"/>
        </w:rPr>
        <w:br w:type="page"/>
      </w:r>
    </w:p>
    <w:p w14:paraId="1EFC33FF" w14:textId="77777777" w:rsidR="000316D3" w:rsidRPr="00142D42" w:rsidRDefault="000316D3" w:rsidP="000316D3">
      <w:pPr>
        <w:jc w:val="center"/>
        <w:rPr>
          <w:b/>
          <w:smallCaps/>
          <w:szCs w:val="24"/>
        </w:rPr>
      </w:pPr>
      <w:r w:rsidRPr="00142D42">
        <w:rPr>
          <w:b/>
          <w:smallCaps/>
          <w:szCs w:val="24"/>
        </w:rPr>
        <w:lastRenderedPageBreak/>
        <w:t>MDOT MBE FORM B</w:t>
      </w:r>
    </w:p>
    <w:p w14:paraId="4C63778E" w14:textId="77777777" w:rsidR="000316D3" w:rsidRPr="00142D42" w:rsidRDefault="000316D3" w:rsidP="000316D3">
      <w:pPr>
        <w:jc w:val="center"/>
        <w:rPr>
          <w:b/>
          <w:smallCaps/>
          <w:szCs w:val="24"/>
        </w:rPr>
      </w:pPr>
      <w:r w:rsidRPr="00142D42">
        <w:rPr>
          <w:b/>
          <w:smallCaps/>
          <w:szCs w:val="24"/>
        </w:rPr>
        <w:t>STATE-FUNDED CONTRACTS</w:t>
      </w:r>
    </w:p>
    <w:p w14:paraId="1EEE6C16" w14:textId="77777777" w:rsidR="000316D3" w:rsidRPr="00142D42" w:rsidRDefault="000316D3" w:rsidP="000316D3">
      <w:pPr>
        <w:jc w:val="center"/>
        <w:rPr>
          <w:b/>
          <w:smallCaps/>
          <w:szCs w:val="24"/>
        </w:rPr>
      </w:pPr>
      <w:r w:rsidRPr="00142D42">
        <w:rPr>
          <w:b/>
          <w:smallCaps/>
          <w:szCs w:val="24"/>
        </w:rPr>
        <w:t>PART 1 – INSTRUCTIONS FOR MBE PARTICIPATION SCHEDULE</w:t>
      </w:r>
    </w:p>
    <w:p w14:paraId="032CD5BA" w14:textId="77777777" w:rsidR="009B584E" w:rsidRDefault="009B584E" w:rsidP="000316D3">
      <w:pPr>
        <w:rPr>
          <w:b/>
          <w:smallCaps/>
          <w:szCs w:val="24"/>
        </w:rPr>
      </w:pPr>
    </w:p>
    <w:p w14:paraId="3BB5583E" w14:textId="228765C9" w:rsidR="000316D3" w:rsidRPr="00142D42" w:rsidRDefault="000316D3" w:rsidP="000316D3">
      <w:pPr>
        <w:rPr>
          <w:b/>
          <w:smallCaps/>
          <w:szCs w:val="24"/>
        </w:rPr>
      </w:pPr>
      <w:r w:rsidRPr="00142D42">
        <w:rPr>
          <w:b/>
          <w:smallCaps/>
          <w:szCs w:val="24"/>
        </w:rPr>
        <w:t xml:space="preserve">page </w:t>
      </w:r>
      <w:r w:rsidR="009B584E">
        <w:rPr>
          <w:b/>
          <w:smallCaps/>
          <w:szCs w:val="24"/>
        </w:rPr>
        <w:t>4</w:t>
      </w:r>
      <w:r w:rsidRPr="00142D42">
        <w:rPr>
          <w:b/>
          <w:smallCaps/>
          <w:szCs w:val="24"/>
        </w:rPr>
        <w:t xml:space="preserve"> of </w:t>
      </w:r>
      <w:r w:rsidR="009B584E">
        <w:rPr>
          <w:b/>
          <w:smallCaps/>
          <w:szCs w:val="24"/>
        </w:rPr>
        <w:t>4</w:t>
      </w:r>
    </w:p>
    <w:p w14:paraId="37070A9B" w14:textId="77777777" w:rsidR="000316D3" w:rsidRPr="00142D42" w:rsidRDefault="000316D3" w:rsidP="000316D3">
      <w:pPr>
        <w:rPr>
          <w:b/>
          <w:smallCaps/>
          <w:szCs w:val="24"/>
        </w:rPr>
      </w:pPr>
    </w:p>
    <w:p w14:paraId="242EAC1C" w14:textId="77777777" w:rsidR="000316D3" w:rsidRPr="00142D42" w:rsidRDefault="000316D3" w:rsidP="000316D3">
      <w:pPr>
        <w:rPr>
          <w:b/>
          <w:smallCaps/>
          <w:szCs w:val="24"/>
        </w:rPr>
      </w:pPr>
      <w:r w:rsidRPr="00142D42">
        <w:rPr>
          <w:b/>
          <w:smallCaps/>
          <w:szCs w:val="24"/>
        </w:rPr>
        <w:t>GOAL/SUBGOAL PARTICIPATION WORKSHEET</w:t>
      </w:r>
    </w:p>
    <w:p w14:paraId="2D8D72CF" w14:textId="77777777" w:rsidR="000316D3" w:rsidRPr="00142D42" w:rsidRDefault="000316D3" w:rsidP="000316D3">
      <w:pPr>
        <w:rPr>
          <w:b/>
          <w:smallCaps/>
          <w:szCs w:val="24"/>
        </w:rPr>
      </w:pPr>
    </w:p>
    <w:p w14:paraId="267A315D" w14:textId="77777777" w:rsidR="000316D3" w:rsidRPr="00142D42" w:rsidRDefault="000316D3" w:rsidP="00E628DF">
      <w:pPr>
        <w:numPr>
          <w:ilvl w:val="0"/>
          <w:numId w:val="114"/>
        </w:numPr>
        <w:ind w:left="360"/>
        <w:rPr>
          <w:bCs/>
          <w:sz w:val="18"/>
        </w:rPr>
      </w:pPr>
      <w:r w:rsidRPr="00142D42">
        <w:rPr>
          <w:bCs/>
          <w:sz w:val="18"/>
        </w:rPr>
        <w:t>Complete the Part 2 – MBE Participation Schedule for each MBE being used to meet the MBE goal and any sub-goals.</w:t>
      </w:r>
    </w:p>
    <w:p w14:paraId="38C47F2C" w14:textId="77777777" w:rsidR="000316D3" w:rsidRPr="00142D42" w:rsidRDefault="000316D3" w:rsidP="000316D3">
      <w:pPr>
        <w:ind w:left="360"/>
        <w:rPr>
          <w:bCs/>
          <w:sz w:val="18"/>
        </w:rPr>
      </w:pPr>
    </w:p>
    <w:p w14:paraId="654F9246" w14:textId="77777777" w:rsidR="000316D3" w:rsidRPr="00142D42" w:rsidRDefault="000316D3" w:rsidP="00E628DF">
      <w:pPr>
        <w:numPr>
          <w:ilvl w:val="0"/>
          <w:numId w:val="114"/>
        </w:numPr>
        <w:ind w:left="360"/>
        <w:rPr>
          <w:bCs/>
          <w:sz w:val="18"/>
        </w:rPr>
      </w:pPr>
      <w:r w:rsidRPr="00142D42">
        <w:rPr>
          <w:bCs/>
          <w:sz w:val="18"/>
        </w:rPr>
        <w:t>After completion of the Part 2 – MBE Participation Schedule, you may use the Goal/Sub-goal Worksheet to calculate the total MBE participation commitment for the overall goal and any sub-goals.</w:t>
      </w:r>
    </w:p>
    <w:p w14:paraId="38AB78B9" w14:textId="77777777" w:rsidR="000316D3" w:rsidRPr="00142D42" w:rsidRDefault="000316D3" w:rsidP="000316D3">
      <w:pPr>
        <w:ind w:left="360"/>
        <w:rPr>
          <w:bCs/>
          <w:sz w:val="18"/>
        </w:rPr>
      </w:pPr>
    </w:p>
    <w:p w14:paraId="25431D43" w14:textId="77777777" w:rsidR="000316D3" w:rsidRPr="00142D42" w:rsidRDefault="000316D3" w:rsidP="00E628DF">
      <w:pPr>
        <w:numPr>
          <w:ilvl w:val="0"/>
          <w:numId w:val="114"/>
        </w:numPr>
        <w:ind w:left="360"/>
        <w:rPr>
          <w:bCs/>
          <w:sz w:val="18"/>
        </w:rPr>
      </w:pPr>
      <w:r w:rsidRPr="00142D42">
        <w:rPr>
          <w:b/>
          <w:bCs/>
          <w:sz w:val="18"/>
        </w:rPr>
        <w:t>MBE Overall Goal Participation Boxes:</w:t>
      </w:r>
      <w:r w:rsidRPr="00142D42">
        <w:rPr>
          <w:bCs/>
          <w:sz w:val="18"/>
        </w:rPr>
        <w:t xml:space="preserve"> Calculate the total percentage of MBE participation for each MBE classification by adding the percentages determined per Column 3 of the Part 2 – MBE Participation Schedule.  Add the percentages determined in Lines 3.1 and 3.2 for the MBE subcontractor (subs) total.  Add the overall participation percentages determined in Line 3.3 for the MBE prime total.</w:t>
      </w:r>
    </w:p>
    <w:p w14:paraId="1AC654D4" w14:textId="77777777" w:rsidR="000316D3" w:rsidRPr="00142D42" w:rsidRDefault="000316D3" w:rsidP="000316D3">
      <w:pPr>
        <w:ind w:left="360"/>
        <w:rPr>
          <w:bCs/>
          <w:sz w:val="18"/>
        </w:rPr>
      </w:pPr>
    </w:p>
    <w:p w14:paraId="45B1196A" w14:textId="77777777" w:rsidR="000316D3" w:rsidRPr="00142D42" w:rsidRDefault="000316D3" w:rsidP="00E628DF">
      <w:pPr>
        <w:numPr>
          <w:ilvl w:val="0"/>
          <w:numId w:val="114"/>
        </w:numPr>
        <w:ind w:left="360"/>
        <w:rPr>
          <w:bCs/>
          <w:sz w:val="18"/>
        </w:rPr>
      </w:pPr>
      <w:r w:rsidRPr="00142D42">
        <w:rPr>
          <w:b/>
          <w:bCs/>
          <w:sz w:val="18"/>
        </w:rPr>
        <w:t xml:space="preserve">MBE </w:t>
      </w:r>
      <w:proofErr w:type="spellStart"/>
      <w:r w:rsidRPr="00142D42">
        <w:rPr>
          <w:b/>
          <w:bCs/>
          <w:sz w:val="18"/>
        </w:rPr>
        <w:t>Subgoal</w:t>
      </w:r>
      <w:proofErr w:type="spellEnd"/>
      <w:r w:rsidRPr="00142D42">
        <w:rPr>
          <w:b/>
          <w:bCs/>
          <w:sz w:val="18"/>
        </w:rPr>
        <w:t xml:space="preserve"> Participation Boxes:</w:t>
      </w:r>
      <w:r w:rsidRPr="00142D42">
        <w:rPr>
          <w:bCs/>
          <w:sz w:val="18"/>
        </w:rPr>
        <w:t xml:space="preserve"> Calculate the total percentage of MBE participation for each MBE classification by adding the percentages determined per Column 3 of the Part 2 – MBE Participation Schedule.  Add the percentages determined in Lines 3.1 and 3.2 for the MBE subcontractor (subs) total.  Add the </w:t>
      </w:r>
      <w:proofErr w:type="spellStart"/>
      <w:r w:rsidRPr="00142D42">
        <w:rPr>
          <w:bCs/>
          <w:sz w:val="18"/>
        </w:rPr>
        <w:t>subgoal</w:t>
      </w:r>
      <w:proofErr w:type="spellEnd"/>
      <w:r w:rsidRPr="00142D42">
        <w:rPr>
          <w:bCs/>
          <w:sz w:val="18"/>
        </w:rPr>
        <w:t xml:space="preserve"> participation percentages determined in Line 3.3 for the MBE prime total.</w:t>
      </w:r>
    </w:p>
    <w:p w14:paraId="3628CD87" w14:textId="77777777" w:rsidR="000316D3" w:rsidRPr="00142D42" w:rsidRDefault="000316D3" w:rsidP="000316D3">
      <w:pPr>
        <w:ind w:left="360"/>
        <w:rPr>
          <w:bCs/>
          <w:sz w:val="18"/>
        </w:rPr>
      </w:pPr>
    </w:p>
    <w:p w14:paraId="56617B99" w14:textId="77777777" w:rsidR="000316D3" w:rsidRPr="00142D42" w:rsidRDefault="000316D3" w:rsidP="00E628DF">
      <w:pPr>
        <w:numPr>
          <w:ilvl w:val="0"/>
          <w:numId w:val="114"/>
        </w:numPr>
        <w:ind w:left="360"/>
        <w:rPr>
          <w:bCs/>
          <w:sz w:val="18"/>
        </w:rPr>
      </w:pPr>
      <w:r w:rsidRPr="00142D42">
        <w:rPr>
          <w:bCs/>
          <w:sz w:val="18"/>
        </w:rPr>
        <w:t>The percentage amount for the MBE overall participation in the Total MBE Firm Participation Box F1 should be equal to the sum of the percentage amounts in Boxes A through E of the MBE Overall Goal Participation Column of the Worksheet.</w:t>
      </w:r>
    </w:p>
    <w:p w14:paraId="74CF8853" w14:textId="77777777" w:rsidR="000316D3" w:rsidRPr="00142D42" w:rsidRDefault="000316D3" w:rsidP="000316D3">
      <w:pPr>
        <w:ind w:left="360"/>
        <w:rPr>
          <w:bCs/>
          <w:sz w:val="18"/>
        </w:rPr>
      </w:pPr>
    </w:p>
    <w:p w14:paraId="58ADDFFF" w14:textId="77777777" w:rsidR="000316D3" w:rsidRPr="00142D42" w:rsidRDefault="000316D3" w:rsidP="00E628DF">
      <w:pPr>
        <w:numPr>
          <w:ilvl w:val="0"/>
          <w:numId w:val="114"/>
        </w:numPr>
        <w:ind w:left="360"/>
        <w:rPr>
          <w:bCs/>
          <w:sz w:val="18"/>
        </w:rPr>
      </w:pPr>
      <w:r w:rsidRPr="00142D42">
        <w:rPr>
          <w:bCs/>
          <w:sz w:val="18"/>
        </w:rPr>
        <w:t xml:space="preserve">The percentage amount for the MBE </w:t>
      </w:r>
      <w:proofErr w:type="spellStart"/>
      <w:r w:rsidRPr="00142D42">
        <w:rPr>
          <w:bCs/>
          <w:sz w:val="18"/>
        </w:rPr>
        <w:t>subgoal</w:t>
      </w:r>
      <w:proofErr w:type="spellEnd"/>
      <w:r w:rsidRPr="00142D42">
        <w:rPr>
          <w:bCs/>
          <w:sz w:val="18"/>
        </w:rPr>
        <w:t xml:space="preserve"> participation in the Total MBE Firm Participation Box L should be equal to the sum of the percentage amounts in Boxes A through E of the MBE </w:t>
      </w:r>
      <w:proofErr w:type="spellStart"/>
      <w:r w:rsidRPr="00142D42">
        <w:rPr>
          <w:bCs/>
          <w:sz w:val="18"/>
        </w:rPr>
        <w:t>Subgoal</w:t>
      </w:r>
      <w:proofErr w:type="spellEnd"/>
      <w:r w:rsidRPr="00142D42">
        <w:rPr>
          <w:bCs/>
          <w:sz w:val="18"/>
        </w:rPr>
        <w:t xml:space="preserve"> Participation Column of the Worksheet.</w:t>
      </w:r>
    </w:p>
    <w:p w14:paraId="21771F9E" w14:textId="77777777" w:rsidR="000316D3" w:rsidRPr="00142D42" w:rsidRDefault="000316D3" w:rsidP="000316D3">
      <w:pPr>
        <w:jc w:val="center"/>
        <w:rPr>
          <w:bCs/>
          <w:sz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9"/>
        <w:gridCol w:w="1777"/>
        <w:gridCol w:w="1834"/>
      </w:tblGrid>
      <w:tr w:rsidR="000316D3" w:rsidRPr="00142D42" w14:paraId="3848EBF3" w14:textId="77777777" w:rsidTr="00175CB0">
        <w:trPr>
          <w:trHeight w:val="350"/>
        </w:trPr>
        <w:tc>
          <w:tcPr>
            <w:tcW w:w="5000" w:type="pct"/>
            <w:gridSpan w:val="3"/>
            <w:shd w:val="clear" w:color="auto" w:fill="F2F2F2"/>
            <w:vAlign w:val="center"/>
          </w:tcPr>
          <w:p w14:paraId="7204AC0A" w14:textId="77777777" w:rsidR="000316D3" w:rsidRPr="00142D42" w:rsidRDefault="000316D3" w:rsidP="00175CB0">
            <w:pPr>
              <w:jc w:val="center"/>
              <w:rPr>
                <w:b/>
                <w:bCs/>
                <w:sz w:val="18"/>
                <w:szCs w:val="24"/>
              </w:rPr>
            </w:pPr>
            <w:r w:rsidRPr="00142D42">
              <w:rPr>
                <w:b/>
                <w:bCs/>
                <w:sz w:val="18"/>
              </w:rPr>
              <w:t>GOAL/SUBGOAL WORKSHEET</w:t>
            </w:r>
          </w:p>
        </w:tc>
      </w:tr>
      <w:tr w:rsidR="000316D3" w:rsidRPr="00142D42" w14:paraId="30F6A262" w14:textId="77777777" w:rsidTr="00175CB0">
        <w:trPr>
          <w:trHeight w:val="611"/>
        </w:trPr>
        <w:tc>
          <w:tcPr>
            <w:tcW w:w="3069" w:type="pct"/>
            <w:vAlign w:val="center"/>
          </w:tcPr>
          <w:p w14:paraId="6090ADE8" w14:textId="77777777" w:rsidR="000316D3" w:rsidRPr="00142D42" w:rsidRDefault="000316D3" w:rsidP="00175CB0">
            <w:pPr>
              <w:jc w:val="center"/>
              <w:rPr>
                <w:b/>
                <w:bCs/>
                <w:sz w:val="18"/>
                <w:szCs w:val="24"/>
              </w:rPr>
            </w:pPr>
            <w:r w:rsidRPr="00142D42">
              <w:rPr>
                <w:b/>
                <w:bCs/>
                <w:sz w:val="18"/>
              </w:rPr>
              <w:t>MBE Classification</w:t>
            </w:r>
          </w:p>
        </w:tc>
        <w:tc>
          <w:tcPr>
            <w:tcW w:w="950" w:type="pct"/>
            <w:vAlign w:val="center"/>
          </w:tcPr>
          <w:p w14:paraId="296C74F3" w14:textId="77777777" w:rsidR="000316D3" w:rsidRPr="00142D42" w:rsidRDefault="000316D3" w:rsidP="00175CB0">
            <w:pPr>
              <w:jc w:val="center"/>
              <w:rPr>
                <w:b/>
                <w:bCs/>
                <w:sz w:val="18"/>
                <w:szCs w:val="24"/>
              </w:rPr>
            </w:pPr>
            <w:r w:rsidRPr="00142D42">
              <w:rPr>
                <w:b/>
                <w:bCs/>
                <w:sz w:val="18"/>
              </w:rPr>
              <w:t>MBE Overall Goal</w:t>
            </w:r>
          </w:p>
          <w:p w14:paraId="40CF55AF" w14:textId="77777777" w:rsidR="000316D3" w:rsidRPr="00142D42" w:rsidRDefault="000316D3" w:rsidP="00175CB0">
            <w:pPr>
              <w:jc w:val="center"/>
              <w:rPr>
                <w:b/>
                <w:bCs/>
                <w:sz w:val="18"/>
                <w:szCs w:val="24"/>
              </w:rPr>
            </w:pPr>
            <w:r w:rsidRPr="00142D42">
              <w:rPr>
                <w:b/>
                <w:bCs/>
                <w:sz w:val="18"/>
              </w:rPr>
              <w:t>Participation</w:t>
            </w:r>
          </w:p>
        </w:tc>
        <w:tc>
          <w:tcPr>
            <w:tcW w:w="980" w:type="pct"/>
            <w:vAlign w:val="center"/>
          </w:tcPr>
          <w:p w14:paraId="6D16F862" w14:textId="77777777" w:rsidR="000316D3" w:rsidRPr="00142D42" w:rsidRDefault="000316D3" w:rsidP="00175CB0">
            <w:pPr>
              <w:jc w:val="center"/>
              <w:rPr>
                <w:b/>
                <w:bCs/>
                <w:sz w:val="18"/>
                <w:szCs w:val="24"/>
              </w:rPr>
            </w:pPr>
            <w:r w:rsidRPr="00142D42">
              <w:rPr>
                <w:b/>
                <w:bCs/>
                <w:sz w:val="18"/>
              </w:rPr>
              <w:t xml:space="preserve">MBE </w:t>
            </w:r>
            <w:proofErr w:type="spellStart"/>
            <w:r w:rsidRPr="00142D42">
              <w:rPr>
                <w:b/>
                <w:bCs/>
                <w:sz w:val="18"/>
              </w:rPr>
              <w:t>Subgoal</w:t>
            </w:r>
            <w:proofErr w:type="spellEnd"/>
          </w:p>
          <w:p w14:paraId="2543B154" w14:textId="77777777" w:rsidR="000316D3" w:rsidRPr="00142D42" w:rsidRDefault="000316D3" w:rsidP="00175CB0">
            <w:pPr>
              <w:jc w:val="center"/>
              <w:rPr>
                <w:b/>
                <w:bCs/>
                <w:sz w:val="18"/>
                <w:szCs w:val="24"/>
              </w:rPr>
            </w:pPr>
            <w:r w:rsidRPr="00142D42">
              <w:rPr>
                <w:b/>
                <w:bCs/>
                <w:sz w:val="18"/>
              </w:rPr>
              <w:t>Participation</w:t>
            </w:r>
          </w:p>
        </w:tc>
      </w:tr>
      <w:tr w:rsidR="000316D3" w:rsidRPr="00142D42" w14:paraId="7CBE0A42" w14:textId="77777777" w:rsidTr="00175CB0">
        <w:trPr>
          <w:trHeight w:val="720"/>
        </w:trPr>
        <w:tc>
          <w:tcPr>
            <w:tcW w:w="3069" w:type="pct"/>
            <w:vAlign w:val="center"/>
          </w:tcPr>
          <w:p w14:paraId="00C04C4B" w14:textId="77777777" w:rsidR="000316D3" w:rsidRPr="00142D42" w:rsidRDefault="000316D3" w:rsidP="00175CB0">
            <w:pPr>
              <w:rPr>
                <w:bCs/>
                <w:sz w:val="18"/>
                <w:szCs w:val="24"/>
              </w:rPr>
            </w:pPr>
            <w:r w:rsidRPr="00142D42">
              <w:rPr>
                <w:b/>
                <w:bCs/>
                <w:sz w:val="18"/>
              </w:rPr>
              <w:t xml:space="preserve">(A) </w:t>
            </w:r>
            <w:r w:rsidRPr="00142D42">
              <w:rPr>
                <w:bCs/>
                <w:sz w:val="18"/>
              </w:rPr>
              <w:t>Total African American Firm Participation</w:t>
            </w:r>
          </w:p>
          <w:p w14:paraId="6C3B7FAF" w14:textId="77777777" w:rsidR="000316D3" w:rsidRPr="00142D42" w:rsidRDefault="000316D3" w:rsidP="00175CB0">
            <w:pPr>
              <w:ind w:left="288"/>
              <w:rPr>
                <w:bCs/>
                <w:sz w:val="18"/>
                <w:szCs w:val="24"/>
              </w:rPr>
            </w:pPr>
            <w:r w:rsidRPr="00142D42">
              <w:rPr>
                <w:bCs/>
                <w:sz w:val="18"/>
              </w:rPr>
              <w:t>(Add percentages determined for African American-Owned</w:t>
            </w:r>
          </w:p>
          <w:p w14:paraId="419E3D62" w14:textId="77777777" w:rsidR="000316D3" w:rsidRPr="00142D42" w:rsidRDefault="000316D3" w:rsidP="00175CB0">
            <w:pPr>
              <w:ind w:left="288"/>
              <w:rPr>
                <w:bCs/>
                <w:sz w:val="18"/>
                <w:szCs w:val="24"/>
              </w:rPr>
            </w:pPr>
            <w:r w:rsidRPr="00142D42">
              <w:rPr>
                <w:bCs/>
                <w:sz w:val="18"/>
              </w:rPr>
              <w:t>Firms per Column 3 of MBE Participation Schedule)</w:t>
            </w:r>
          </w:p>
        </w:tc>
        <w:tc>
          <w:tcPr>
            <w:tcW w:w="950" w:type="pct"/>
            <w:vAlign w:val="center"/>
          </w:tcPr>
          <w:p w14:paraId="6EA5B1B0" w14:textId="77777777" w:rsidR="000316D3" w:rsidRPr="00142D42" w:rsidRDefault="000316D3" w:rsidP="00175CB0">
            <w:pPr>
              <w:spacing w:before="120"/>
              <w:rPr>
                <w:bCs/>
                <w:sz w:val="18"/>
                <w:szCs w:val="24"/>
              </w:rPr>
            </w:pPr>
            <w:r w:rsidRPr="00142D42">
              <w:rPr>
                <w:bCs/>
                <w:sz w:val="18"/>
              </w:rPr>
              <w:t>_________%subs</w:t>
            </w:r>
          </w:p>
          <w:p w14:paraId="659EAC04" w14:textId="77777777" w:rsidR="000316D3" w:rsidRPr="00142D42" w:rsidRDefault="000316D3" w:rsidP="00175CB0">
            <w:pPr>
              <w:spacing w:before="120" w:after="120"/>
              <w:rPr>
                <w:bCs/>
                <w:sz w:val="18"/>
                <w:szCs w:val="24"/>
              </w:rPr>
            </w:pPr>
            <w:r w:rsidRPr="00142D42">
              <w:rPr>
                <w:bCs/>
                <w:sz w:val="18"/>
              </w:rPr>
              <w:t>_________%prime</w:t>
            </w:r>
          </w:p>
        </w:tc>
        <w:tc>
          <w:tcPr>
            <w:tcW w:w="980" w:type="pct"/>
            <w:vAlign w:val="bottom"/>
          </w:tcPr>
          <w:p w14:paraId="1339F1B1" w14:textId="77777777" w:rsidR="000316D3" w:rsidRPr="00142D42" w:rsidRDefault="000316D3" w:rsidP="00175CB0">
            <w:pPr>
              <w:spacing w:before="120"/>
              <w:rPr>
                <w:bCs/>
                <w:sz w:val="18"/>
                <w:szCs w:val="24"/>
              </w:rPr>
            </w:pPr>
            <w:r w:rsidRPr="00142D42">
              <w:rPr>
                <w:bCs/>
                <w:sz w:val="18"/>
              </w:rPr>
              <w:t>_________%subs</w:t>
            </w:r>
          </w:p>
          <w:p w14:paraId="30F9DDC8" w14:textId="77777777" w:rsidR="000316D3" w:rsidRPr="00142D42" w:rsidRDefault="000316D3" w:rsidP="00175CB0">
            <w:pPr>
              <w:spacing w:before="120" w:after="120"/>
              <w:jc w:val="center"/>
              <w:rPr>
                <w:bCs/>
                <w:sz w:val="18"/>
                <w:szCs w:val="24"/>
              </w:rPr>
            </w:pPr>
            <w:r w:rsidRPr="00142D42">
              <w:rPr>
                <w:bCs/>
                <w:sz w:val="18"/>
              </w:rPr>
              <w:t>_________%prime</w:t>
            </w:r>
          </w:p>
        </w:tc>
      </w:tr>
      <w:tr w:rsidR="000316D3" w:rsidRPr="00142D42" w14:paraId="58CA11FF" w14:textId="77777777" w:rsidTr="00175CB0">
        <w:trPr>
          <w:trHeight w:val="720"/>
        </w:trPr>
        <w:tc>
          <w:tcPr>
            <w:tcW w:w="3069" w:type="pct"/>
            <w:vAlign w:val="center"/>
          </w:tcPr>
          <w:p w14:paraId="219C868E" w14:textId="77777777" w:rsidR="000316D3" w:rsidRPr="00142D42" w:rsidRDefault="000316D3" w:rsidP="00175CB0">
            <w:pPr>
              <w:rPr>
                <w:bCs/>
                <w:sz w:val="18"/>
                <w:szCs w:val="24"/>
              </w:rPr>
            </w:pPr>
            <w:r w:rsidRPr="00142D42">
              <w:rPr>
                <w:b/>
                <w:bCs/>
                <w:sz w:val="18"/>
              </w:rPr>
              <w:t>(B)</w:t>
            </w:r>
            <w:r w:rsidRPr="00142D42">
              <w:rPr>
                <w:bCs/>
                <w:sz w:val="18"/>
              </w:rPr>
              <w:t xml:space="preserve"> Total Hispanic American Firm Participation</w:t>
            </w:r>
          </w:p>
          <w:p w14:paraId="0CE2C3BD" w14:textId="77777777" w:rsidR="000316D3" w:rsidRPr="00142D42" w:rsidRDefault="000316D3" w:rsidP="00175CB0">
            <w:pPr>
              <w:ind w:left="288"/>
              <w:rPr>
                <w:bCs/>
                <w:sz w:val="18"/>
                <w:szCs w:val="24"/>
              </w:rPr>
            </w:pPr>
            <w:r w:rsidRPr="00142D42">
              <w:rPr>
                <w:bCs/>
                <w:sz w:val="18"/>
              </w:rPr>
              <w:t>(Add percentages determined for Hispanic American-Owned</w:t>
            </w:r>
          </w:p>
          <w:p w14:paraId="727BEE71" w14:textId="77777777" w:rsidR="000316D3" w:rsidRPr="00142D42" w:rsidRDefault="000316D3" w:rsidP="00175CB0">
            <w:pPr>
              <w:ind w:left="288"/>
              <w:rPr>
                <w:bCs/>
                <w:sz w:val="18"/>
                <w:szCs w:val="24"/>
              </w:rPr>
            </w:pPr>
            <w:r w:rsidRPr="00142D42">
              <w:rPr>
                <w:bCs/>
                <w:sz w:val="18"/>
              </w:rPr>
              <w:t>Firms per Column 3 of MBE Participation Schedule)</w:t>
            </w:r>
          </w:p>
        </w:tc>
        <w:tc>
          <w:tcPr>
            <w:tcW w:w="950" w:type="pct"/>
            <w:vAlign w:val="bottom"/>
          </w:tcPr>
          <w:p w14:paraId="17775B84" w14:textId="77777777" w:rsidR="000316D3" w:rsidRPr="00142D42" w:rsidRDefault="000316D3" w:rsidP="00175CB0">
            <w:pPr>
              <w:spacing w:before="120"/>
              <w:rPr>
                <w:bCs/>
                <w:sz w:val="18"/>
                <w:szCs w:val="24"/>
              </w:rPr>
            </w:pPr>
            <w:r w:rsidRPr="00142D42">
              <w:rPr>
                <w:bCs/>
                <w:sz w:val="18"/>
              </w:rPr>
              <w:t>_________%subs</w:t>
            </w:r>
          </w:p>
          <w:p w14:paraId="58FE912C" w14:textId="77777777" w:rsidR="000316D3" w:rsidRPr="00142D42" w:rsidRDefault="000316D3" w:rsidP="00175CB0">
            <w:pPr>
              <w:spacing w:before="120" w:after="120"/>
              <w:jc w:val="center"/>
              <w:rPr>
                <w:bCs/>
                <w:sz w:val="18"/>
                <w:szCs w:val="24"/>
              </w:rPr>
            </w:pPr>
            <w:r w:rsidRPr="00142D42">
              <w:rPr>
                <w:bCs/>
                <w:sz w:val="18"/>
              </w:rPr>
              <w:t>_________%prime</w:t>
            </w:r>
          </w:p>
        </w:tc>
        <w:tc>
          <w:tcPr>
            <w:tcW w:w="980" w:type="pct"/>
            <w:vAlign w:val="bottom"/>
          </w:tcPr>
          <w:p w14:paraId="391423FF" w14:textId="77777777" w:rsidR="000316D3" w:rsidRPr="00142D42" w:rsidRDefault="000316D3" w:rsidP="00175CB0">
            <w:pPr>
              <w:spacing w:before="120"/>
              <w:rPr>
                <w:bCs/>
                <w:sz w:val="18"/>
                <w:szCs w:val="24"/>
              </w:rPr>
            </w:pPr>
            <w:r w:rsidRPr="00142D42">
              <w:rPr>
                <w:bCs/>
                <w:sz w:val="18"/>
              </w:rPr>
              <w:t>_________%subs</w:t>
            </w:r>
          </w:p>
          <w:p w14:paraId="54B5AD66" w14:textId="77777777" w:rsidR="000316D3" w:rsidRPr="00142D42" w:rsidRDefault="000316D3" w:rsidP="00175CB0">
            <w:pPr>
              <w:spacing w:before="120" w:after="120"/>
              <w:jc w:val="center"/>
              <w:rPr>
                <w:bCs/>
                <w:sz w:val="18"/>
                <w:szCs w:val="24"/>
              </w:rPr>
            </w:pPr>
            <w:r w:rsidRPr="00142D42">
              <w:rPr>
                <w:bCs/>
                <w:sz w:val="18"/>
              </w:rPr>
              <w:t>_________%prime</w:t>
            </w:r>
          </w:p>
        </w:tc>
      </w:tr>
      <w:tr w:rsidR="000316D3" w:rsidRPr="00142D42" w14:paraId="008B9FB3" w14:textId="77777777" w:rsidTr="00175CB0">
        <w:trPr>
          <w:trHeight w:val="720"/>
        </w:trPr>
        <w:tc>
          <w:tcPr>
            <w:tcW w:w="3069" w:type="pct"/>
            <w:vAlign w:val="center"/>
          </w:tcPr>
          <w:p w14:paraId="5B214BB6" w14:textId="77777777" w:rsidR="000316D3" w:rsidRPr="00142D42" w:rsidRDefault="000316D3" w:rsidP="00175CB0">
            <w:pPr>
              <w:rPr>
                <w:bCs/>
                <w:sz w:val="18"/>
                <w:szCs w:val="24"/>
              </w:rPr>
            </w:pPr>
            <w:r w:rsidRPr="00142D42">
              <w:rPr>
                <w:b/>
                <w:bCs/>
                <w:sz w:val="18"/>
              </w:rPr>
              <w:t>(C)</w:t>
            </w:r>
            <w:r w:rsidRPr="00142D42">
              <w:rPr>
                <w:bCs/>
                <w:sz w:val="18"/>
              </w:rPr>
              <w:t xml:space="preserve"> Total Asian American Firm Participation</w:t>
            </w:r>
          </w:p>
          <w:p w14:paraId="27626A6C" w14:textId="77777777" w:rsidR="000316D3" w:rsidRPr="00142D42" w:rsidRDefault="000316D3" w:rsidP="00175CB0">
            <w:pPr>
              <w:ind w:left="288"/>
              <w:rPr>
                <w:bCs/>
                <w:sz w:val="18"/>
                <w:szCs w:val="24"/>
              </w:rPr>
            </w:pPr>
            <w:r w:rsidRPr="00142D42">
              <w:rPr>
                <w:bCs/>
                <w:sz w:val="18"/>
              </w:rPr>
              <w:t>(Add percentages listed for Asian American-Owned</w:t>
            </w:r>
          </w:p>
          <w:p w14:paraId="05997AE5" w14:textId="77777777" w:rsidR="000316D3" w:rsidRPr="00142D42" w:rsidRDefault="000316D3" w:rsidP="00175CB0">
            <w:pPr>
              <w:ind w:left="288"/>
              <w:rPr>
                <w:bCs/>
                <w:sz w:val="18"/>
                <w:szCs w:val="24"/>
              </w:rPr>
            </w:pPr>
            <w:r w:rsidRPr="00142D42">
              <w:rPr>
                <w:bCs/>
                <w:sz w:val="18"/>
              </w:rPr>
              <w:t>Firms per Column 3 of MBE Participation Schedule)</w:t>
            </w:r>
          </w:p>
        </w:tc>
        <w:tc>
          <w:tcPr>
            <w:tcW w:w="950" w:type="pct"/>
            <w:vAlign w:val="bottom"/>
          </w:tcPr>
          <w:p w14:paraId="6C0C4582" w14:textId="77777777" w:rsidR="000316D3" w:rsidRPr="00142D42" w:rsidRDefault="000316D3" w:rsidP="00175CB0">
            <w:pPr>
              <w:spacing w:before="120"/>
              <w:rPr>
                <w:bCs/>
                <w:sz w:val="18"/>
                <w:szCs w:val="24"/>
              </w:rPr>
            </w:pPr>
            <w:r w:rsidRPr="00142D42">
              <w:rPr>
                <w:bCs/>
                <w:sz w:val="18"/>
              </w:rPr>
              <w:t>_________%subs</w:t>
            </w:r>
          </w:p>
          <w:p w14:paraId="2DD36D69" w14:textId="77777777" w:rsidR="000316D3" w:rsidRPr="00142D42" w:rsidRDefault="000316D3" w:rsidP="00175CB0">
            <w:pPr>
              <w:spacing w:before="120" w:after="120"/>
              <w:jc w:val="center"/>
              <w:rPr>
                <w:bCs/>
                <w:sz w:val="18"/>
                <w:szCs w:val="24"/>
              </w:rPr>
            </w:pPr>
            <w:r w:rsidRPr="00142D42">
              <w:rPr>
                <w:bCs/>
                <w:sz w:val="18"/>
              </w:rPr>
              <w:t>_________%prime</w:t>
            </w:r>
          </w:p>
        </w:tc>
        <w:tc>
          <w:tcPr>
            <w:tcW w:w="980" w:type="pct"/>
            <w:vAlign w:val="bottom"/>
          </w:tcPr>
          <w:p w14:paraId="23191F40" w14:textId="77777777" w:rsidR="000316D3" w:rsidRPr="00142D42" w:rsidRDefault="000316D3" w:rsidP="00175CB0">
            <w:pPr>
              <w:spacing w:before="120"/>
              <w:rPr>
                <w:bCs/>
                <w:sz w:val="18"/>
                <w:szCs w:val="24"/>
              </w:rPr>
            </w:pPr>
            <w:r w:rsidRPr="00142D42">
              <w:rPr>
                <w:bCs/>
                <w:sz w:val="18"/>
              </w:rPr>
              <w:t>_________%subs</w:t>
            </w:r>
          </w:p>
          <w:p w14:paraId="15D0A661" w14:textId="77777777" w:rsidR="000316D3" w:rsidRPr="00142D42" w:rsidRDefault="000316D3" w:rsidP="00175CB0">
            <w:pPr>
              <w:spacing w:before="120" w:after="120"/>
              <w:jc w:val="center"/>
              <w:rPr>
                <w:bCs/>
                <w:sz w:val="18"/>
                <w:szCs w:val="24"/>
              </w:rPr>
            </w:pPr>
            <w:r w:rsidRPr="00142D42">
              <w:rPr>
                <w:bCs/>
                <w:sz w:val="18"/>
              </w:rPr>
              <w:t>_________%prime</w:t>
            </w:r>
          </w:p>
        </w:tc>
      </w:tr>
      <w:tr w:rsidR="000316D3" w:rsidRPr="00142D42" w14:paraId="77B34ABA" w14:textId="77777777" w:rsidTr="00175CB0">
        <w:trPr>
          <w:trHeight w:val="720"/>
        </w:trPr>
        <w:tc>
          <w:tcPr>
            <w:tcW w:w="3069" w:type="pct"/>
            <w:vAlign w:val="center"/>
          </w:tcPr>
          <w:p w14:paraId="077A3BF2" w14:textId="77777777" w:rsidR="000316D3" w:rsidRPr="00142D42" w:rsidRDefault="000316D3" w:rsidP="00175CB0">
            <w:pPr>
              <w:rPr>
                <w:bCs/>
                <w:sz w:val="18"/>
                <w:szCs w:val="24"/>
              </w:rPr>
            </w:pPr>
            <w:r w:rsidRPr="00142D42">
              <w:rPr>
                <w:b/>
                <w:bCs/>
                <w:sz w:val="18"/>
              </w:rPr>
              <w:t xml:space="preserve">(D) </w:t>
            </w:r>
            <w:r w:rsidRPr="00142D42">
              <w:rPr>
                <w:bCs/>
                <w:sz w:val="18"/>
              </w:rPr>
              <w:t>Total Women-Owned Firm Participation</w:t>
            </w:r>
          </w:p>
          <w:p w14:paraId="775A62F1" w14:textId="77777777" w:rsidR="000316D3" w:rsidRPr="00142D42" w:rsidRDefault="000316D3" w:rsidP="00175CB0">
            <w:pPr>
              <w:ind w:left="288"/>
              <w:rPr>
                <w:bCs/>
                <w:sz w:val="18"/>
                <w:szCs w:val="24"/>
              </w:rPr>
            </w:pPr>
            <w:r w:rsidRPr="00142D42">
              <w:rPr>
                <w:bCs/>
                <w:sz w:val="18"/>
              </w:rPr>
              <w:t>(Add percentages determined for Women-Owned</w:t>
            </w:r>
          </w:p>
          <w:p w14:paraId="6192AD73" w14:textId="77777777" w:rsidR="000316D3" w:rsidRPr="00142D42" w:rsidRDefault="000316D3" w:rsidP="00175CB0">
            <w:pPr>
              <w:ind w:left="288"/>
              <w:rPr>
                <w:bCs/>
                <w:sz w:val="18"/>
                <w:szCs w:val="24"/>
              </w:rPr>
            </w:pPr>
            <w:r w:rsidRPr="00142D42">
              <w:rPr>
                <w:bCs/>
                <w:sz w:val="18"/>
              </w:rPr>
              <w:t>Firms per Column 3 of MBE Participation Schedule)</w:t>
            </w:r>
          </w:p>
        </w:tc>
        <w:tc>
          <w:tcPr>
            <w:tcW w:w="950" w:type="pct"/>
            <w:vAlign w:val="bottom"/>
          </w:tcPr>
          <w:p w14:paraId="5314FA9B" w14:textId="77777777" w:rsidR="000316D3" w:rsidRPr="00142D42" w:rsidRDefault="000316D3" w:rsidP="00175CB0">
            <w:pPr>
              <w:spacing w:before="120"/>
              <w:rPr>
                <w:bCs/>
                <w:sz w:val="18"/>
                <w:szCs w:val="24"/>
              </w:rPr>
            </w:pPr>
            <w:r w:rsidRPr="00142D42">
              <w:rPr>
                <w:bCs/>
                <w:sz w:val="18"/>
              </w:rPr>
              <w:t>_________%subs</w:t>
            </w:r>
          </w:p>
          <w:p w14:paraId="66DEE060" w14:textId="77777777" w:rsidR="000316D3" w:rsidRPr="00142D42" w:rsidRDefault="000316D3" w:rsidP="00175CB0">
            <w:pPr>
              <w:spacing w:before="120" w:after="120"/>
              <w:rPr>
                <w:bCs/>
                <w:sz w:val="18"/>
                <w:szCs w:val="24"/>
              </w:rPr>
            </w:pPr>
            <w:r w:rsidRPr="00142D42">
              <w:rPr>
                <w:bCs/>
                <w:sz w:val="18"/>
              </w:rPr>
              <w:t>_________%prime</w:t>
            </w:r>
            <w:r w:rsidRPr="00142D42" w:rsidDel="00272C11">
              <w:rPr>
                <w:bCs/>
                <w:sz w:val="18"/>
              </w:rPr>
              <w:t xml:space="preserve"> </w:t>
            </w:r>
          </w:p>
        </w:tc>
        <w:tc>
          <w:tcPr>
            <w:tcW w:w="980" w:type="pct"/>
            <w:vAlign w:val="bottom"/>
          </w:tcPr>
          <w:p w14:paraId="0F52BB70" w14:textId="77777777" w:rsidR="000316D3" w:rsidRPr="00142D42" w:rsidRDefault="000316D3" w:rsidP="00175CB0">
            <w:pPr>
              <w:spacing w:before="120"/>
              <w:rPr>
                <w:bCs/>
                <w:sz w:val="18"/>
                <w:szCs w:val="24"/>
              </w:rPr>
            </w:pPr>
            <w:r w:rsidRPr="00142D42">
              <w:rPr>
                <w:bCs/>
                <w:sz w:val="18"/>
              </w:rPr>
              <w:t>_________%subs</w:t>
            </w:r>
          </w:p>
          <w:p w14:paraId="73ED7520" w14:textId="77777777" w:rsidR="000316D3" w:rsidRPr="00142D42" w:rsidRDefault="000316D3" w:rsidP="00175CB0">
            <w:pPr>
              <w:spacing w:before="120" w:after="120"/>
              <w:jc w:val="center"/>
              <w:rPr>
                <w:bCs/>
                <w:sz w:val="18"/>
                <w:szCs w:val="24"/>
              </w:rPr>
            </w:pPr>
            <w:r w:rsidRPr="00142D42">
              <w:rPr>
                <w:bCs/>
                <w:sz w:val="18"/>
              </w:rPr>
              <w:t>_________%prime</w:t>
            </w:r>
          </w:p>
        </w:tc>
      </w:tr>
      <w:tr w:rsidR="000316D3" w:rsidRPr="00142D42" w14:paraId="6C1F0002" w14:textId="77777777" w:rsidTr="00175CB0">
        <w:trPr>
          <w:trHeight w:val="720"/>
        </w:trPr>
        <w:tc>
          <w:tcPr>
            <w:tcW w:w="3069" w:type="pct"/>
            <w:vAlign w:val="center"/>
          </w:tcPr>
          <w:p w14:paraId="3446B662" w14:textId="77777777" w:rsidR="000316D3" w:rsidRPr="00142D42" w:rsidRDefault="000316D3" w:rsidP="00175CB0">
            <w:pPr>
              <w:rPr>
                <w:bCs/>
                <w:sz w:val="18"/>
                <w:szCs w:val="24"/>
              </w:rPr>
            </w:pPr>
            <w:r w:rsidRPr="00142D42">
              <w:rPr>
                <w:b/>
                <w:bCs/>
                <w:sz w:val="18"/>
              </w:rPr>
              <w:t xml:space="preserve">(E) </w:t>
            </w:r>
            <w:r w:rsidRPr="00142D42">
              <w:rPr>
                <w:bCs/>
                <w:sz w:val="18"/>
              </w:rPr>
              <w:t>Total for all other MBE Firms</w:t>
            </w:r>
          </w:p>
          <w:p w14:paraId="17CFAE56" w14:textId="77777777" w:rsidR="000316D3" w:rsidRPr="00142D42" w:rsidRDefault="000316D3" w:rsidP="00175CB0">
            <w:pPr>
              <w:ind w:left="288"/>
              <w:rPr>
                <w:bCs/>
                <w:sz w:val="18"/>
                <w:szCs w:val="24"/>
              </w:rPr>
            </w:pPr>
            <w:r w:rsidRPr="00142D42">
              <w:rPr>
                <w:bCs/>
                <w:sz w:val="18"/>
              </w:rPr>
              <w:t>(Add percentages for firms listed as Other MBE Classification per Column 3 of the MBE Participation Schedule)</w:t>
            </w:r>
          </w:p>
        </w:tc>
        <w:tc>
          <w:tcPr>
            <w:tcW w:w="950" w:type="pct"/>
            <w:vAlign w:val="bottom"/>
          </w:tcPr>
          <w:p w14:paraId="155FDFD4" w14:textId="77777777" w:rsidR="000316D3" w:rsidRPr="00142D42" w:rsidRDefault="000316D3" w:rsidP="00175CB0">
            <w:pPr>
              <w:spacing w:before="120"/>
              <w:rPr>
                <w:bCs/>
                <w:sz w:val="18"/>
                <w:szCs w:val="24"/>
              </w:rPr>
            </w:pPr>
            <w:r w:rsidRPr="00142D42">
              <w:rPr>
                <w:bCs/>
                <w:sz w:val="18"/>
              </w:rPr>
              <w:t>_________%subs</w:t>
            </w:r>
          </w:p>
          <w:p w14:paraId="1A1A7F8A" w14:textId="77777777" w:rsidR="000316D3" w:rsidRPr="00142D42" w:rsidRDefault="000316D3" w:rsidP="00175CB0">
            <w:pPr>
              <w:spacing w:before="120" w:after="120"/>
              <w:jc w:val="center"/>
              <w:rPr>
                <w:bCs/>
                <w:sz w:val="18"/>
                <w:szCs w:val="24"/>
              </w:rPr>
            </w:pPr>
            <w:r w:rsidRPr="00142D42">
              <w:rPr>
                <w:bCs/>
                <w:sz w:val="18"/>
              </w:rPr>
              <w:t>_________%prime</w:t>
            </w:r>
          </w:p>
        </w:tc>
        <w:tc>
          <w:tcPr>
            <w:tcW w:w="980" w:type="pct"/>
            <w:vAlign w:val="bottom"/>
          </w:tcPr>
          <w:p w14:paraId="059B9B77" w14:textId="77777777" w:rsidR="000316D3" w:rsidRPr="00142D42" w:rsidRDefault="000316D3" w:rsidP="00175CB0">
            <w:pPr>
              <w:spacing w:before="120"/>
              <w:rPr>
                <w:bCs/>
                <w:sz w:val="18"/>
                <w:szCs w:val="24"/>
              </w:rPr>
            </w:pPr>
            <w:r w:rsidRPr="00142D42">
              <w:rPr>
                <w:bCs/>
                <w:sz w:val="18"/>
              </w:rPr>
              <w:t>_________%subs</w:t>
            </w:r>
          </w:p>
          <w:p w14:paraId="3DA7DEE6" w14:textId="77777777" w:rsidR="000316D3" w:rsidRPr="00142D42" w:rsidRDefault="000316D3" w:rsidP="00175CB0">
            <w:pPr>
              <w:spacing w:before="120" w:after="120"/>
              <w:jc w:val="center"/>
              <w:rPr>
                <w:bCs/>
                <w:sz w:val="18"/>
                <w:szCs w:val="24"/>
              </w:rPr>
            </w:pPr>
            <w:r w:rsidRPr="00142D42">
              <w:rPr>
                <w:bCs/>
                <w:sz w:val="18"/>
              </w:rPr>
              <w:t>_________%prime</w:t>
            </w:r>
          </w:p>
        </w:tc>
      </w:tr>
      <w:tr w:rsidR="000316D3" w:rsidRPr="00142D42" w14:paraId="2D646C46" w14:textId="77777777" w:rsidTr="00175CB0">
        <w:trPr>
          <w:trHeight w:val="720"/>
        </w:trPr>
        <w:tc>
          <w:tcPr>
            <w:tcW w:w="3069" w:type="pct"/>
            <w:vAlign w:val="center"/>
          </w:tcPr>
          <w:p w14:paraId="7C50407D" w14:textId="77777777" w:rsidR="000316D3" w:rsidRPr="00142D42" w:rsidRDefault="000316D3" w:rsidP="00175CB0">
            <w:pPr>
              <w:rPr>
                <w:bCs/>
                <w:sz w:val="18"/>
                <w:szCs w:val="24"/>
              </w:rPr>
            </w:pPr>
          </w:p>
          <w:p w14:paraId="2DC6EDAD" w14:textId="77777777" w:rsidR="000316D3" w:rsidRPr="00142D42" w:rsidRDefault="000316D3" w:rsidP="00175CB0">
            <w:pPr>
              <w:rPr>
                <w:b/>
                <w:bCs/>
                <w:sz w:val="18"/>
                <w:szCs w:val="24"/>
              </w:rPr>
            </w:pPr>
            <w:r w:rsidRPr="00142D42">
              <w:rPr>
                <w:b/>
                <w:bCs/>
                <w:sz w:val="18"/>
              </w:rPr>
              <w:t>Total MBE Firm Participation</w:t>
            </w:r>
          </w:p>
          <w:p w14:paraId="4398DFD6" w14:textId="77777777" w:rsidR="000316D3" w:rsidRPr="00142D42" w:rsidRDefault="000316D3" w:rsidP="00175CB0">
            <w:pPr>
              <w:rPr>
                <w:bCs/>
                <w:sz w:val="18"/>
                <w:szCs w:val="24"/>
              </w:rPr>
            </w:pPr>
            <w:r w:rsidRPr="00142D42">
              <w:rPr>
                <w:bCs/>
                <w:sz w:val="18"/>
              </w:rPr>
              <w:t xml:space="preserve">(Add total percentages determined for all MBE Firms in each column of the Worksheet) </w:t>
            </w:r>
          </w:p>
          <w:p w14:paraId="5ACFF459" w14:textId="77777777" w:rsidR="000316D3" w:rsidRPr="00142D42" w:rsidRDefault="000316D3" w:rsidP="00175CB0">
            <w:pPr>
              <w:rPr>
                <w:bCs/>
                <w:sz w:val="18"/>
                <w:szCs w:val="24"/>
              </w:rPr>
            </w:pPr>
          </w:p>
        </w:tc>
        <w:tc>
          <w:tcPr>
            <w:tcW w:w="950" w:type="pct"/>
            <w:vAlign w:val="center"/>
          </w:tcPr>
          <w:p w14:paraId="76DDF1D7" w14:textId="77777777" w:rsidR="000316D3" w:rsidRPr="00142D42" w:rsidRDefault="000316D3" w:rsidP="00175CB0">
            <w:pPr>
              <w:jc w:val="center"/>
              <w:rPr>
                <w:bCs/>
                <w:sz w:val="18"/>
                <w:szCs w:val="24"/>
              </w:rPr>
            </w:pPr>
            <w:r w:rsidRPr="00142D42">
              <w:rPr>
                <w:b/>
                <w:bCs/>
                <w:sz w:val="18"/>
              </w:rPr>
              <w:t>(F</w:t>
            </w:r>
            <w:proofErr w:type="gramStart"/>
            <w:r w:rsidRPr="00142D42">
              <w:rPr>
                <w:b/>
                <w:bCs/>
                <w:sz w:val="18"/>
              </w:rPr>
              <w:t>1)</w:t>
            </w:r>
            <w:r w:rsidRPr="00142D42">
              <w:rPr>
                <w:bCs/>
                <w:sz w:val="18"/>
              </w:rPr>
              <w:t>_</w:t>
            </w:r>
            <w:proofErr w:type="gramEnd"/>
            <w:r w:rsidRPr="00142D42">
              <w:rPr>
                <w:bCs/>
                <w:sz w:val="18"/>
              </w:rPr>
              <w:t>_________%</w:t>
            </w:r>
          </w:p>
        </w:tc>
        <w:tc>
          <w:tcPr>
            <w:tcW w:w="980" w:type="pct"/>
            <w:vAlign w:val="center"/>
          </w:tcPr>
          <w:p w14:paraId="3B93BA72" w14:textId="77777777" w:rsidR="000316D3" w:rsidRPr="00142D42" w:rsidRDefault="000316D3" w:rsidP="00175CB0">
            <w:pPr>
              <w:jc w:val="center"/>
              <w:rPr>
                <w:bCs/>
                <w:sz w:val="18"/>
                <w:szCs w:val="24"/>
              </w:rPr>
            </w:pPr>
            <w:r w:rsidRPr="00142D42">
              <w:rPr>
                <w:b/>
                <w:bCs/>
                <w:sz w:val="18"/>
              </w:rPr>
              <w:t>(F</w:t>
            </w:r>
            <w:proofErr w:type="gramStart"/>
            <w:r w:rsidRPr="00142D42">
              <w:rPr>
                <w:b/>
                <w:bCs/>
                <w:sz w:val="18"/>
              </w:rPr>
              <w:t>2)</w:t>
            </w:r>
            <w:r w:rsidRPr="00142D42">
              <w:rPr>
                <w:bCs/>
                <w:sz w:val="18"/>
              </w:rPr>
              <w:t>_</w:t>
            </w:r>
            <w:proofErr w:type="gramEnd"/>
            <w:r w:rsidRPr="00142D42">
              <w:rPr>
                <w:bCs/>
                <w:sz w:val="18"/>
              </w:rPr>
              <w:t>_________%</w:t>
            </w:r>
          </w:p>
        </w:tc>
      </w:tr>
    </w:tbl>
    <w:p w14:paraId="44A63486" w14:textId="77777777" w:rsidR="000316D3" w:rsidRPr="00142D42" w:rsidRDefault="000316D3" w:rsidP="000316D3">
      <w:pPr>
        <w:jc w:val="center"/>
        <w:rPr>
          <w:b/>
          <w:smallCaps/>
          <w:szCs w:val="24"/>
        </w:rPr>
      </w:pPr>
      <w:r w:rsidRPr="00142D42">
        <w:rPr>
          <w:rFonts w:ascii="Arial" w:hAnsi="Arial" w:cs="Arial"/>
          <w:b/>
          <w:smallCaps/>
          <w:szCs w:val="24"/>
        </w:rPr>
        <w:br w:type="page"/>
      </w:r>
      <w:r w:rsidRPr="00142D42">
        <w:rPr>
          <w:b/>
          <w:smallCaps/>
          <w:szCs w:val="24"/>
        </w:rPr>
        <w:lastRenderedPageBreak/>
        <w:t>MDOT MBE FORM B</w:t>
      </w:r>
    </w:p>
    <w:p w14:paraId="3739D119" w14:textId="77777777" w:rsidR="000316D3" w:rsidRPr="00142D42" w:rsidRDefault="000316D3" w:rsidP="000316D3">
      <w:pPr>
        <w:jc w:val="center"/>
        <w:rPr>
          <w:b/>
          <w:smallCaps/>
          <w:szCs w:val="24"/>
        </w:rPr>
      </w:pPr>
      <w:r w:rsidRPr="00142D42">
        <w:rPr>
          <w:b/>
          <w:smallCaps/>
          <w:szCs w:val="24"/>
        </w:rPr>
        <w:t>STATE-FUNDED CONTRACTS</w:t>
      </w:r>
    </w:p>
    <w:p w14:paraId="401777E9" w14:textId="77777777" w:rsidR="000316D3" w:rsidRPr="00142D42" w:rsidRDefault="000316D3" w:rsidP="000316D3">
      <w:pPr>
        <w:jc w:val="center"/>
        <w:rPr>
          <w:b/>
          <w:smallCaps/>
          <w:szCs w:val="24"/>
        </w:rPr>
      </w:pPr>
      <w:r w:rsidRPr="00142D42">
        <w:rPr>
          <w:b/>
          <w:smallCaps/>
          <w:szCs w:val="24"/>
        </w:rPr>
        <w:t>PART 2 – MBE PARTICIPATION SCHEDULE</w:t>
      </w:r>
    </w:p>
    <w:p w14:paraId="5F5FF897" w14:textId="77777777" w:rsidR="000316D3" w:rsidRPr="00142D42" w:rsidRDefault="000316D3" w:rsidP="000316D3">
      <w:pPr>
        <w:rPr>
          <w:b/>
          <w:smallCaps/>
          <w:szCs w:val="24"/>
        </w:rPr>
      </w:pPr>
      <w:r w:rsidRPr="00142D42">
        <w:rPr>
          <w:b/>
          <w:smallCaps/>
          <w:szCs w:val="24"/>
        </w:rPr>
        <w:t>Page __ of ___</w:t>
      </w:r>
    </w:p>
    <w:p w14:paraId="7FD0959D" w14:textId="77777777" w:rsidR="000316D3" w:rsidRPr="00142D42" w:rsidRDefault="000316D3" w:rsidP="000316D3">
      <w:pPr>
        <w:rPr>
          <w:b/>
          <w:smallCaps/>
          <w:szCs w:val="24"/>
        </w:rPr>
      </w:pPr>
    </w:p>
    <w:p w14:paraId="0008A34C" w14:textId="77777777" w:rsidR="000316D3" w:rsidRPr="00142D42" w:rsidRDefault="000316D3" w:rsidP="000316D3">
      <w:pPr>
        <w:rPr>
          <w:b/>
          <w:smallCaps/>
          <w:szCs w:val="24"/>
          <w:u w:val="single"/>
        </w:rPr>
      </w:pPr>
      <w:r w:rsidRPr="00142D42">
        <w:rPr>
          <w:b/>
          <w:smallCaps/>
          <w:szCs w:val="24"/>
          <w:u w:val="single"/>
        </w:rPr>
        <w:t>Parts</w:t>
      </w:r>
      <w:r w:rsidRPr="00142D42">
        <w:rPr>
          <w:b/>
          <w:i/>
          <w:smallCaps/>
          <w:szCs w:val="24"/>
          <w:u w:val="single"/>
        </w:rPr>
        <w:t xml:space="preserve">  </w:t>
      </w:r>
      <w:r w:rsidRPr="00142D42">
        <w:rPr>
          <w:b/>
          <w:smallCaps/>
          <w:szCs w:val="24"/>
          <w:u w:val="single"/>
        </w:rPr>
        <w:t>2 and 3 must be included with the bid/proposal.  If the bidder/offeror fails to accurately complete and submit part 2 with the bid/proposal as required, the bid shall be deemed not responsive or the proposal shall be deemed not susceptible of being selected for award.</w:t>
      </w:r>
    </w:p>
    <w:p w14:paraId="666D4671" w14:textId="77777777" w:rsidR="000316D3" w:rsidRPr="00142D42" w:rsidRDefault="000316D3" w:rsidP="000316D3">
      <w:pPr>
        <w:rPr>
          <w:b/>
          <w:smallCap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3471"/>
        <w:gridCol w:w="3839"/>
      </w:tblGrid>
      <w:tr w:rsidR="000316D3" w:rsidRPr="00142D42" w14:paraId="59B5611F" w14:textId="77777777" w:rsidTr="00175CB0">
        <w:tc>
          <w:tcPr>
            <w:tcW w:w="1091" w:type="pct"/>
          </w:tcPr>
          <w:p w14:paraId="093440DC" w14:textId="77777777" w:rsidR="000316D3" w:rsidRPr="00142D42" w:rsidRDefault="000316D3" w:rsidP="00175CB0">
            <w:pPr>
              <w:rPr>
                <w:b/>
                <w:bCs/>
                <w:szCs w:val="24"/>
              </w:rPr>
            </w:pPr>
            <w:r w:rsidRPr="00142D42">
              <w:rPr>
                <w:b/>
                <w:bCs/>
              </w:rPr>
              <w:t>Prime Contractor</w:t>
            </w:r>
          </w:p>
        </w:tc>
        <w:tc>
          <w:tcPr>
            <w:tcW w:w="1856" w:type="pct"/>
          </w:tcPr>
          <w:p w14:paraId="34A8F6F0" w14:textId="77777777" w:rsidR="000316D3" w:rsidRPr="00142D42" w:rsidRDefault="000316D3" w:rsidP="00175CB0">
            <w:pPr>
              <w:rPr>
                <w:b/>
                <w:bCs/>
                <w:szCs w:val="24"/>
              </w:rPr>
            </w:pPr>
            <w:r w:rsidRPr="00142D42">
              <w:rPr>
                <w:b/>
                <w:bCs/>
              </w:rPr>
              <w:t>Project Description</w:t>
            </w:r>
          </w:p>
        </w:tc>
        <w:tc>
          <w:tcPr>
            <w:tcW w:w="2054" w:type="pct"/>
          </w:tcPr>
          <w:p w14:paraId="511625CF" w14:textId="77777777" w:rsidR="000316D3" w:rsidRPr="00142D42" w:rsidRDefault="000316D3" w:rsidP="00175CB0">
            <w:bookmarkStart w:id="824" w:name="_Toc505842560"/>
            <w:bookmarkStart w:id="825" w:name="_Toc508791213"/>
            <w:r w:rsidRPr="00142D42">
              <w:t>Solicitation Number</w:t>
            </w:r>
            <w:bookmarkEnd w:id="824"/>
            <w:bookmarkEnd w:id="825"/>
          </w:p>
        </w:tc>
      </w:tr>
      <w:tr w:rsidR="000316D3" w:rsidRPr="00142D42" w14:paraId="7CDDFCED" w14:textId="77777777" w:rsidTr="00175CB0">
        <w:trPr>
          <w:trHeight w:val="233"/>
        </w:trPr>
        <w:tc>
          <w:tcPr>
            <w:tcW w:w="1091" w:type="pct"/>
          </w:tcPr>
          <w:p w14:paraId="1E5BC3D2" w14:textId="77777777" w:rsidR="000316D3" w:rsidRPr="00142D42" w:rsidRDefault="000316D3" w:rsidP="00175CB0">
            <w:pPr>
              <w:rPr>
                <w:sz w:val="16"/>
                <w:szCs w:val="16"/>
              </w:rPr>
            </w:pPr>
            <w:r w:rsidRPr="00142D42">
              <w:rPr>
                <w:sz w:val="16"/>
                <w:szCs w:val="16"/>
              </w:rPr>
              <w:fldChar w:fldCharType="begin">
                <w:ffData>
                  <w:name w:val="Text1"/>
                  <w:enabled/>
                  <w:calcOnExit w:val="0"/>
                  <w:textInput/>
                </w:ffData>
              </w:fldChar>
            </w:r>
            <w:r w:rsidRPr="00142D42">
              <w:rPr>
                <w:sz w:val="16"/>
                <w:szCs w:val="16"/>
              </w:rPr>
              <w:instrText xml:space="preserve"> FORMTEXT </w:instrText>
            </w:r>
            <w:r w:rsidRPr="00142D42">
              <w:rPr>
                <w:sz w:val="16"/>
                <w:szCs w:val="16"/>
              </w:rPr>
            </w:r>
            <w:r w:rsidRPr="00142D42">
              <w:rPr>
                <w:sz w:val="16"/>
                <w:szCs w:val="16"/>
              </w:rPr>
              <w:fldChar w:fldCharType="separate"/>
            </w:r>
            <w:r w:rsidRPr="00142D42">
              <w:rPr>
                <w:noProof/>
                <w:sz w:val="16"/>
                <w:szCs w:val="16"/>
              </w:rPr>
              <w:t> </w:t>
            </w:r>
            <w:r w:rsidRPr="00142D42">
              <w:rPr>
                <w:noProof/>
                <w:sz w:val="16"/>
                <w:szCs w:val="16"/>
              </w:rPr>
              <w:t> </w:t>
            </w:r>
            <w:r w:rsidRPr="00142D42">
              <w:rPr>
                <w:noProof/>
                <w:sz w:val="16"/>
                <w:szCs w:val="16"/>
              </w:rPr>
              <w:t> </w:t>
            </w:r>
            <w:r w:rsidRPr="00142D42">
              <w:rPr>
                <w:noProof/>
                <w:sz w:val="16"/>
                <w:szCs w:val="16"/>
              </w:rPr>
              <w:t> </w:t>
            </w:r>
            <w:r w:rsidRPr="00142D42">
              <w:rPr>
                <w:noProof/>
                <w:sz w:val="16"/>
                <w:szCs w:val="16"/>
              </w:rPr>
              <w:t> </w:t>
            </w:r>
            <w:r w:rsidRPr="00142D42">
              <w:rPr>
                <w:sz w:val="16"/>
                <w:szCs w:val="16"/>
              </w:rPr>
              <w:fldChar w:fldCharType="end"/>
            </w:r>
          </w:p>
        </w:tc>
        <w:tc>
          <w:tcPr>
            <w:tcW w:w="1856" w:type="pct"/>
          </w:tcPr>
          <w:p w14:paraId="417415CC" w14:textId="77777777" w:rsidR="000316D3" w:rsidRPr="00142D42" w:rsidRDefault="000316D3" w:rsidP="00175CB0">
            <w:pPr>
              <w:rPr>
                <w:sz w:val="16"/>
                <w:szCs w:val="16"/>
              </w:rPr>
            </w:pPr>
            <w:r w:rsidRPr="00142D42">
              <w:rPr>
                <w:sz w:val="16"/>
                <w:szCs w:val="16"/>
              </w:rPr>
              <w:fldChar w:fldCharType="begin">
                <w:ffData>
                  <w:name w:val="Text2"/>
                  <w:enabled/>
                  <w:calcOnExit w:val="0"/>
                  <w:textInput/>
                </w:ffData>
              </w:fldChar>
            </w:r>
            <w:r w:rsidRPr="00142D42">
              <w:rPr>
                <w:sz w:val="16"/>
                <w:szCs w:val="16"/>
              </w:rPr>
              <w:instrText xml:space="preserve"> FORMTEXT </w:instrText>
            </w:r>
            <w:r w:rsidRPr="00142D42">
              <w:rPr>
                <w:sz w:val="16"/>
                <w:szCs w:val="16"/>
              </w:rPr>
            </w:r>
            <w:r w:rsidRPr="00142D42">
              <w:rPr>
                <w:sz w:val="16"/>
                <w:szCs w:val="16"/>
              </w:rPr>
              <w:fldChar w:fldCharType="separate"/>
            </w:r>
            <w:r w:rsidRPr="00142D42">
              <w:rPr>
                <w:noProof/>
                <w:sz w:val="16"/>
                <w:szCs w:val="16"/>
              </w:rPr>
              <w:t> </w:t>
            </w:r>
            <w:r w:rsidRPr="00142D42">
              <w:rPr>
                <w:noProof/>
                <w:sz w:val="16"/>
                <w:szCs w:val="16"/>
              </w:rPr>
              <w:t> </w:t>
            </w:r>
            <w:r w:rsidRPr="00142D42">
              <w:rPr>
                <w:noProof/>
                <w:sz w:val="16"/>
                <w:szCs w:val="16"/>
              </w:rPr>
              <w:t> </w:t>
            </w:r>
            <w:r w:rsidRPr="00142D42">
              <w:rPr>
                <w:noProof/>
                <w:sz w:val="16"/>
                <w:szCs w:val="16"/>
              </w:rPr>
              <w:t> </w:t>
            </w:r>
            <w:r w:rsidRPr="00142D42">
              <w:rPr>
                <w:noProof/>
                <w:sz w:val="16"/>
                <w:szCs w:val="16"/>
              </w:rPr>
              <w:t> </w:t>
            </w:r>
            <w:r w:rsidRPr="00142D42">
              <w:rPr>
                <w:sz w:val="16"/>
                <w:szCs w:val="16"/>
              </w:rPr>
              <w:fldChar w:fldCharType="end"/>
            </w:r>
          </w:p>
          <w:p w14:paraId="1D750A07" w14:textId="77777777" w:rsidR="000316D3" w:rsidRPr="00142D42" w:rsidRDefault="000316D3" w:rsidP="00175CB0">
            <w:pPr>
              <w:rPr>
                <w:sz w:val="16"/>
                <w:szCs w:val="16"/>
              </w:rPr>
            </w:pPr>
          </w:p>
        </w:tc>
        <w:tc>
          <w:tcPr>
            <w:tcW w:w="2054" w:type="pct"/>
          </w:tcPr>
          <w:p w14:paraId="2E0E7CFF" w14:textId="77777777" w:rsidR="000316D3" w:rsidRPr="00142D42" w:rsidRDefault="000316D3" w:rsidP="00175CB0">
            <w:pPr>
              <w:rPr>
                <w:sz w:val="16"/>
                <w:szCs w:val="16"/>
              </w:rPr>
            </w:pPr>
            <w:r w:rsidRPr="00142D42">
              <w:rPr>
                <w:sz w:val="16"/>
                <w:szCs w:val="16"/>
              </w:rPr>
              <w:fldChar w:fldCharType="begin">
                <w:ffData>
                  <w:name w:val="Text3"/>
                  <w:enabled/>
                  <w:calcOnExit w:val="0"/>
                  <w:textInput/>
                </w:ffData>
              </w:fldChar>
            </w:r>
            <w:r w:rsidRPr="00142D42">
              <w:rPr>
                <w:sz w:val="16"/>
                <w:szCs w:val="16"/>
              </w:rPr>
              <w:instrText xml:space="preserve"> FORMTEXT </w:instrText>
            </w:r>
            <w:r w:rsidRPr="00142D42">
              <w:rPr>
                <w:sz w:val="16"/>
                <w:szCs w:val="16"/>
              </w:rPr>
            </w:r>
            <w:r w:rsidRPr="00142D42">
              <w:rPr>
                <w:sz w:val="16"/>
                <w:szCs w:val="16"/>
              </w:rPr>
              <w:fldChar w:fldCharType="separate"/>
            </w:r>
            <w:r w:rsidRPr="00142D42">
              <w:rPr>
                <w:noProof/>
                <w:sz w:val="16"/>
                <w:szCs w:val="16"/>
              </w:rPr>
              <w:t> </w:t>
            </w:r>
            <w:r w:rsidRPr="00142D42">
              <w:rPr>
                <w:noProof/>
                <w:sz w:val="16"/>
                <w:szCs w:val="16"/>
              </w:rPr>
              <w:t> </w:t>
            </w:r>
            <w:r w:rsidRPr="00142D42">
              <w:rPr>
                <w:noProof/>
                <w:sz w:val="16"/>
                <w:szCs w:val="16"/>
              </w:rPr>
              <w:t> </w:t>
            </w:r>
            <w:r w:rsidRPr="00142D42">
              <w:rPr>
                <w:noProof/>
                <w:sz w:val="16"/>
                <w:szCs w:val="16"/>
              </w:rPr>
              <w:t> </w:t>
            </w:r>
            <w:r w:rsidRPr="00142D42">
              <w:rPr>
                <w:noProof/>
                <w:sz w:val="16"/>
                <w:szCs w:val="16"/>
              </w:rPr>
              <w:t> </w:t>
            </w:r>
            <w:r w:rsidRPr="00142D42">
              <w:rPr>
                <w:sz w:val="16"/>
                <w:szCs w:val="16"/>
              </w:rPr>
              <w:fldChar w:fldCharType="end"/>
            </w:r>
          </w:p>
        </w:tc>
      </w:tr>
    </w:tbl>
    <w:p w14:paraId="6B3D1C70" w14:textId="77777777" w:rsidR="000316D3" w:rsidRPr="00142D42" w:rsidRDefault="000316D3" w:rsidP="000316D3">
      <w:pPr>
        <w:rPr>
          <w:sz w:val="16"/>
          <w:szCs w:val="16"/>
        </w:rPr>
      </w:pPr>
    </w:p>
    <w:p w14:paraId="2278D6C5" w14:textId="77777777" w:rsidR="000316D3" w:rsidRPr="00142D42" w:rsidRDefault="000316D3" w:rsidP="000316D3">
      <w:pPr>
        <w:rPr>
          <w:b/>
          <w:bCs/>
          <w:sz w:val="16"/>
          <w:szCs w:val="16"/>
        </w:rPr>
      </w:pPr>
      <w:r w:rsidRPr="00142D42">
        <w:rPr>
          <w:b/>
          <w:bCs/>
          <w:sz w:val="16"/>
          <w:szCs w:val="16"/>
        </w:rPr>
        <w:t>LIST INFORMATION FOR EACH CERTIFIED MBE PRIME OR MBE SUBCONTRACTOR YOU AGREE TO USE TO ACHIEVE THE MBE PARTICIPATION GOAL AND SUB-GOALS, IF ANY. NOTE INSTRUCTIONS IN EACH COLUMN.</w:t>
      </w:r>
    </w:p>
    <w:p w14:paraId="10D41491" w14:textId="77777777" w:rsidR="000316D3" w:rsidRPr="00142D42" w:rsidRDefault="000316D3" w:rsidP="000316D3">
      <w:pPr>
        <w:rPr>
          <w:bCs/>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3"/>
        <w:gridCol w:w="1976"/>
        <w:gridCol w:w="5611"/>
      </w:tblGrid>
      <w:tr w:rsidR="000316D3" w:rsidRPr="00142D42" w14:paraId="4831E310" w14:textId="77777777" w:rsidTr="00175CB0">
        <w:trPr>
          <w:trHeight w:val="899"/>
          <w:jc w:val="center"/>
        </w:trPr>
        <w:tc>
          <w:tcPr>
            <w:tcW w:w="973" w:type="pct"/>
          </w:tcPr>
          <w:p w14:paraId="3325BFB7" w14:textId="77777777" w:rsidR="000316D3" w:rsidRPr="00142D42" w:rsidRDefault="000316D3" w:rsidP="00175CB0">
            <w:pPr>
              <w:rPr>
                <w:b/>
                <w:bCs/>
                <w:szCs w:val="24"/>
              </w:rPr>
            </w:pPr>
            <w:r w:rsidRPr="00142D42">
              <w:rPr>
                <w:b/>
                <w:bCs/>
              </w:rPr>
              <w:t>COLUMN 1</w:t>
            </w:r>
          </w:p>
        </w:tc>
        <w:tc>
          <w:tcPr>
            <w:tcW w:w="996" w:type="pct"/>
          </w:tcPr>
          <w:p w14:paraId="4A389C6E" w14:textId="77777777" w:rsidR="000316D3" w:rsidRPr="00142D42" w:rsidRDefault="000316D3" w:rsidP="00175CB0">
            <w:pPr>
              <w:rPr>
                <w:b/>
                <w:bCs/>
                <w:szCs w:val="24"/>
              </w:rPr>
            </w:pPr>
            <w:r w:rsidRPr="00142D42">
              <w:rPr>
                <w:b/>
                <w:bCs/>
              </w:rPr>
              <w:t>COLUMN 2</w:t>
            </w:r>
          </w:p>
        </w:tc>
        <w:tc>
          <w:tcPr>
            <w:tcW w:w="3031" w:type="pct"/>
          </w:tcPr>
          <w:p w14:paraId="78D616B4" w14:textId="77777777" w:rsidR="000316D3" w:rsidRPr="00142D42" w:rsidRDefault="000316D3" w:rsidP="00175CB0">
            <w:pPr>
              <w:ind w:right="180"/>
              <w:rPr>
                <w:sz w:val="16"/>
                <w:szCs w:val="16"/>
              </w:rPr>
            </w:pPr>
            <w:r w:rsidRPr="00142D42">
              <w:rPr>
                <w:b/>
              </w:rPr>
              <w:t>COLUMN 3</w:t>
            </w:r>
            <w:r w:rsidRPr="00142D42">
              <w:t xml:space="preserve"> </w:t>
            </w:r>
            <w:r w:rsidRPr="00142D42">
              <w:rPr>
                <w:sz w:val="16"/>
                <w:szCs w:val="16"/>
              </w:rPr>
              <w:t xml:space="preserve">Unless the bidder/offeror requested a waiver in MDOT MBE Form A – State Funded Contracts for this solicitation, the cumulative MBE participation for all MBE firms listed herein must equal at least the MBE participation goal </w:t>
            </w:r>
            <w:r w:rsidRPr="00142D42">
              <w:rPr>
                <w:sz w:val="16"/>
                <w:szCs w:val="16"/>
                <w:u w:val="single"/>
              </w:rPr>
              <w:t>and</w:t>
            </w:r>
            <w:r w:rsidRPr="00142D42">
              <w:rPr>
                <w:sz w:val="16"/>
                <w:szCs w:val="16"/>
              </w:rPr>
              <w:t xml:space="preserve"> sub-goals (if applicable) set forth in Form A.</w:t>
            </w:r>
          </w:p>
        </w:tc>
      </w:tr>
      <w:tr w:rsidR="000316D3" w:rsidRPr="00142D42" w14:paraId="20084EAD" w14:textId="77777777" w:rsidTr="00175CB0">
        <w:trPr>
          <w:trHeight w:val="1152"/>
          <w:jc w:val="center"/>
        </w:trPr>
        <w:tc>
          <w:tcPr>
            <w:tcW w:w="973" w:type="pct"/>
          </w:tcPr>
          <w:p w14:paraId="3CE0B767" w14:textId="77777777" w:rsidR="000316D3" w:rsidRPr="00142D42" w:rsidRDefault="000316D3" w:rsidP="00175CB0">
            <w:pPr>
              <w:rPr>
                <w:b/>
                <w:bCs/>
                <w:sz w:val="16"/>
                <w:szCs w:val="16"/>
              </w:rPr>
            </w:pPr>
            <w:r w:rsidRPr="00142D42">
              <w:rPr>
                <w:b/>
                <w:bCs/>
                <w:sz w:val="16"/>
                <w:szCs w:val="16"/>
              </w:rPr>
              <w:t>NAME OF MBE PRIME OR MBE SUBCONTRACTOR</w:t>
            </w:r>
          </w:p>
          <w:p w14:paraId="13E8B50D" w14:textId="77777777" w:rsidR="000316D3" w:rsidRPr="00142D42" w:rsidRDefault="000316D3" w:rsidP="00175CB0">
            <w:pPr>
              <w:rPr>
                <w:b/>
                <w:bCs/>
                <w:sz w:val="16"/>
                <w:szCs w:val="16"/>
              </w:rPr>
            </w:pPr>
            <w:r w:rsidRPr="00142D42">
              <w:rPr>
                <w:b/>
                <w:bCs/>
                <w:sz w:val="16"/>
                <w:szCs w:val="16"/>
              </w:rPr>
              <w:t xml:space="preserve">AND TIER </w:t>
            </w:r>
          </w:p>
          <w:p w14:paraId="617663E6" w14:textId="77777777" w:rsidR="000316D3" w:rsidRPr="00142D42" w:rsidRDefault="000316D3" w:rsidP="00175CB0">
            <w:pPr>
              <w:rPr>
                <w:b/>
                <w:bCs/>
                <w:sz w:val="16"/>
                <w:szCs w:val="16"/>
              </w:rPr>
            </w:pPr>
          </w:p>
        </w:tc>
        <w:tc>
          <w:tcPr>
            <w:tcW w:w="996" w:type="pct"/>
          </w:tcPr>
          <w:p w14:paraId="15E366E4" w14:textId="77777777" w:rsidR="000316D3" w:rsidRPr="00142D42" w:rsidRDefault="000316D3" w:rsidP="00175CB0">
            <w:pPr>
              <w:rPr>
                <w:b/>
                <w:bCs/>
                <w:sz w:val="16"/>
                <w:szCs w:val="16"/>
              </w:rPr>
            </w:pPr>
            <w:r w:rsidRPr="00142D42">
              <w:rPr>
                <w:b/>
                <w:bCs/>
                <w:sz w:val="16"/>
                <w:szCs w:val="16"/>
              </w:rPr>
              <w:t>CERTIFICATION NO.  AND MBE CLASSIFICATION</w:t>
            </w:r>
          </w:p>
        </w:tc>
        <w:tc>
          <w:tcPr>
            <w:tcW w:w="3031" w:type="pct"/>
          </w:tcPr>
          <w:p w14:paraId="4FEF07BA" w14:textId="77777777" w:rsidR="000316D3" w:rsidRPr="00142D42" w:rsidRDefault="000316D3" w:rsidP="00175CB0">
            <w:pPr>
              <w:ind w:right="180"/>
              <w:rPr>
                <w:b/>
                <w:bCs/>
                <w:sz w:val="16"/>
                <w:szCs w:val="16"/>
              </w:rPr>
            </w:pPr>
            <w:r w:rsidRPr="00142D42">
              <w:rPr>
                <w:sz w:val="16"/>
                <w:szCs w:val="16"/>
              </w:rPr>
              <w:t>FOR PURPOSES OF ACHIEVING THE MBE PARTICIPATION GOAL AND SUB-GOALS, refer to Sections 5 through 8 in Part 1 - Instructions.  State the percentage amount of the products/services in Line 3.1, except for those products or services where the MBE firm is being used as a wholesaler, supplier, or regular dealer.  For items of work where the MBE firm is being used as a supplier, wholesaler and/or regular dealer, complete Line 3.2 using the 60% Rule.  For items of work where the MBE firm is the prime, complete Line 3.3.</w:t>
            </w:r>
          </w:p>
        </w:tc>
      </w:tr>
      <w:tr w:rsidR="000316D3" w:rsidRPr="00142D42" w14:paraId="5F3F4D55" w14:textId="77777777" w:rsidTr="00175CB0">
        <w:trPr>
          <w:trHeight w:val="350"/>
          <w:jc w:val="center"/>
        </w:trPr>
        <w:tc>
          <w:tcPr>
            <w:tcW w:w="973" w:type="pct"/>
          </w:tcPr>
          <w:p w14:paraId="79BF1018" w14:textId="77777777" w:rsidR="000316D3" w:rsidRPr="00142D42" w:rsidRDefault="000316D3" w:rsidP="00175CB0">
            <w:pPr>
              <w:rPr>
                <w:b/>
                <w:bCs/>
                <w:sz w:val="16"/>
                <w:szCs w:val="16"/>
              </w:rPr>
            </w:pPr>
            <w:r w:rsidRPr="00142D42">
              <w:rPr>
                <w:b/>
                <w:bCs/>
                <w:sz w:val="16"/>
                <w:szCs w:val="16"/>
              </w:rPr>
              <w:t>MBE Name:</w:t>
            </w:r>
          </w:p>
          <w:p w14:paraId="31D97356" w14:textId="77777777" w:rsidR="000316D3" w:rsidRPr="00142D42" w:rsidRDefault="000316D3" w:rsidP="00175CB0">
            <w:pPr>
              <w:rPr>
                <w:bCs/>
                <w:sz w:val="14"/>
                <w:szCs w:val="14"/>
              </w:rPr>
            </w:pPr>
          </w:p>
          <w:p w14:paraId="7E2A8594" w14:textId="77777777" w:rsidR="000316D3" w:rsidRPr="00142D42" w:rsidRDefault="000316D3" w:rsidP="00175CB0">
            <w:pPr>
              <w:pBdr>
                <w:bottom w:val="single" w:sz="12" w:space="1" w:color="auto"/>
              </w:pBdr>
              <w:rPr>
                <w:sz w:val="16"/>
                <w:szCs w:val="16"/>
              </w:rPr>
            </w:pPr>
            <w:r w:rsidRPr="00142D42">
              <w:rPr>
                <w:sz w:val="16"/>
                <w:szCs w:val="16"/>
              </w:rPr>
              <w:fldChar w:fldCharType="begin">
                <w:ffData>
                  <w:name w:val="Text5"/>
                  <w:enabled/>
                  <w:calcOnExit w:val="0"/>
                  <w:textInput/>
                </w:ffData>
              </w:fldChar>
            </w:r>
            <w:r w:rsidRPr="00142D42">
              <w:rPr>
                <w:sz w:val="16"/>
                <w:szCs w:val="16"/>
              </w:rPr>
              <w:instrText xml:space="preserve"> FORMTEXT </w:instrText>
            </w:r>
            <w:r w:rsidRPr="00142D42">
              <w:rPr>
                <w:sz w:val="16"/>
                <w:szCs w:val="16"/>
              </w:rPr>
            </w:r>
            <w:r w:rsidRPr="00142D42">
              <w:rPr>
                <w:sz w:val="16"/>
                <w:szCs w:val="16"/>
              </w:rPr>
              <w:fldChar w:fldCharType="separate"/>
            </w:r>
            <w:r w:rsidRPr="00142D42">
              <w:rPr>
                <w:noProof/>
                <w:sz w:val="16"/>
                <w:szCs w:val="16"/>
              </w:rPr>
              <w:t> </w:t>
            </w:r>
            <w:r w:rsidRPr="00142D42">
              <w:rPr>
                <w:noProof/>
                <w:sz w:val="16"/>
                <w:szCs w:val="16"/>
              </w:rPr>
              <w:t> </w:t>
            </w:r>
            <w:r w:rsidRPr="00142D42">
              <w:rPr>
                <w:noProof/>
                <w:sz w:val="16"/>
                <w:szCs w:val="16"/>
              </w:rPr>
              <w:t> </w:t>
            </w:r>
            <w:r w:rsidRPr="00142D42">
              <w:rPr>
                <w:noProof/>
                <w:sz w:val="16"/>
                <w:szCs w:val="16"/>
              </w:rPr>
              <w:t> </w:t>
            </w:r>
            <w:r w:rsidRPr="00142D42">
              <w:rPr>
                <w:noProof/>
                <w:sz w:val="16"/>
                <w:szCs w:val="16"/>
              </w:rPr>
              <w:t> </w:t>
            </w:r>
            <w:r w:rsidRPr="00142D42">
              <w:rPr>
                <w:sz w:val="16"/>
                <w:szCs w:val="16"/>
              </w:rPr>
              <w:fldChar w:fldCharType="end"/>
            </w:r>
          </w:p>
          <w:p w14:paraId="405368B7" w14:textId="77777777" w:rsidR="000316D3" w:rsidRPr="00142D42" w:rsidRDefault="000316D3" w:rsidP="00175CB0">
            <w:pPr>
              <w:rPr>
                <w:sz w:val="16"/>
                <w:szCs w:val="16"/>
              </w:rPr>
            </w:pPr>
          </w:p>
          <w:p w14:paraId="5AE50853" w14:textId="77777777" w:rsidR="000316D3" w:rsidRPr="00142D42" w:rsidRDefault="000316D3" w:rsidP="00175CB0">
            <w:pPr>
              <w:rPr>
                <w:bCs/>
                <w:sz w:val="14"/>
                <w:szCs w:val="14"/>
              </w:rPr>
            </w:pPr>
          </w:p>
          <w:p w14:paraId="1F7D3BCF" w14:textId="77777777" w:rsidR="000316D3" w:rsidRPr="00142D42" w:rsidRDefault="000316D3" w:rsidP="00175CB0">
            <w:pPr>
              <w:rPr>
                <w:bCs/>
                <w:sz w:val="16"/>
                <w:szCs w:val="16"/>
              </w:rPr>
            </w:pPr>
            <w:r w:rsidRPr="00142D42">
              <w:rPr>
                <w:bCs/>
                <w:sz w:val="16"/>
                <w:szCs w:val="16"/>
              </w:rPr>
              <w:fldChar w:fldCharType="begin">
                <w:ffData>
                  <w:name w:val="Check1"/>
                  <w:enabled/>
                  <w:calcOnExit w:val="0"/>
                  <w:checkBox>
                    <w:sizeAuto/>
                    <w:default w:val="0"/>
                  </w:checkBox>
                </w:ffData>
              </w:fldChar>
            </w:r>
            <w:r w:rsidRPr="00142D42">
              <w:rPr>
                <w:bCs/>
                <w:sz w:val="16"/>
                <w:szCs w:val="16"/>
              </w:rPr>
              <w:instrText xml:space="preserve"> FORMCHECKBOX </w:instrText>
            </w:r>
            <w:r w:rsidR="009442C1">
              <w:rPr>
                <w:bCs/>
                <w:sz w:val="16"/>
                <w:szCs w:val="16"/>
              </w:rPr>
            </w:r>
            <w:r w:rsidR="009442C1">
              <w:rPr>
                <w:bCs/>
                <w:sz w:val="16"/>
                <w:szCs w:val="16"/>
              </w:rPr>
              <w:fldChar w:fldCharType="separate"/>
            </w:r>
            <w:r w:rsidRPr="00142D42">
              <w:rPr>
                <w:bCs/>
                <w:sz w:val="16"/>
                <w:szCs w:val="16"/>
              </w:rPr>
              <w:fldChar w:fldCharType="end"/>
            </w:r>
            <w:r w:rsidRPr="00142D42">
              <w:rPr>
                <w:bCs/>
                <w:sz w:val="16"/>
                <w:szCs w:val="16"/>
              </w:rPr>
              <w:t xml:space="preserve"> Check here if MBE firm is a subcontractor and complete in accordance with Sections 6, 7, &amp; 8 of Part 1 - Instructions.  If this box is checked, complete 3.1 or 3.2 in Column C, whichever is appropriate.</w:t>
            </w:r>
          </w:p>
          <w:p w14:paraId="226C3E01" w14:textId="77777777" w:rsidR="000316D3" w:rsidRPr="00142D42" w:rsidRDefault="000316D3" w:rsidP="00175CB0">
            <w:pPr>
              <w:rPr>
                <w:bCs/>
                <w:sz w:val="16"/>
                <w:szCs w:val="16"/>
              </w:rPr>
            </w:pPr>
          </w:p>
          <w:p w14:paraId="2D9382FB" w14:textId="77777777" w:rsidR="000316D3" w:rsidRPr="00142D42" w:rsidRDefault="000316D3" w:rsidP="00175CB0">
            <w:pPr>
              <w:rPr>
                <w:bCs/>
                <w:sz w:val="16"/>
                <w:szCs w:val="16"/>
              </w:rPr>
            </w:pPr>
            <w:r w:rsidRPr="00142D42">
              <w:rPr>
                <w:bCs/>
                <w:sz w:val="16"/>
                <w:szCs w:val="16"/>
              </w:rPr>
              <w:fldChar w:fldCharType="begin">
                <w:ffData>
                  <w:name w:val="Check1"/>
                  <w:enabled/>
                  <w:calcOnExit w:val="0"/>
                  <w:checkBox>
                    <w:sizeAuto/>
                    <w:default w:val="0"/>
                  </w:checkBox>
                </w:ffData>
              </w:fldChar>
            </w:r>
            <w:r w:rsidRPr="00142D42">
              <w:rPr>
                <w:bCs/>
                <w:sz w:val="16"/>
                <w:szCs w:val="16"/>
              </w:rPr>
              <w:instrText xml:space="preserve"> FORMCHECKBOX </w:instrText>
            </w:r>
            <w:r w:rsidR="009442C1">
              <w:rPr>
                <w:bCs/>
                <w:sz w:val="16"/>
                <w:szCs w:val="16"/>
              </w:rPr>
            </w:r>
            <w:r w:rsidR="009442C1">
              <w:rPr>
                <w:bCs/>
                <w:sz w:val="16"/>
                <w:szCs w:val="16"/>
              </w:rPr>
              <w:fldChar w:fldCharType="separate"/>
            </w:r>
            <w:r w:rsidRPr="00142D42">
              <w:rPr>
                <w:bCs/>
                <w:sz w:val="16"/>
                <w:szCs w:val="16"/>
              </w:rPr>
              <w:fldChar w:fldCharType="end"/>
            </w:r>
            <w:r w:rsidRPr="00142D42">
              <w:rPr>
                <w:bCs/>
                <w:sz w:val="16"/>
                <w:szCs w:val="16"/>
              </w:rPr>
              <w:t xml:space="preserve"> Check here if MBE firm is the prime contractor, including a participant in a joint venture, and self-performance is being counted pursuant to Section 5 of Part 1 - Instructions.  If this box is checked, complete 3.3 in Column C.</w:t>
            </w:r>
          </w:p>
          <w:p w14:paraId="0F14B020" w14:textId="77777777" w:rsidR="000316D3" w:rsidRPr="00142D42" w:rsidRDefault="000316D3" w:rsidP="00175CB0">
            <w:pPr>
              <w:rPr>
                <w:bCs/>
                <w:sz w:val="14"/>
                <w:szCs w:val="14"/>
              </w:rPr>
            </w:pPr>
          </w:p>
          <w:p w14:paraId="27B58668" w14:textId="77777777" w:rsidR="000316D3" w:rsidRPr="00142D42" w:rsidRDefault="000316D3" w:rsidP="00175CB0">
            <w:pPr>
              <w:rPr>
                <w:bCs/>
                <w:sz w:val="16"/>
                <w:szCs w:val="16"/>
              </w:rPr>
            </w:pPr>
            <w:r w:rsidRPr="00142D42">
              <w:rPr>
                <w:bCs/>
                <w:sz w:val="16"/>
                <w:szCs w:val="16"/>
              </w:rPr>
              <w:fldChar w:fldCharType="begin">
                <w:ffData>
                  <w:name w:val="Check1"/>
                  <w:enabled/>
                  <w:calcOnExit w:val="0"/>
                  <w:checkBox>
                    <w:sizeAuto/>
                    <w:default w:val="0"/>
                  </w:checkBox>
                </w:ffData>
              </w:fldChar>
            </w:r>
            <w:r w:rsidRPr="00142D42">
              <w:rPr>
                <w:bCs/>
                <w:sz w:val="16"/>
                <w:szCs w:val="16"/>
              </w:rPr>
              <w:instrText xml:space="preserve"> FORMCHECKBOX </w:instrText>
            </w:r>
            <w:r w:rsidR="009442C1">
              <w:rPr>
                <w:bCs/>
                <w:sz w:val="16"/>
                <w:szCs w:val="16"/>
              </w:rPr>
            </w:r>
            <w:r w:rsidR="009442C1">
              <w:rPr>
                <w:bCs/>
                <w:sz w:val="16"/>
                <w:szCs w:val="16"/>
              </w:rPr>
              <w:fldChar w:fldCharType="separate"/>
            </w:r>
            <w:r w:rsidRPr="00142D42">
              <w:rPr>
                <w:bCs/>
                <w:sz w:val="16"/>
                <w:szCs w:val="16"/>
              </w:rPr>
              <w:fldChar w:fldCharType="end"/>
            </w:r>
            <w:r w:rsidRPr="00142D42">
              <w:rPr>
                <w:bCs/>
                <w:sz w:val="16"/>
                <w:szCs w:val="16"/>
              </w:rPr>
              <w:t xml:space="preserve"> Check here if MBE firm is a third-tier contractor (if applicable).</w:t>
            </w:r>
          </w:p>
          <w:p w14:paraId="79F201E5" w14:textId="77777777" w:rsidR="000316D3" w:rsidRPr="00142D42" w:rsidRDefault="000316D3" w:rsidP="00175CB0">
            <w:pPr>
              <w:rPr>
                <w:bCs/>
                <w:sz w:val="16"/>
                <w:szCs w:val="16"/>
              </w:rPr>
            </w:pPr>
            <w:r w:rsidRPr="00142D42">
              <w:rPr>
                <w:bCs/>
                <w:sz w:val="16"/>
                <w:szCs w:val="16"/>
              </w:rPr>
              <w:lastRenderedPageBreak/>
              <w:t>Please submit written documents in accordance with Section 6 of Part 1 - Instructions</w:t>
            </w:r>
          </w:p>
          <w:p w14:paraId="543F9E49" w14:textId="77777777" w:rsidR="000316D3" w:rsidRPr="00142D42" w:rsidRDefault="000316D3" w:rsidP="00175CB0">
            <w:pPr>
              <w:rPr>
                <w:b/>
                <w:bCs/>
                <w:sz w:val="18"/>
                <w:szCs w:val="16"/>
              </w:rPr>
            </w:pPr>
          </w:p>
        </w:tc>
        <w:tc>
          <w:tcPr>
            <w:tcW w:w="996" w:type="pct"/>
          </w:tcPr>
          <w:p w14:paraId="27A8262C" w14:textId="77777777" w:rsidR="000316D3" w:rsidRPr="00142D42" w:rsidRDefault="000316D3" w:rsidP="00175CB0">
            <w:pPr>
              <w:rPr>
                <w:b/>
                <w:sz w:val="16"/>
                <w:szCs w:val="16"/>
              </w:rPr>
            </w:pPr>
            <w:r w:rsidRPr="00142D42">
              <w:rPr>
                <w:b/>
                <w:sz w:val="16"/>
                <w:szCs w:val="16"/>
              </w:rPr>
              <w:lastRenderedPageBreak/>
              <w:t>Certification Number:</w:t>
            </w:r>
          </w:p>
          <w:p w14:paraId="78CD1CAE" w14:textId="77777777" w:rsidR="000316D3" w:rsidRPr="00142D42" w:rsidRDefault="000316D3" w:rsidP="00175CB0">
            <w:pPr>
              <w:rPr>
                <w:b/>
                <w:sz w:val="16"/>
                <w:szCs w:val="16"/>
              </w:rPr>
            </w:pPr>
          </w:p>
          <w:p w14:paraId="6FD22FFA" w14:textId="77777777" w:rsidR="000316D3" w:rsidRPr="00142D42" w:rsidRDefault="000316D3" w:rsidP="00175CB0">
            <w:pPr>
              <w:pBdr>
                <w:bottom w:val="single" w:sz="12" w:space="1" w:color="auto"/>
              </w:pBdr>
              <w:rPr>
                <w:sz w:val="16"/>
                <w:szCs w:val="16"/>
              </w:rPr>
            </w:pPr>
            <w:r w:rsidRPr="00142D42">
              <w:rPr>
                <w:sz w:val="16"/>
                <w:szCs w:val="16"/>
              </w:rPr>
              <w:fldChar w:fldCharType="begin">
                <w:ffData>
                  <w:name w:val="Text5"/>
                  <w:enabled/>
                  <w:calcOnExit w:val="0"/>
                  <w:textInput/>
                </w:ffData>
              </w:fldChar>
            </w:r>
            <w:r w:rsidRPr="00142D42">
              <w:rPr>
                <w:sz w:val="16"/>
                <w:szCs w:val="16"/>
              </w:rPr>
              <w:instrText xml:space="preserve"> FORMTEXT </w:instrText>
            </w:r>
            <w:r w:rsidRPr="00142D42">
              <w:rPr>
                <w:sz w:val="16"/>
                <w:szCs w:val="16"/>
              </w:rPr>
            </w:r>
            <w:r w:rsidRPr="00142D42">
              <w:rPr>
                <w:sz w:val="16"/>
                <w:szCs w:val="16"/>
              </w:rPr>
              <w:fldChar w:fldCharType="separate"/>
            </w:r>
            <w:r w:rsidRPr="00142D42">
              <w:rPr>
                <w:noProof/>
                <w:sz w:val="16"/>
                <w:szCs w:val="16"/>
              </w:rPr>
              <w:t> </w:t>
            </w:r>
            <w:r w:rsidRPr="00142D42">
              <w:rPr>
                <w:noProof/>
                <w:sz w:val="16"/>
                <w:szCs w:val="16"/>
              </w:rPr>
              <w:t> </w:t>
            </w:r>
            <w:r w:rsidRPr="00142D42">
              <w:rPr>
                <w:noProof/>
                <w:sz w:val="16"/>
                <w:szCs w:val="16"/>
              </w:rPr>
              <w:t> </w:t>
            </w:r>
            <w:r w:rsidRPr="00142D42">
              <w:rPr>
                <w:noProof/>
                <w:sz w:val="16"/>
                <w:szCs w:val="16"/>
              </w:rPr>
              <w:t> </w:t>
            </w:r>
            <w:r w:rsidRPr="00142D42">
              <w:rPr>
                <w:noProof/>
                <w:sz w:val="16"/>
                <w:szCs w:val="16"/>
              </w:rPr>
              <w:t> </w:t>
            </w:r>
            <w:r w:rsidRPr="00142D42">
              <w:rPr>
                <w:sz w:val="16"/>
                <w:szCs w:val="16"/>
              </w:rPr>
              <w:fldChar w:fldCharType="end"/>
            </w:r>
          </w:p>
          <w:p w14:paraId="6D8771E5" w14:textId="77777777" w:rsidR="000316D3" w:rsidRPr="00142D42" w:rsidRDefault="000316D3" w:rsidP="00175CB0">
            <w:pPr>
              <w:rPr>
                <w:sz w:val="16"/>
                <w:szCs w:val="16"/>
              </w:rPr>
            </w:pPr>
          </w:p>
          <w:p w14:paraId="00294393" w14:textId="77777777" w:rsidR="000316D3" w:rsidRPr="00142D42" w:rsidRDefault="000316D3" w:rsidP="00175CB0">
            <w:pPr>
              <w:rPr>
                <w:b/>
                <w:bCs/>
                <w:sz w:val="16"/>
                <w:szCs w:val="16"/>
              </w:rPr>
            </w:pPr>
            <w:r w:rsidRPr="00142D42">
              <w:rPr>
                <w:b/>
                <w:bCs/>
                <w:sz w:val="16"/>
                <w:szCs w:val="16"/>
              </w:rPr>
              <w:t>(If dually certified, check only one box.)</w:t>
            </w:r>
          </w:p>
          <w:p w14:paraId="4A1208BD" w14:textId="77777777" w:rsidR="000316D3" w:rsidRPr="00142D42" w:rsidRDefault="000316D3" w:rsidP="00175CB0">
            <w:pPr>
              <w:rPr>
                <w:bCs/>
                <w:sz w:val="16"/>
                <w:szCs w:val="16"/>
              </w:rPr>
            </w:pPr>
          </w:p>
          <w:p w14:paraId="30E60631" w14:textId="77777777" w:rsidR="000316D3" w:rsidRPr="00142D42" w:rsidRDefault="000316D3" w:rsidP="00175CB0">
            <w:pPr>
              <w:spacing w:line="360" w:lineRule="auto"/>
              <w:rPr>
                <w:bCs/>
                <w:sz w:val="16"/>
                <w:szCs w:val="16"/>
              </w:rPr>
            </w:pPr>
            <w:r w:rsidRPr="00142D42">
              <w:rPr>
                <w:bCs/>
                <w:sz w:val="16"/>
                <w:szCs w:val="16"/>
              </w:rPr>
              <w:fldChar w:fldCharType="begin">
                <w:ffData>
                  <w:name w:val="Check1"/>
                  <w:enabled/>
                  <w:calcOnExit w:val="0"/>
                  <w:checkBox>
                    <w:sizeAuto/>
                    <w:default w:val="0"/>
                  </w:checkBox>
                </w:ffData>
              </w:fldChar>
            </w:r>
            <w:r w:rsidRPr="00142D42">
              <w:rPr>
                <w:bCs/>
                <w:sz w:val="16"/>
                <w:szCs w:val="16"/>
              </w:rPr>
              <w:instrText xml:space="preserve"> FORMCHECKBOX </w:instrText>
            </w:r>
            <w:r w:rsidR="009442C1">
              <w:rPr>
                <w:bCs/>
                <w:sz w:val="16"/>
                <w:szCs w:val="16"/>
              </w:rPr>
            </w:r>
            <w:r w:rsidR="009442C1">
              <w:rPr>
                <w:bCs/>
                <w:sz w:val="16"/>
                <w:szCs w:val="16"/>
              </w:rPr>
              <w:fldChar w:fldCharType="separate"/>
            </w:r>
            <w:r w:rsidRPr="00142D42">
              <w:rPr>
                <w:bCs/>
                <w:sz w:val="16"/>
                <w:szCs w:val="16"/>
              </w:rPr>
              <w:fldChar w:fldCharType="end"/>
            </w:r>
            <w:r w:rsidRPr="00142D42">
              <w:rPr>
                <w:bCs/>
                <w:sz w:val="16"/>
                <w:szCs w:val="16"/>
              </w:rPr>
              <w:t xml:space="preserve"> African American-Owned</w:t>
            </w:r>
          </w:p>
          <w:p w14:paraId="03884B43" w14:textId="77777777" w:rsidR="000316D3" w:rsidRPr="00142D42" w:rsidRDefault="000316D3" w:rsidP="00175CB0">
            <w:pPr>
              <w:spacing w:line="360" w:lineRule="auto"/>
              <w:rPr>
                <w:bCs/>
                <w:sz w:val="16"/>
                <w:szCs w:val="16"/>
              </w:rPr>
            </w:pPr>
            <w:r w:rsidRPr="00142D42">
              <w:rPr>
                <w:bCs/>
                <w:sz w:val="16"/>
                <w:szCs w:val="16"/>
              </w:rPr>
              <w:fldChar w:fldCharType="begin">
                <w:ffData>
                  <w:name w:val="Check1"/>
                  <w:enabled/>
                  <w:calcOnExit w:val="0"/>
                  <w:checkBox>
                    <w:sizeAuto/>
                    <w:default w:val="0"/>
                  </w:checkBox>
                </w:ffData>
              </w:fldChar>
            </w:r>
            <w:r w:rsidRPr="00142D42">
              <w:rPr>
                <w:bCs/>
                <w:sz w:val="16"/>
                <w:szCs w:val="16"/>
              </w:rPr>
              <w:instrText xml:space="preserve"> FORMCHECKBOX </w:instrText>
            </w:r>
            <w:r w:rsidR="009442C1">
              <w:rPr>
                <w:bCs/>
                <w:sz w:val="16"/>
                <w:szCs w:val="16"/>
              </w:rPr>
            </w:r>
            <w:r w:rsidR="009442C1">
              <w:rPr>
                <w:bCs/>
                <w:sz w:val="16"/>
                <w:szCs w:val="16"/>
              </w:rPr>
              <w:fldChar w:fldCharType="separate"/>
            </w:r>
            <w:r w:rsidRPr="00142D42">
              <w:rPr>
                <w:bCs/>
                <w:sz w:val="16"/>
                <w:szCs w:val="16"/>
              </w:rPr>
              <w:fldChar w:fldCharType="end"/>
            </w:r>
            <w:r w:rsidRPr="00142D42">
              <w:rPr>
                <w:bCs/>
                <w:sz w:val="16"/>
                <w:szCs w:val="16"/>
              </w:rPr>
              <w:t xml:space="preserve"> Hispanic American- Owned </w:t>
            </w:r>
          </w:p>
          <w:p w14:paraId="1EBC0B6E" w14:textId="77777777" w:rsidR="000316D3" w:rsidRPr="00142D42" w:rsidRDefault="000316D3" w:rsidP="00175CB0">
            <w:pPr>
              <w:spacing w:line="360" w:lineRule="auto"/>
              <w:rPr>
                <w:bCs/>
                <w:sz w:val="16"/>
                <w:szCs w:val="16"/>
              </w:rPr>
            </w:pPr>
            <w:r w:rsidRPr="00142D42">
              <w:rPr>
                <w:bCs/>
                <w:sz w:val="16"/>
                <w:szCs w:val="16"/>
              </w:rPr>
              <w:fldChar w:fldCharType="begin">
                <w:ffData>
                  <w:name w:val="Check1"/>
                  <w:enabled/>
                  <w:calcOnExit w:val="0"/>
                  <w:checkBox>
                    <w:sizeAuto/>
                    <w:default w:val="0"/>
                  </w:checkBox>
                </w:ffData>
              </w:fldChar>
            </w:r>
            <w:r w:rsidRPr="00142D42">
              <w:rPr>
                <w:bCs/>
                <w:sz w:val="16"/>
                <w:szCs w:val="16"/>
              </w:rPr>
              <w:instrText xml:space="preserve"> FORMCHECKBOX </w:instrText>
            </w:r>
            <w:r w:rsidR="009442C1">
              <w:rPr>
                <w:bCs/>
                <w:sz w:val="16"/>
                <w:szCs w:val="16"/>
              </w:rPr>
            </w:r>
            <w:r w:rsidR="009442C1">
              <w:rPr>
                <w:bCs/>
                <w:sz w:val="16"/>
                <w:szCs w:val="16"/>
              </w:rPr>
              <w:fldChar w:fldCharType="separate"/>
            </w:r>
            <w:r w:rsidRPr="00142D42">
              <w:rPr>
                <w:bCs/>
                <w:sz w:val="16"/>
                <w:szCs w:val="16"/>
              </w:rPr>
              <w:fldChar w:fldCharType="end"/>
            </w:r>
            <w:r w:rsidRPr="00142D42">
              <w:rPr>
                <w:bCs/>
                <w:sz w:val="16"/>
                <w:szCs w:val="16"/>
              </w:rPr>
              <w:t xml:space="preserve"> Asian American-Owned</w:t>
            </w:r>
          </w:p>
          <w:p w14:paraId="2F0F3661" w14:textId="77777777" w:rsidR="000316D3" w:rsidRPr="00142D42" w:rsidRDefault="000316D3" w:rsidP="00175CB0">
            <w:pPr>
              <w:spacing w:line="360" w:lineRule="auto"/>
              <w:rPr>
                <w:bCs/>
                <w:sz w:val="16"/>
                <w:szCs w:val="16"/>
              </w:rPr>
            </w:pPr>
            <w:r w:rsidRPr="00142D42">
              <w:rPr>
                <w:bCs/>
                <w:sz w:val="16"/>
                <w:szCs w:val="16"/>
              </w:rPr>
              <w:fldChar w:fldCharType="begin">
                <w:ffData>
                  <w:name w:val="Check1"/>
                  <w:enabled/>
                  <w:calcOnExit w:val="0"/>
                  <w:checkBox>
                    <w:sizeAuto/>
                    <w:default w:val="0"/>
                  </w:checkBox>
                </w:ffData>
              </w:fldChar>
            </w:r>
            <w:r w:rsidRPr="00142D42">
              <w:rPr>
                <w:bCs/>
                <w:sz w:val="16"/>
                <w:szCs w:val="16"/>
              </w:rPr>
              <w:instrText xml:space="preserve"> FORMCHECKBOX </w:instrText>
            </w:r>
            <w:r w:rsidR="009442C1">
              <w:rPr>
                <w:bCs/>
                <w:sz w:val="16"/>
                <w:szCs w:val="16"/>
              </w:rPr>
            </w:r>
            <w:r w:rsidR="009442C1">
              <w:rPr>
                <w:bCs/>
                <w:sz w:val="16"/>
                <w:szCs w:val="16"/>
              </w:rPr>
              <w:fldChar w:fldCharType="separate"/>
            </w:r>
            <w:r w:rsidRPr="00142D42">
              <w:rPr>
                <w:bCs/>
                <w:sz w:val="16"/>
                <w:szCs w:val="16"/>
              </w:rPr>
              <w:fldChar w:fldCharType="end"/>
            </w:r>
            <w:r w:rsidRPr="00142D42">
              <w:rPr>
                <w:bCs/>
                <w:sz w:val="16"/>
                <w:szCs w:val="16"/>
              </w:rPr>
              <w:t xml:space="preserve"> Women-Owned</w:t>
            </w:r>
          </w:p>
          <w:p w14:paraId="75A602A6" w14:textId="77777777" w:rsidR="000316D3" w:rsidRPr="00142D42" w:rsidRDefault="000316D3" w:rsidP="00175CB0">
            <w:pPr>
              <w:spacing w:line="360" w:lineRule="auto"/>
              <w:rPr>
                <w:b/>
                <w:bCs/>
                <w:sz w:val="16"/>
                <w:szCs w:val="16"/>
              </w:rPr>
            </w:pPr>
            <w:r w:rsidRPr="00142D42">
              <w:rPr>
                <w:bCs/>
                <w:sz w:val="16"/>
                <w:szCs w:val="16"/>
              </w:rPr>
              <w:fldChar w:fldCharType="begin">
                <w:ffData>
                  <w:name w:val="Check1"/>
                  <w:enabled/>
                  <w:calcOnExit w:val="0"/>
                  <w:checkBox>
                    <w:sizeAuto/>
                    <w:default w:val="0"/>
                  </w:checkBox>
                </w:ffData>
              </w:fldChar>
            </w:r>
            <w:r w:rsidRPr="00142D42">
              <w:rPr>
                <w:bCs/>
                <w:sz w:val="16"/>
                <w:szCs w:val="16"/>
              </w:rPr>
              <w:instrText xml:space="preserve"> FORMCHECKBOX </w:instrText>
            </w:r>
            <w:r w:rsidR="009442C1">
              <w:rPr>
                <w:bCs/>
                <w:sz w:val="16"/>
                <w:szCs w:val="16"/>
              </w:rPr>
            </w:r>
            <w:r w:rsidR="009442C1">
              <w:rPr>
                <w:bCs/>
                <w:sz w:val="16"/>
                <w:szCs w:val="16"/>
              </w:rPr>
              <w:fldChar w:fldCharType="separate"/>
            </w:r>
            <w:r w:rsidRPr="00142D42">
              <w:rPr>
                <w:bCs/>
                <w:sz w:val="16"/>
                <w:szCs w:val="16"/>
              </w:rPr>
              <w:fldChar w:fldCharType="end"/>
            </w:r>
            <w:r w:rsidRPr="00142D42">
              <w:rPr>
                <w:bCs/>
                <w:sz w:val="16"/>
                <w:szCs w:val="16"/>
              </w:rPr>
              <w:t xml:space="preserve"> Other MBE Classification</w:t>
            </w:r>
          </w:p>
          <w:p w14:paraId="7CC08B38" w14:textId="77777777" w:rsidR="000316D3" w:rsidRPr="00142D42" w:rsidRDefault="000316D3" w:rsidP="00175CB0">
            <w:pPr>
              <w:rPr>
                <w:b/>
                <w:bCs/>
                <w:sz w:val="16"/>
                <w:szCs w:val="16"/>
              </w:rPr>
            </w:pPr>
            <w:r w:rsidRPr="00142D42">
              <w:rPr>
                <w:b/>
                <w:bCs/>
                <w:sz w:val="16"/>
                <w:szCs w:val="16"/>
              </w:rPr>
              <w:t>______________________</w:t>
            </w:r>
          </w:p>
          <w:p w14:paraId="01A9D95C" w14:textId="77777777" w:rsidR="000316D3" w:rsidRPr="00142D42" w:rsidRDefault="000316D3" w:rsidP="00175CB0">
            <w:pPr>
              <w:rPr>
                <w:b/>
                <w:bCs/>
                <w:sz w:val="16"/>
                <w:szCs w:val="16"/>
              </w:rPr>
            </w:pPr>
          </w:p>
          <w:p w14:paraId="6C045531" w14:textId="77777777" w:rsidR="000316D3" w:rsidRPr="00142D42" w:rsidRDefault="000316D3" w:rsidP="00175CB0">
            <w:pPr>
              <w:rPr>
                <w:b/>
                <w:bCs/>
                <w:sz w:val="18"/>
                <w:szCs w:val="16"/>
              </w:rPr>
            </w:pPr>
          </w:p>
        </w:tc>
        <w:tc>
          <w:tcPr>
            <w:tcW w:w="3031" w:type="pct"/>
          </w:tcPr>
          <w:p w14:paraId="7D453089" w14:textId="77777777" w:rsidR="000316D3" w:rsidRPr="00142D42" w:rsidRDefault="000316D3" w:rsidP="00175CB0">
            <w:pPr>
              <w:rPr>
                <w:bCs/>
                <w:sz w:val="18"/>
                <w:szCs w:val="18"/>
                <w:u w:val="single"/>
              </w:rPr>
            </w:pPr>
            <w:r w:rsidRPr="00142D42">
              <w:rPr>
                <w:bCs/>
                <w:sz w:val="18"/>
                <w:szCs w:val="18"/>
              </w:rPr>
              <w:t xml:space="preserve">3.1.  </w:t>
            </w:r>
            <w:r w:rsidRPr="00142D42">
              <w:rPr>
                <w:b/>
                <w:bCs/>
                <w:sz w:val="18"/>
                <w:szCs w:val="18"/>
                <w:u w:val="single"/>
              </w:rPr>
              <w:t xml:space="preserve">TOTAL PERCENTAGE TO BE PAID TO THE </w:t>
            </w:r>
            <w:proofErr w:type="gramStart"/>
            <w:r w:rsidRPr="00142D42">
              <w:rPr>
                <w:b/>
                <w:bCs/>
                <w:sz w:val="18"/>
                <w:szCs w:val="18"/>
                <w:u w:val="single"/>
              </w:rPr>
              <w:t xml:space="preserve">SUBCONTRACTOR  </w:t>
            </w:r>
            <w:r w:rsidRPr="00142D42">
              <w:rPr>
                <w:bCs/>
                <w:sz w:val="18"/>
                <w:szCs w:val="18"/>
                <w:u w:val="single"/>
              </w:rPr>
              <w:t>(</w:t>
            </w:r>
            <w:proofErr w:type="gramEnd"/>
            <w:r w:rsidRPr="00142D42">
              <w:rPr>
                <w:bCs/>
                <w:sz w:val="18"/>
                <w:szCs w:val="18"/>
                <w:u w:val="single"/>
              </w:rPr>
              <w:t>STATE THIS PERCENTAGE AS A PERCENTAGE OF THE TOTAL CONTRACT VALUE- EXCLUDING PRODUCTS/SERVICES FROM SUPPLIERS, WHOLESALERS OR REGULAR DEALERS).</w:t>
            </w:r>
          </w:p>
          <w:p w14:paraId="6263E730" w14:textId="77777777" w:rsidR="000316D3" w:rsidRPr="00142D42" w:rsidRDefault="000316D3" w:rsidP="00175CB0">
            <w:pPr>
              <w:rPr>
                <w:b/>
                <w:bCs/>
                <w:sz w:val="18"/>
                <w:szCs w:val="18"/>
                <w:u w:val="single"/>
              </w:rPr>
            </w:pPr>
          </w:p>
          <w:p w14:paraId="2DA8FA2D" w14:textId="77777777" w:rsidR="000316D3" w:rsidRPr="00142D42" w:rsidRDefault="000316D3" w:rsidP="00175CB0">
            <w:pPr>
              <w:rPr>
                <w:b/>
                <w:bCs/>
                <w:sz w:val="18"/>
                <w:szCs w:val="18"/>
                <w:u w:val="single"/>
              </w:rPr>
            </w:pPr>
            <w:r w:rsidRPr="00142D42">
              <w:rPr>
                <w:b/>
                <w:bCs/>
                <w:sz w:val="18"/>
                <w:szCs w:val="18"/>
                <w:u w:val="single"/>
                <w:shd w:val="clear" w:color="auto" w:fill="D9D9D9"/>
              </w:rPr>
              <w:t>__________%</w:t>
            </w:r>
            <w:proofErr w:type="gramStart"/>
            <w:r w:rsidRPr="00142D42">
              <w:rPr>
                <w:b/>
                <w:bCs/>
                <w:sz w:val="18"/>
                <w:szCs w:val="18"/>
                <w:u w:val="single"/>
              </w:rPr>
              <w:t xml:space="preserve">   (</w:t>
            </w:r>
            <w:proofErr w:type="gramEnd"/>
            <w:r w:rsidRPr="00142D42">
              <w:rPr>
                <w:b/>
                <w:bCs/>
                <w:sz w:val="18"/>
                <w:szCs w:val="18"/>
                <w:u w:val="single"/>
              </w:rPr>
              <w:t>Percentage for purposes of calculating achievement of MBE Participation goal and sub-goals, if any)</w:t>
            </w:r>
          </w:p>
          <w:p w14:paraId="46924CBD" w14:textId="77777777" w:rsidR="000316D3" w:rsidRPr="00142D42" w:rsidRDefault="000316D3" w:rsidP="00175CB0">
            <w:pPr>
              <w:rPr>
                <w:bCs/>
                <w:sz w:val="18"/>
                <w:szCs w:val="18"/>
                <w:u w:val="single"/>
              </w:rPr>
            </w:pPr>
          </w:p>
          <w:p w14:paraId="7596D7EE" w14:textId="77777777" w:rsidR="000316D3" w:rsidRPr="00142D42" w:rsidRDefault="000316D3" w:rsidP="00175CB0">
            <w:pPr>
              <w:ind w:left="12" w:hanging="12"/>
              <w:rPr>
                <w:bCs/>
                <w:sz w:val="18"/>
                <w:szCs w:val="18"/>
                <w:u w:val="single"/>
              </w:rPr>
            </w:pPr>
            <w:r w:rsidRPr="00142D42">
              <w:rPr>
                <w:bCs/>
                <w:sz w:val="18"/>
                <w:szCs w:val="18"/>
              </w:rPr>
              <w:t xml:space="preserve">3.2  </w:t>
            </w:r>
            <w:r w:rsidRPr="00142D42">
              <w:rPr>
                <w:b/>
                <w:bCs/>
                <w:sz w:val="18"/>
                <w:szCs w:val="18"/>
                <w:u w:val="single"/>
              </w:rPr>
              <w:t>TOTAL PERCENTAGE TO BE PAID TO THE SUBCONTRACTOR  FOR ITEMS OF WORK WHERE THE MBE FIRM IS BEING USED AS A SUPPLIER, WHOLESALER AND/OR REGULAR DEALER)</w:t>
            </w:r>
            <w:r w:rsidRPr="00142D42">
              <w:rPr>
                <w:bCs/>
                <w:sz w:val="18"/>
                <w:szCs w:val="18"/>
                <w:u w:val="single"/>
              </w:rPr>
              <w:t xml:space="preserve"> (STATE THE PERCENTAGE AS A PERCENTAGE OF THE TOTAL CONTRACT VALUE AND THEN APPLY THE 60% RULE PER SECTION 7(E) IN PART 1 - INSTRUCTIONS).</w:t>
            </w:r>
          </w:p>
          <w:p w14:paraId="36E6CD88" w14:textId="77777777" w:rsidR="000316D3" w:rsidRPr="00142D42" w:rsidRDefault="000316D3" w:rsidP="00175CB0">
            <w:pPr>
              <w:rPr>
                <w:bCs/>
                <w:sz w:val="18"/>
                <w:szCs w:val="18"/>
              </w:rPr>
            </w:pPr>
          </w:p>
          <w:p w14:paraId="4F67AEDA" w14:textId="77777777" w:rsidR="000316D3" w:rsidRPr="00142D42" w:rsidRDefault="000316D3" w:rsidP="00175CB0">
            <w:pPr>
              <w:rPr>
                <w:bCs/>
                <w:sz w:val="18"/>
                <w:szCs w:val="18"/>
              </w:rPr>
            </w:pPr>
            <w:r w:rsidRPr="00142D42">
              <w:rPr>
                <w:bCs/>
                <w:sz w:val="18"/>
                <w:szCs w:val="18"/>
              </w:rPr>
              <w:t xml:space="preserve">_____________%   Total percentage of Supplies/Products </w:t>
            </w:r>
          </w:p>
          <w:p w14:paraId="57ABAFDE" w14:textId="77777777" w:rsidR="000316D3" w:rsidRPr="00142D42" w:rsidRDefault="000316D3" w:rsidP="00175CB0">
            <w:pPr>
              <w:rPr>
                <w:b/>
                <w:bCs/>
                <w:sz w:val="18"/>
                <w:szCs w:val="18"/>
                <w:u w:val="single"/>
              </w:rPr>
            </w:pPr>
          </w:p>
          <w:p w14:paraId="7086CD35" w14:textId="77777777" w:rsidR="000316D3" w:rsidRPr="00142D42" w:rsidRDefault="000316D3" w:rsidP="00175CB0">
            <w:pPr>
              <w:rPr>
                <w:b/>
                <w:bCs/>
                <w:sz w:val="18"/>
                <w:szCs w:val="18"/>
                <w:u w:val="single"/>
              </w:rPr>
            </w:pPr>
            <w:r w:rsidRPr="00142D42">
              <w:rPr>
                <w:b/>
                <w:bCs/>
                <w:sz w:val="18"/>
                <w:szCs w:val="18"/>
                <w:u w:val="single"/>
              </w:rPr>
              <w:t xml:space="preserve"> </w:t>
            </w:r>
            <w:proofErr w:type="gramStart"/>
            <w:r w:rsidRPr="00142D42">
              <w:rPr>
                <w:b/>
                <w:bCs/>
                <w:sz w:val="18"/>
                <w:szCs w:val="18"/>
                <w:u w:val="single"/>
              </w:rPr>
              <w:t>x  _</w:t>
            </w:r>
            <w:proofErr w:type="gramEnd"/>
            <w:r w:rsidRPr="00142D42">
              <w:rPr>
                <w:b/>
                <w:bCs/>
                <w:sz w:val="18"/>
                <w:szCs w:val="18"/>
                <w:u w:val="single"/>
              </w:rPr>
              <w:t>________60%   (60% Rule)</w:t>
            </w:r>
          </w:p>
          <w:p w14:paraId="7E7B6A3A" w14:textId="77777777" w:rsidR="000316D3" w:rsidRPr="00142D42" w:rsidRDefault="000316D3" w:rsidP="00175CB0">
            <w:pPr>
              <w:rPr>
                <w:b/>
                <w:bCs/>
                <w:sz w:val="18"/>
                <w:szCs w:val="18"/>
                <w:u w:val="single"/>
              </w:rPr>
            </w:pPr>
          </w:p>
          <w:p w14:paraId="5FA73C90" w14:textId="77777777" w:rsidR="000316D3" w:rsidRPr="00142D42" w:rsidRDefault="000316D3" w:rsidP="00175CB0">
            <w:pPr>
              <w:rPr>
                <w:b/>
                <w:bCs/>
                <w:sz w:val="18"/>
                <w:szCs w:val="18"/>
                <w:u w:val="single"/>
              </w:rPr>
            </w:pPr>
            <w:r w:rsidRPr="00142D42">
              <w:rPr>
                <w:b/>
                <w:bCs/>
                <w:sz w:val="18"/>
                <w:szCs w:val="18"/>
                <w:u w:val="single"/>
              </w:rPr>
              <w:t xml:space="preserve"> </w:t>
            </w:r>
            <w:r w:rsidRPr="00142D42">
              <w:rPr>
                <w:b/>
                <w:bCs/>
                <w:sz w:val="18"/>
                <w:szCs w:val="18"/>
                <w:u w:val="single"/>
                <w:shd w:val="clear" w:color="auto" w:fill="D9D9D9"/>
              </w:rPr>
              <w:t>__________%</w:t>
            </w:r>
            <w:proofErr w:type="gramStart"/>
            <w:r w:rsidRPr="00142D42">
              <w:rPr>
                <w:b/>
                <w:bCs/>
                <w:sz w:val="18"/>
                <w:szCs w:val="18"/>
                <w:u w:val="single"/>
              </w:rPr>
              <w:t xml:space="preserve">   (</w:t>
            </w:r>
            <w:proofErr w:type="gramEnd"/>
            <w:r w:rsidRPr="00142D42">
              <w:rPr>
                <w:b/>
                <w:bCs/>
                <w:sz w:val="18"/>
                <w:szCs w:val="18"/>
                <w:u w:val="single"/>
              </w:rPr>
              <w:t>Percentage for purposes of calculating achievement of MBE Participation goal and sub-goals, if any)</w:t>
            </w:r>
          </w:p>
          <w:p w14:paraId="2DCB4624" w14:textId="77777777" w:rsidR="000316D3" w:rsidRPr="00142D42" w:rsidRDefault="000316D3" w:rsidP="00175CB0">
            <w:pPr>
              <w:rPr>
                <w:b/>
                <w:bCs/>
                <w:sz w:val="18"/>
                <w:szCs w:val="18"/>
                <w:u w:val="single"/>
              </w:rPr>
            </w:pPr>
          </w:p>
          <w:p w14:paraId="6A4EA725" w14:textId="77777777" w:rsidR="000316D3" w:rsidRPr="00142D42" w:rsidRDefault="000316D3" w:rsidP="00175CB0">
            <w:pPr>
              <w:rPr>
                <w:bCs/>
                <w:sz w:val="18"/>
                <w:szCs w:val="18"/>
                <w:u w:val="single"/>
              </w:rPr>
            </w:pPr>
            <w:r w:rsidRPr="00142D42">
              <w:rPr>
                <w:bCs/>
                <w:sz w:val="18"/>
                <w:szCs w:val="18"/>
              </w:rPr>
              <w:t xml:space="preserve">3.3.  </w:t>
            </w:r>
            <w:r w:rsidRPr="00142D42">
              <w:rPr>
                <w:b/>
                <w:bCs/>
                <w:sz w:val="18"/>
                <w:szCs w:val="18"/>
                <w:u w:val="single"/>
              </w:rPr>
              <w:t xml:space="preserve">TOTAL PERCENTAGE TO BE PAID TO MBE PRIME FOR WORK THAT CAN BE COUNTED AS MBE SELF-PERFORMANCE </w:t>
            </w:r>
            <w:r w:rsidRPr="00142D42">
              <w:rPr>
                <w:bCs/>
                <w:sz w:val="18"/>
                <w:szCs w:val="18"/>
                <w:u w:val="single"/>
              </w:rPr>
              <w:t>(STATE THIS PERCENTAGE AS A PERCENTAGE OF THE TOTAL CONTRACT VALUE).</w:t>
            </w:r>
          </w:p>
          <w:p w14:paraId="666F2F00" w14:textId="77777777" w:rsidR="000316D3" w:rsidRPr="00142D42" w:rsidRDefault="000316D3" w:rsidP="00175CB0">
            <w:pPr>
              <w:rPr>
                <w:b/>
                <w:sz w:val="18"/>
                <w:szCs w:val="18"/>
                <w:u w:val="single"/>
              </w:rPr>
            </w:pPr>
          </w:p>
          <w:p w14:paraId="526AF6CE" w14:textId="77777777" w:rsidR="000316D3" w:rsidRPr="00142D42" w:rsidRDefault="000316D3" w:rsidP="00175CB0">
            <w:pPr>
              <w:rPr>
                <w:b/>
                <w:sz w:val="18"/>
                <w:szCs w:val="18"/>
                <w:u w:val="single"/>
              </w:rPr>
            </w:pPr>
            <w:r w:rsidRPr="00142D42">
              <w:rPr>
                <w:b/>
                <w:sz w:val="18"/>
                <w:szCs w:val="18"/>
                <w:u w:val="single"/>
              </w:rPr>
              <w:lastRenderedPageBreak/>
              <w:t xml:space="preserve">(a) ____________%   Total percentage for self-performed items of work in which MBE is certified) </w:t>
            </w:r>
          </w:p>
          <w:p w14:paraId="6C8B1493" w14:textId="77777777" w:rsidR="000316D3" w:rsidRPr="00142D42" w:rsidRDefault="000316D3" w:rsidP="00175CB0">
            <w:pPr>
              <w:rPr>
                <w:b/>
                <w:sz w:val="18"/>
                <w:szCs w:val="18"/>
                <w:u w:val="single"/>
              </w:rPr>
            </w:pPr>
            <w:r w:rsidRPr="00142D42">
              <w:rPr>
                <w:b/>
                <w:sz w:val="18"/>
                <w:szCs w:val="18"/>
                <w:u w:val="single"/>
              </w:rPr>
              <w:t>(b) ____________%</w:t>
            </w:r>
            <w:proofErr w:type="gramStart"/>
            <w:r w:rsidRPr="00142D42">
              <w:rPr>
                <w:b/>
                <w:sz w:val="18"/>
                <w:szCs w:val="18"/>
                <w:u w:val="single"/>
              </w:rPr>
              <w:t xml:space="preserve">   (</w:t>
            </w:r>
            <w:proofErr w:type="gramEnd"/>
            <w:r w:rsidRPr="00142D42">
              <w:rPr>
                <w:b/>
                <w:sz w:val="18"/>
                <w:szCs w:val="18"/>
                <w:u w:val="single"/>
              </w:rPr>
              <w:t>Insert 50% of MBE overall goal)</w:t>
            </w:r>
          </w:p>
          <w:p w14:paraId="2EA14024" w14:textId="77777777" w:rsidR="000316D3" w:rsidRPr="00142D42" w:rsidRDefault="000316D3" w:rsidP="00175CB0">
            <w:pPr>
              <w:rPr>
                <w:b/>
                <w:sz w:val="18"/>
                <w:szCs w:val="18"/>
                <w:u w:val="single"/>
              </w:rPr>
            </w:pPr>
            <w:r w:rsidRPr="00142D42">
              <w:rPr>
                <w:b/>
                <w:sz w:val="18"/>
                <w:szCs w:val="18"/>
                <w:u w:val="single"/>
              </w:rPr>
              <w:t>(c) ____________%</w:t>
            </w:r>
            <w:proofErr w:type="gramStart"/>
            <w:r w:rsidRPr="00142D42">
              <w:rPr>
                <w:b/>
                <w:sz w:val="18"/>
                <w:szCs w:val="18"/>
                <w:u w:val="single"/>
              </w:rPr>
              <w:t xml:space="preserve">   (</w:t>
            </w:r>
            <w:proofErr w:type="gramEnd"/>
            <w:r w:rsidRPr="00142D42">
              <w:rPr>
                <w:b/>
                <w:sz w:val="18"/>
                <w:szCs w:val="18"/>
                <w:u w:val="single"/>
              </w:rPr>
              <w:t xml:space="preserve">Insert </w:t>
            </w:r>
            <w:proofErr w:type="spellStart"/>
            <w:r w:rsidRPr="00142D42">
              <w:rPr>
                <w:b/>
                <w:sz w:val="18"/>
                <w:szCs w:val="18"/>
                <w:u w:val="single"/>
              </w:rPr>
              <w:t>subgoal</w:t>
            </w:r>
            <w:proofErr w:type="spellEnd"/>
            <w:r w:rsidRPr="00142D42">
              <w:rPr>
                <w:b/>
                <w:sz w:val="18"/>
                <w:szCs w:val="18"/>
                <w:u w:val="single"/>
              </w:rPr>
              <w:t xml:space="preserve"> for classification checked in Column 2, if applicable)</w:t>
            </w:r>
          </w:p>
          <w:p w14:paraId="7B267EEA" w14:textId="77777777" w:rsidR="000316D3" w:rsidRPr="00142D42" w:rsidRDefault="000316D3" w:rsidP="00175CB0">
            <w:pPr>
              <w:rPr>
                <w:b/>
                <w:bCs/>
                <w:sz w:val="18"/>
                <w:szCs w:val="18"/>
                <w:u w:val="single"/>
              </w:rPr>
            </w:pPr>
            <w:r w:rsidRPr="00142D42">
              <w:rPr>
                <w:b/>
                <w:sz w:val="18"/>
                <w:szCs w:val="18"/>
                <w:u w:val="single"/>
              </w:rPr>
              <w:t>Percentages for purposes of calculating achievement of MBE Participation goals:</w:t>
            </w:r>
          </w:p>
          <w:p w14:paraId="0EDFCF0C" w14:textId="77777777" w:rsidR="000316D3" w:rsidRPr="00142D42" w:rsidRDefault="000316D3" w:rsidP="00175CB0">
            <w:pPr>
              <w:rPr>
                <w:b/>
                <w:bCs/>
                <w:sz w:val="18"/>
                <w:szCs w:val="18"/>
                <w:u w:val="single"/>
              </w:rPr>
            </w:pPr>
            <w:r w:rsidRPr="00142D42">
              <w:rPr>
                <w:b/>
                <w:bCs/>
                <w:sz w:val="18"/>
                <w:szCs w:val="18"/>
                <w:u w:val="single"/>
              </w:rPr>
              <w:sym w:font="Wingdings 3" w:char="F0C6"/>
            </w:r>
            <w:r w:rsidRPr="00142D42">
              <w:rPr>
                <w:b/>
                <w:bCs/>
                <w:sz w:val="18"/>
                <w:szCs w:val="18"/>
                <w:u w:val="single"/>
              </w:rPr>
              <w:t xml:space="preserve"> For MBE Overall goal – Use lesser of (a) or (b)</w:t>
            </w:r>
          </w:p>
          <w:p w14:paraId="3B16B289" w14:textId="77777777" w:rsidR="000316D3" w:rsidRPr="00142D42" w:rsidRDefault="000316D3" w:rsidP="00175CB0">
            <w:pPr>
              <w:rPr>
                <w:b/>
                <w:bCs/>
                <w:sz w:val="18"/>
                <w:szCs w:val="18"/>
                <w:u w:val="single"/>
              </w:rPr>
            </w:pPr>
            <w:r w:rsidRPr="00142D42">
              <w:rPr>
                <w:b/>
                <w:bCs/>
                <w:sz w:val="18"/>
                <w:szCs w:val="18"/>
                <w:u w:val="single"/>
              </w:rPr>
              <w:sym w:font="Wingdings 3" w:char="F0C6"/>
            </w:r>
            <w:r w:rsidRPr="00142D42">
              <w:rPr>
                <w:b/>
                <w:bCs/>
                <w:sz w:val="18"/>
                <w:szCs w:val="18"/>
                <w:u w:val="single"/>
              </w:rPr>
              <w:t xml:space="preserve"> For MBE </w:t>
            </w:r>
            <w:proofErr w:type="spellStart"/>
            <w:r w:rsidRPr="00142D42">
              <w:rPr>
                <w:b/>
                <w:bCs/>
                <w:sz w:val="18"/>
                <w:szCs w:val="18"/>
                <w:u w:val="single"/>
              </w:rPr>
              <w:t>Subgoal</w:t>
            </w:r>
            <w:proofErr w:type="spellEnd"/>
            <w:r w:rsidRPr="00142D42">
              <w:rPr>
                <w:b/>
                <w:bCs/>
                <w:sz w:val="18"/>
                <w:szCs w:val="18"/>
                <w:u w:val="single"/>
              </w:rPr>
              <w:t xml:space="preserve"> – Use lesser of (a) or (c)</w:t>
            </w:r>
          </w:p>
          <w:p w14:paraId="70CC0DEE" w14:textId="77777777" w:rsidR="000316D3" w:rsidRPr="00142D42" w:rsidRDefault="000316D3" w:rsidP="00175CB0">
            <w:pPr>
              <w:rPr>
                <w:b/>
                <w:bCs/>
                <w:szCs w:val="24"/>
                <w:u w:val="single"/>
              </w:rPr>
            </w:pPr>
            <w:r w:rsidRPr="00142D42">
              <w:rPr>
                <w:b/>
                <w:bCs/>
                <w:sz w:val="18"/>
                <w:szCs w:val="18"/>
                <w:u w:val="single"/>
              </w:rPr>
              <w:sym w:font="Wingdings 3" w:char="F0C6"/>
            </w:r>
            <w:r w:rsidRPr="00142D42">
              <w:rPr>
                <w:b/>
                <w:bCs/>
                <w:sz w:val="18"/>
                <w:szCs w:val="18"/>
                <w:u w:val="single"/>
              </w:rPr>
              <w:t xml:space="preserve"> If MBE Prime is supplier, wholesaler and/or regular dealer, apply the 60% rule.</w:t>
            </w:r>
          </w:p>
        </w:tc>
      </w:tr>
    </w:tbl>
    <w:p w14:paraId="1A86A90C" w14:textId="77777777" w:rsidR="000316D3" w:rsidRPr="00142D42" w:rsidRDefault="000316D3" w:rsidP="000316D3">
      <w:pPr>
        <w:rPr>
          <w:bCs/>
          <w:sz w:val="18"/>
        </w:rPr>
      </w:pPr>
    </w:p>
    <w:p w14:paraId="3B0FEBCE" w14:textId="77777777" w:rsidR="000316D3" w:rsidRPr="00142D42" w:rsidRDefault="000316D3" w:rsidP="000316D3">
      <w:pPr>
        <w:rPr>
          <w:bCs/>
          <w:sz w:val="18"/>
        </w:rPr>
      </w:pPr>
      <w:r w:rsidRPr="00142D42">
        <w:rPr>
          <w:bCs/>
          <w:sz w:val="18"/>
        </w:rPr>
        <w:fldChar w:fldCharType="begin">
          <w:ffData>
            <w:name w:val="Check1"/>
            <w:enabled/>
            <w:calcOnExit w:val="0"/>
            <w:checkBox>
              <w:sizeAuto/>
              <w:default w:val="0"/>
            </w:checkBox>
          </w:ffData>
        </w:fldChar>
      </w:r>
      <w:r w:rsidRPr="00142D42">
        <w:rPr>
          <w:bCs/>
          <w:sz w:val="18"/>
        </w:rPr>
        <w:instrText xml:space="preserve"> FORMCHECKBOX </w:instrText>
      </w:r>
      <w:r w:rsidR="009442C1">
        <w:rPr>
          <w:bCs/>
          <w:sz w:val="18"/>
        </w:rPr>
      </w:r>
      <w:r w:rsidR="009442C1">
        <w:rPr>
          <w:bCs/>
          <w:sz w:val="18"/>
        </w:rPr>
        <w:fldChar w:fldCharType="separate"/>
      </w:r>
      <w:r w:rsidRPr="00142D42">
        <w:rPr>
          <w:bCs/>
          <w:sz w:val="18"/>
        </w:rPr>
        <w:fldChar w:fldCharType="end"/>
      </w:r>
      <w:r w:rsidRPr="00142D42">
        <w:rPr>
          <w:bCs/>
          <w:sz w:val="18"/>
        </w:rPr>
        <w:t>Check here if Continuation Sheets are attached.</w:t>
      </w:r>
    </w:p>
    <w:p w14:paraId="6CD60B62" w14:textId="77777777" w:rsidR="000316D3" w:rsidRPr="00142D42" w:rsidRDefault="000316D3" w:rsidP="000316D3">
      <w:pPr>
        <w:jc w:val="center"/>
        <w:rPr>
          <w:b/>
          <w:smallCaps/>
          <w:szCs w:val="24"/>
        </w:rPr>
      </w:pPr>
      <w:r w:rsidRPr="00142D42">
        <w:rPr>
          <w:rFonts w:ascii="Arial" w:hAnsi="Arial" w:cs="Arial"/>
          <w:sz w:val="18"/>
          <w:szCs w:val="24"/>
        </w:rPr>
        <w:br w:type="page"/>
      </w:r>
      <w:r w:rsidRPr="00142D42">
        <w:rPr>
          <w:b/>
          <w:smallCaps/>
          <w:szCs w:val="24"/>
        </w:rPr>
        <w:lastRenderedPageBreak/>
        <w:t>MDOT MBE FORM B</w:t>
      </w:r>
    </w:p>
    <w:p w14:paraId="6A7FAEBA" w14:textId="77777777" w:rsidR="000316D3" w:rsidRPr="00142D42" w:rsidRDefault="000316D3" w:rsidP="000316D3">
      <w:pPr>
        <w:jc w:val="center"/>
        <w:rPr>
          <w:b/>
          <w:smallCaps/>
          <w:szCs w:val="24"/>
        </w:rPr>
      </w:pPr>
      <w:r w:rsidRPr="00142D42">
        <w:rPr>
          <w:b/>
          <w:smallCaps/>
          <w:szCs w:val="24"/>
        </w:rPr>
        <w:t>STATE-FUNDED CONTRACTS</w:t>
      </w:r>
    </w:p>
    <w:p w14:paraId="3F5F06CA" w14:textId="77777777" w:rsidR="000316D3" w:rsidRPr="00142D42" w:rsidRDefault="000316D3" w:rsidP="000316D3">
      <w:pPr>
        <w:jc w:val="center"/>
        <w:rPr>
          <w:b/>
          <w:smallCaps/>
          <w:szCs w:val="24"/>
        </w:rPr>
      </w:pPr>
      <w:r w:rsidRPr="00142D42">
        <w:rPr>
          <w:b/>
          <w:smallCaps/>
          <w:szCs w:val="24"/>
        </w:rPr>
        <w:t>PART 2 – MBE PARTICIPATION SCHEDULE</w:t>
      </w:r>
    </w:p>
    <w:p w14:paraId="3B943878" w14:textId="77777777" w:rsidR="000316D3" w:rsidRPr="00142D42" w:rsidRDefault="000316D3" w:rsidP="000316D3">
      <w:pPr>
        <w:jc w:val="center"/>
        <w:rPr>
          <w:b/>
          <w:smallCaps/>
          <w:szCs w:val="24"/>
        </w:rPr>
      </w:pPr>
      <w:r w:rsidRPr="00142D42">
        <w:rPr>
          <w:b/>
          <w:smallCaps/>
          <w:szCs w:val="24"/>
        </w:rPr>
        <w:t>CONTINUATION SHEET</w:t>
      </w:r>
    </w:p>
    <w:p w14:paraId="40471934" w14:textId="77777777" w:rsidR="000316D3" w:rsidRPr="00142D42" w:rsidRDefault="000316D3" w:rsidP="000316D3">
      <w:pPr>
        <w:rPr>
          <w:b/>
          <w:smallCaps/>
          <w:szCs w:val="24"/>
        </w:rPr>
      </w:pPr>
      <w:r w:rsidRPr="00142D42">
        <w:rPr>
          <w:b/>
          <w:smallCaps/>
          <w:szCs w:val="24"/>
        </w:rPr>
        <w:t>Page __ of ___</w:t>
      </w:r>
    </w:p>
    <w:p w14:paraId="029EAFEB" w14:textId="77777777" w:rsidR="000316D3" w:rsidRPr="00142D42" w:rsidRDefault="000316D3" w:rsidP="000316D3">
      <w:pPr>
        <w:rPr>
          <w:b/>
          <w:smallCap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3471"/>
        <w:gridCol w:w="3839"/>
      </w:tblGrid>
      <w:tr w:rsidR="000316D3" w:rsidRPr="00142D42" w14:paraId="5CA87053" w14:textId="77777777" w:rsidTr="00175CB0">
        <w:tc>
          <w:tcPr>
            <w:tcW w:w="1091" w:type="pct"/>
          </w:tcPr>
          <w:p w14:paraId="1CCF7D8D" w14:textId="77777777" w:rsidR="000316D3" w:rsidRPr="00142D42" w:rsidRDefault="000316D3" w:rsidP="00175CB0">
            <w:pPr>
              <w:rPr>
                <w:b/>
                <w:bCs/>
                <w:szCs w:val="24"/>
              </w:rPr>
            </w:pPr>
            <w:r w:rsidRPr="00142D42">
              <w:rPr>
                <w:b/>
                <w:bCs/>
              </w:rPr>
              <w:t>Prime Contractor</w:t>
            </w:r>
          </w:p>
        </w:tc>
        <w:tc>
          <w:tcPr>
            <w:tcW w:w="1856" w:type="pct"/>
          </w:tcPr>
          <w:p w14:paraId="5F104006" w14:textId="77777777" w:rsidR="000316D3" w:rsidRPr="00142D42" w:rsidRDefault="000316D3" w:rsidP="00175CB0">
            <w:pPr>
              <w:rPr>
                <w:b/>
                <w:bCs/>
                <w:szCs w:val="24"/>
              </w:rPr>
            </w:pPr>
            <w:r w:rsidRPr="00142D42">
              <w:rPr>
                <w:b/>
                <w:bCs/>
              </w:rPr>
              <w:t>Project Description</w:t>
            </w:r>
          </w:p>
        </w:tc>
        <w:tc>
          <w:tcPr>
            <w:tcW w:w="2054" w:type="pct"/>
          </w:tcPr>
          <w:p w14:paraId="0D7500B2" w14:textId="77777777" w:rsidR="000316D3" w:rsidRPr="00142D42" w:rsidRDefault="000316D3" w:rsidP="00175CB0">
            <w:bookmarkStart w:id="826" w:name="_Toc505842561"/>
            <w:bookmarkStart w:id="827" w:name="_Toc508791214"/>
            <w:r w:rsidRPr="00142D42">
              <w:t>Solicitation Number</w:t>
            </w:r>
            <w:bookmarkEnd w:id="826"/>
            <w:bookmarkEnd w:id="827"/>
          </w:p>
        </w:tc>
      </w:tr>
      <w:tr w:rsidR="000316D3" w:rsidRPr="00142D42" w14:paraId="5E97DA1F" w14:textId="77777777" w:rsidTr="00175CB0">
        <w:trPr>
          <w:trHeight w:val="233"/>
        </w:trPr>
        <w:tc>
          <w:tcPr>
            <w:tcW w:w="1091" w:type="pct"/>
          </w:tcPr>
          <w:p w14:paraId="44E9FAD1" w14:textId="77777777" w:rsidR="000316D3" w:rsidRPr="00142D42" w:rsidRDefault="000316D3" w:rsidP="00175CB0">
            <w:pPr>
              <w:rPr>
                <w:sz w:val="16"/>
                <w:szCs w:val="16"/>
              </w:rPr>
            </w:pPr>
            <w:r w:rsidRPr="00142D42">
              <w:rPr>
                <w:sz w:val="16"/>
                <w:szCs w:val="16"/>
              </w:rPr>
              <w:fldChar w:fldCharType="begin">
                <w:ffData>
                  <w:name w:val="Text1"/>
                  <w:enabled/>
                  <w:calcOnExit w:val="0"/>
                  <w:textInput/>
                </w:ffData>
              </w:fldChar>
            </w:r>
            <w:r w:rsidRPr="00142D42">
              <w:rPr>
                <w:sz w:val="16"/>
                <w:szCs w:val="16"/>
              </w:rPr>
              <w:instrText xml:space="preserve"> FORMTEXT </w:instrText>
            </w:r>
            <w:r w:rsidRPr="00142D42">
              <w:rPr>
                <w:sz w:val="16"/>
                <w:szCs w:val="16"/>
              </w:rPr>
            </w:r>
            <w:r w:rsidRPr="00142D42">
              <w:rPr>
                <w:sz w:val="16"/>
                <w:szCs w:val="16"/>
              </w:rPr>
              <w:fldChar w:fldCharType="separate"/>
            </w:r>
            <w:r w:rsidRPr="00142D42">
              <w:rPr>
                <w:noProof/>
                <w:sz w:val="16"/>
                <w:szCs w:val="16"/>
              </w:rPr>
              <w:t> </w:t>
            </w:r>
            <w:r w:rsidRPr="00142D42">
              <w:rPr>
                <w:noProof/>
                <w:sz w:val="16"/>
                <w:szCs w:val="16"/>
              </w:rPr>
              <w:t> </w:t>
            </w:r>
            <w:r w:rsidRPr="00142D42">
              <w:rPr>
                <w:noProof/>
                <w:sz w:val="16"/>
                <w:szCs w:val="16"/>
              </w:rPr>
              <w:t> </w:t>
            </w:r>
            <w:r w:rsidRPr="00142D42">
              <w:rPr>
                <w:noProof/>
                <w:sz w:val="16"/>
                <w:szCs w:val="16"/>
              </w:rPr>
              <w:t> </w:t>
            </w:r>
            <w:r w:rsidRPr="00142D42">
              <w:rPr>
                <w:noProof/>
                <w:sz w:val="16"/>
                <w:szCs w:val="16"/>
              </w:rPr>
              <w:t> </w:t>
            </w:r>
            <w:r w:rsidRPr="00142D42">
              <w:rPr>
                <w:sz w:val="16"/>
                <w:szCs w:val="16"/>
              </w:rPr>
              <w:fldChar w:fldCharType="end"/>
            </w:r>
          </w:p>
        </w:tc>
        <w:tc>
          <w:tcPr>
            <w:tcW w:w="1856" w:type="pct"/>
          </w:tcPr>
          <w:p w14:paraId="5F47F585" w14:textId="77777777" w:rsidR="000316D3" w:rsidRPr="00142D42" w:rsidRDefault="000316D3" w:rsidP="00175CB0">
            <w:pPr>
              <w:rPr>
                <w:sz w:val="16"/>
                <w:szCs w:val="16"/>
              </w:rPr>
            </w:pPr>
            <w:r w:rsidRPr="00142D42">
              <w:rPr>
                <w:sz w:val="16"/>
                <w:szCs w:val="16"/>
              </w:rPr>
              <w:fldChar w:fldCharType="begin">
                <w:ffData>
                  <w:name w:val="Text2"/>
                  <w:enabled/>
                  <w:calcOnExit w:val="0"/>
                  <w:textInput/>
                </w:ffData>
              </w:fldChar>
            </w:r>
            <w:r w:rsidRPr="00142D42">
              <w:rPr>
                <w:sz w:val="16"/>
                <w:szCs w:val="16"/>
              </w:rPr>
              <w:instrText xml:space="preserve"> FORMTEXT </w:instrText>
            </w:r>
            <w:r w:rsidRPr="00142D42">
              <w:rPr>
                <w:sz w:val="16"/>
                <w:szCs w:val="16"/>
              </w:rPr>
            </w:r>
            <w:r w:rsidRPr="00142D42">
              <w:rPr>
                <w:sz w:val="16"/>
                <w:szCs w:val="16"/>
              </w:rPr>
              <w:fldChar w:fldCharType="separate"/>
            </w:r>
            <w:r w:rsidRPr="00142D42">
              <w:rPr>
                <w:noProof/>
                <w:sz w:val="16"/>
                <w:szCs w:val="16"/>
              </w:rPr>
              <w:t> </w:t>
            </w:r>
            <w:r w:rsidRPr="00142D42">
              <w:rPr>
                <w:noProof/>
                <w:sz w:val="16"/>
                <w:szCs w:val="16"/>
              </w:rPr>
              <w:t> </w:t>
            </w:r>
            <w:r w:rsidRPr="00142D42">
              <w:rPr>
                <w:noProof/>
                <w:sz w:val="16"/>
                <w:szCs w:val="16"/>
              </w:rPr>
              <w:t> </w:t>
            </w:r>
            <w:r w:rsidRPr="00142D42">
              <w:rPr>
                <w:noProof/>
                <w:sz w:val="16"/>
                <w:szCs w:val="16"/>
              </w:rPr>
              <w:t> </w:t>
            </w:r>
            <w:r w:rsidRPr="00142D42">
              <w:rPr>
                <w:noProof/>
                <w:sz w:val="16"/>
                <w:szCs w:val="16"/>
              </w:rPr>
              <w:t> </w:t>
            </w:r>
            <w:r w:rsidRPr="00142D42">
              <w:rPr>
                <w:sz w:val="16"/>
                <w:szCs w:val="16"/>
              </w:rPr>
              <w:fldChar w:fldCharType="end"/>
            </w:r>
          </w:p>
          <w:p w14:paraId="66A2E819" w14:textId="77777777" w:rsidR="000316D3" w:rsidRPr="00142D42" w:rsidRDefault="000316D3" w:rsidP="00175CB0">
            <w:pPr>
              <w:rPr>
                <w:sz w:val="16"/>
                <w:szCs w:val="16"/>
              </w:rPr>
            </w:pPr>
          </w:p>
        </w:tc>
        <w:tc>
          <w:tcPr>
            <w:tcW w:w="2054" w:type="pct"/>
          </w:tcPr>
          <w:p w14:paraId="12AEFFCB" w14:textId="77777777" w:rsidR="000316D3" w:rsidRPr="00142D42" w:rsidRDefault="000316D3" w:rsidP="00175CB0">
            <w:pPr>
              <w:rPr>
                <w:sz w:val="16"/>
                <w:szCs w:val="16"/>
              </w:rPr>
            </w:pPr>
            <w:r w:rsidRPr="00142D42">
              <w:rPr>
                <w:sz w:val="16"/>
                <w:szCs w:val="16"/>
              </w:rPr>
              <w:fldChar w:fldCharType="begin">
                <w:ffData>
                  <w:name w:val="Text3"/>
                  <w:enabled/>
                  <w:calcOnExit w:val="0"/>
                  <w:textInput/>
                </w:ffData>
              </w:fldChar>
            </w:r>
            <w:r w:rsidRPr="00142D42">
              <w:rPr>
                <w:sz w:val="16"/>
                <w:szCs w:val="16"/>
              </w:rPr>
              <w:instrText xml:space="preserve"> FORMTEXT </w:instrText>
            </w:r>
            <w:r w:rsidRPr="00142D42">
              <w:rPr>
                <w:sz w:val="16"/>
                <w:szCs w:val="16"/>
              </w:rPr>
            </w:r>
            <w:r w:rsidRPr="00142D42">
              <w:rPr>
                <w:sz w:val="16"/>
                <w:szCs w:val="16"/>
              </w:rPr>
              <w:fldChar w:fldCharType="separate"/>
            </w:r>
            <w:r w:rsidRPr="00142D42">
              <w:rPr>
                <w:noProof/>
                <w:sz w:val="16"/>
                <w:szCs w:val="16"/>
              </w:rPr>
              <w:t> </w:t>
            </w:r>
            <w:r w:rsidRPr="00142D42">
              <w:rPr>
                <w:noProof/>
                <w:sz w:val="16"/>
                <w:szCs w:val="16"/>
              </w:rPr>
              <w:t> </w:t>
            </w:r>
            <w:r w:rsidRPr="00142D42">
              <w:rPr>
                <w:noProof/>
                <w:sz w:val="16"/>
                <w:szCs w:val="16"/>
              </w:rPr>
              <w:t> </w:t>
            </w:r>
            <w:r w:rsidRPr="00142D42">
              <w:rPr>
                <w:noProof/>
                <w:sz w:val="16"/>
                <w:szCs w:val="16"/>
              </w:rPr>
              <w:t> </w:t>
            </w:r>
            <w:r w:rsidRPr="00142D42">
              <w:rPr>
                <w:noProof/>
                <w:sz w:val="16"/>
                <w:szCs w:val="16"/>
              </w:rPr>
              <w:t> </w:t>
            </w:r>
            <w:r w:rsidRPr="00142D42">
              <w:rPr>
                <w:sz w:val="16"/>
                <w:szCs w:val="16"/>
              </w:rPr>
              <w:fldChar w:fldCharType="end"/>
            </w:r>
          </w:p>
        </w:tc>
      </w:tr>
    </w:tbl>
    <w:p w14:paraId="0297CD21" w14:textId="77777777" w:rsidR="000316D3" w:rsidRPr="00142D42" w:rsidRDefault="000316D3" w:rsidP="000316D3">
      <w:pPr>
        <w:rPr>
          <w:sz w:val="16"/>
          <w:szCs w:val="16"/>
        </w:rPr>
      </w:pPr>
    </w:p>
    <w:p w14:paraId="14A513C1" w14:textId="77777777" w:rsidR="000316D3" w:rsidRPr="00142D42" w:rsidRDefault="000316D3" w:rsidP="000316D3">
      <w:pPr>
        <w:rPr>
          <w:b/>
          <w:bCs/>
          <w:sz w:val="16"/>
          <w:szCs w:val="16"/>
        </w:rPr>
      </w:pPr>
      <w:r w:rsidRPr="00142D42">
        <w:rPr>
          <w:b/>
          <w:bCs/>
          <w:sz w:val="16"/>
          <w:szCs w:val="16"/>
        </w:rPr>
        <w:t>LIST INFORMATION FOR EACH CERTIFIED MBE PRIME OR MBE SUBCONTRACTOR YOU AGREE TO USE TO ACHIEVE THE MBE PARTICIPATION GOAL AND SUB-GOALS, IF ANY.  NOTE INSTRUCTIONS IN EACH COLUMN.</w:t>
      </w:r>
    </w:p>
    <w:p w14:paraId="1BF37F67" w14:textId="77777777" w:rsidR="000316D3" w:rsidRPr="00142D42" w:rsidRDefault="000316D3" w:rsidP="000316D3">
      <w:pPr>
        <w:rPr>
          <w:bCs/>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3"/>
        <w:gridCol w:w="1977"/>
        <w:gridCol w:w="5610"/>
      </w:tblGrid>
      <w:tr w:rsidR="000316D3" w:rsidRPr="00142D42" w14:paraId="2BDF5BCD" w14:textId="77777777" w:rsidTr="00175CB0">
        <w:trPr>
          <w:trHeight w:val="899"/>
          <w:jc w:val="center"/>
        </w:trPr>
        <w:tc>
          <w:tcPr>
            <w:tcW w:w="943" w:type="pct"/>
          </w:tcPr>
          <w:p w14:paraId="676B43F2" w14:textId="77777777" w:rsidR="000316D3" w:rsidRPr="00142D42" w:rsidRDefault="000316D3" w:rsidP="00175CB0">
            <w:pPr>
              <w:rPr>
                <w:b/>
                <w:bCs/>
                <w:szCs w:val="24"/>
              </w:rPr>
            </w:pPr>
            <w:r w:rsidRPr="00142D42">
              <w:rPr>
                <w:b/>
                <w:bCs/>
              </w:rPr>
              <w:t>COLUMN 1</w:t>
            </w:r>
          </w:p>
        </w:tc>
        <w:tc>
          <w:tcPr>
            <w:tcW w:w="1057" w:type="pct"/>
          </w:tcPr>
          <w:p w14:paraId="191A773A" w14:textId="77777777" w:rsidR="000316D3" w:rsidRPr="00142D42" w:rsidRDefault="000316D3" w:rsidP="00175CB0">
            <w:pPr>
              <w:rPr>
                <w:b/>
                <w:bCs/>
                <w:szCs w:val="24"/>
              </w:rPr>
            </w:pPr>
            <w:r w:rsidRPr="00142D42">
              <w:rPr>
                <w:b/>
                <w:bCs/>
              </w:rPr>
              <w:t>COLUMN 2</w:t>
            </w:r>
          </w:p>
        </w:tc>
        <w:tc>
          <w:tcPr>
            <w:tcW w:w="3001" w:type="pct"/>
          </w:tcPr>
          <w:p w14:paraId="275CBD85" w14:textId="77777777" w:rsidR="000316D3" w:rsidRPr="00142D42" w:rsidRDefault="000316D3" w:rsidP="00175CB0">
            <w:pPr>
              <w:rPr>
                <w:sz w:val="18"/>
                <w:szCs w:val="18"/>
              </w:rPr>
            </w:pPr>
            <w:r w:rsidRPr="00142D42">
              <w:rPr>
                <w:b/>
              </w:rPr>
              <w:t>COLUMN 3</w:t>
            </w:r>
            <w:r w:rsidRPr="00142D42">
              <w:rPr>
                <w:sz w:val="18"/>
                <w:szCs w:val="18"/>
              </w:rPr>
              <w:t xml:space="preserve"> Unless the bidder/offeror requested a waiver in MDOT MBE Form A – State Funded Contracts for this solicitation, the cumulative MBE participation for all MBE firms listed herein must equal at least the MBE participation goal </w:t>
            </w:r>
            <w:r w:rsidRPr="00142D42">
              <w:rPr>
                <w:sz w:val="18"/>
                <w:szCs w:val="18"/>
                <w:u w:val="single"/>
              </w:rPr>
              <w:t>and</w:t>
            </w:r>
            <w:r w:rsidRPr="00142D42">
              <w:rPr>
                <w:sz w:val="18"/>
                <w:szCs w:val="18"/>
              </w:rPr>
              <w:t xml:space="preserve"> sub-goals (if applicable) set forth in Form A.</w:t>
            </w:r>
          </w:p>
        </w:tc>
      </w:tr>
      <w:tr w:rsidR="000316D3" w:rsidRPr="00142D42" w14:paraId="2443A935" w14:textId="77777777" w:rsidTr="00175CB0">
        <w:trPr>
          <w:trHeight w:val="1152"/>
          <w:jc w:val="center"/>
        </w:trPr>
        <w:tc>
          <w:tcPr>
            <w:tcW w:w="943" w:type="pct"/>
          </w:tcPr>
          <w:p w14:paraId="32D1A210" w14:textId="77777777" w:rsidR="000316D3" w:rsidRPr="00142D42" w:rsidRDefault="000316D3" w:rsidP="00175CB0">
            <w:pPr>
              <w:rPr>
                <w:b/>
                <w:bCs/>
                <w:sz w:val="16"/>
                <w:szCs w:val="16"/>
              </w:rPr>
            </w:pPr>
            <w:r w:rsidRPr="00142D42">
              <w:rPr>
                <w:b/>
                <w:bCs/>
                <w:sz w:val="16"/>
                <w:szCs w:val="16"/>
              </w:rPr>
              <w:t>NAME OF MBE PRIME OR MBE SUBCONTRACTOR</w:t>
            </w:r>
          </w:p>
          <w:p w14:paraId="2F430A71" w14:textId="77777777" w:rsidR="000316D3" w:rsidRPr="00142D42" w:rsidRDefault="000316D3" w:rsidP="00175CB0">
            <w:pPr>
              <w:rPr>
                <w:b/>
                <w:bCs/>
                <w:sz w:val="16"/>
                <w:szCs w:val="16"/>
              </w:rPr>
            </w:pPr>
            <w:r w:rsidRPr="00142D42">
              <w:rPr>
                <w:b/>
                <w:bCs/>
                <w:sz w:val="16"/>
                <w:szCs w:val="16"/>
              </w:rPr>
              <w:t xml:space="preserve">AND TIER </w:t>
            </w:r>
          </w:p>
          <w:p w14:paraId="39F46798" w14:textId="77777777" w:rsidR="000316D3" w:rsidRPr="00142D42" w:rsidRDefault="000316D3" w:rsidP="00175CB0">
            <w:pPr>
              <w:rPr>
                <w:b/>
                <w:bCs/>
                <w:sz w:val="16"/>
                <w:szCs w:val="16"/>
              </w:rPr>
            </w:pPr>
          </w:p>
        </w:tc>
        <w:tc>
          <w:tcPr>
            <w:tcW w:w="1057" w:type="pct"/>
          </w:tcPr>
          <w:p w14:paraId="70370430" w14:textId="77777777" w:rsidR="000316D3" w:rsidRPr="00142D42" w:rsidRDefault="000316D3" w:rsidP="00175CB0">
            <w:pPr>
              <w:rPr>
                <w:b/>
                <w:bCs/>
                <w:sz w:val="16"/>
                <w:szCs w:val="16"/>
              </w:rPr>
            </w:pPr>
            <w:r w:rsidRPr="00142D42">
              <w:rPr>
                <w:b/>
                <w:bCs/>
                <w:sz w:val="16"/>
                <w:szCs w:val="16"/>
              </w:rPr>
              <w:t>CERTIFICATION NO.  AND MBE CLASSIFICATION</w:t>
            </w:r>
          </w:p>
        </w:tc>
        <w:tc>
          <w:tcPr>
            <w:tcW w:w="3001" w:type="pct"/>
          </w:tcPr>
          <w:p w14:paraId="09A89AB4" w14:textId="77777777" w:rsidR="000316D3" w:rsidRPr="00142D42" w:rsidRDefault="000316D3" w:rsidP="00175CB0">
            <w:pPr>
              <w:rPr>
                <w:b/>
                <w:bCs/>
                <w:sz w:val="18"/>
                <w:szCs w:val="18"/>
              </w:rPr>
            </w:pPr>
            <w:r w:rsidRPr="00142D42">
              <w:rPr>
                <w:sz w:val="18"/>
                <w:szCs w:val="18"/>
              </w:rPr>
              <w:t>FOR PURPOSES OF ACHIEVING THE MBE PARTICIPATION GOAL AND SUB-GOALS, refer to Sections 5 through 8 in Part 1 - Instructions.  State the percentage amount of the products/services in Line 3.1, except for those products or services where the MBE firm is being used as a wholesaler, supplier, or regular dealer.  For items of work where the MBE firm is being used as a supplier, wholesaler and/or regular dealer, complete Line 3.2 using the 60% Rule.  For items of work where the MBE firm is the prime, complete Line 3.3.</w:t>
            </w:r>
          </w:p>
        </w:tc>
      </w:tr>
      <w:tr w:rsidR="000316D3" w:rsidRPr="00142D42" w14:paraId="77053FB4" w14:textId="77777777" w:rsidTr="00175CB0">
        <w:trPr>
          <w:trHeight w:val="2546"/>
          <w:jc w:val="center"/>
        </w:trPr>
        <w:tc>
          <w:tcPr>
            <w:tcW w:w="943" w:type="pct"/>
          </w:tcPr>
          <w:p w14:paraId="52BF2A79" w14:textId="77777777" w:rsidR="000316D3" w:rsidRPr="00142D42" w:rsidRDefault="000316D3" w:rsidP="00175CB0">
            <w:pPr>
              <w:rPr>
                <w:b/>
                <w:bCs/>
                <w:sz w:val="16"/>
                <w:szCs w:val="16"/>
              </w:rPr>
            </w:pPr>
            <w:r w:rsidRPr="00142D42">
              <w:rPr>
                <w:b/>
                <w:bCs/>
                <w:sz w:val="16"/>
                <w:szCs w:val="16"/>
              </w:rPr>
              <w:t>MBE Name:</w:t>
            </w:r>
          </w:p>
          <w:p w14:paraId="0ACD4418" w14:textId="77777777" w:rsidR="000316D3" w:rsidRPr="00142D42" w:rsidRDefault="000316D3" w:rsidP="00175CB0">
            <w:pPr>
              <w:rPr>
                <w:bCs/>
                <w:sz w:val="14"/>
                <w:szCs w:val="14"/>
              </w:rPr>
            </w:pPr>
          </w:p>
          <w:p w14:paraId="7FBA01EA" w14:textId="77777777" w:rsidR="000316D3" w:rsidRPr="00142D42" w:rsidRDefault="000316D3" w:rsidP="00175CB0">
            <w:pPr>
              <w:pBdr>
                <w:bottom w:val="single" w:sz="12" w:space="1" w:color="auto"/>
              </w:pBdr>
              <w:rPr>
                <w:sz w:val="16"/>
                <w:szCs w:val="16"/>
              </w:rPr>
            </w:pPr>
            <w:r w:rsidRPr="00142D42">
              <w:rPr>
                <w:sz w:val="16"/>
                <w:szCs w:val="16"/>
              </w:rPr>
              <w:fldChar w:fldCharType="begin">
                <w:ffData>
                  <w:name w:val="Text5"/>
                  <w:enabled/>
                  <w:calcOnExit w:val="0"/>
                  <w:textInput/>
                </w:ffData>
              </w:fldChar>
            </w:r>
            <w:r w:rsidRPr="00142D42">
              <w:rPr>
                <w:sz w:val="16"/>
                <w:szCs w:val="16"/>
              </w:rPr>
              <w:instrText xml:space="preserve"> FORMTEXT </w:instrText>
            </w:r>
            <w:r w:rsidRPr="00142D42">
              <w:rPr>
                <w:sz w:val="16"/>
                <w:szCs w:val="16"/>
              </w:rPr>
            </w:r>
            <w:r w:rsidRPr="00142D42">
              <w:rPr>
                <w:sz w:val="16"/>
                <w:szCs w:val="16"/>
              </w:rPr>
              <w:fldChar w:fldCharType="separate"/>
            </w:r>
            <w:r w:rsidRPr="00142D42">
              <w:rPr>
                <w:noProof/>
                <w:sz w:val="16"/>
                <w:szCs w:val="16"/>
              </w:rPr>
              <w:t> </w:t>
            </w:r>
            <w:r w:rsidRPr="00142D42">
              <w:rPr>
                <w:noProof/>
                <w:sz w:val="16"/>
                <w:szCs w:val="16"/>
              </w:rPr>
              <w:t> </w:t>
            </w:r>
            <w:r w:rsidRPr="00142D42">
              <w:rPr>
                <w:noProof/>
                <w:sz w:val="16"/>
                <w:szCs w:val="16"/>
              </w:rPr>
              <w:t> </w:t>
            </w:r>
            <w:r w:rsidRPr="00142D42">
              <w:rPr>
                <w:noProof/>
                <w:sz w:val="16"/>
                <w:szCs w:val="16"/>
              </w:rPr>
              <w:t> </w:t>
            </w:r>
            <w:r w:rsidRPr="00142D42">
              <w:rPr>
                <w:noProof/>
                <w:sz w:val="16"/>
                <w:szCs w:val="16"/>
              </w:rPr>
              <w:t> </w:t>
            </w:r>
            <w:r w:rsidRPr="00142D42">
              <w:rPr>
                <w:sz w:val="16"/>
                <w:szCs w:val="16"/>
              </w:rPr>
              <w:fldChar w:fldCharType="end"/>
            </w:r>
          </w:p>
          <w:p w14:paraId="1DE86CDD" w14:textId="77777777" w:rsidR="000316D3" w:rsidRPr="00142D42" w:rsidRDefault="000316D3" w:rsidP="00175CB0">
            <w:pPr>
              <w:rPr>
                <w:sz w:val="16"/>
                <w:szCs w:val="16"/>
              </w:rPr>
            </w:pPr>
          </w:p>
          <w:p w14:paraId="78A521B0" w14:textId="77777777" w:rsidR="000316D3" w:rsidRPr="00142D42" w:rsidRDefault="000316D3" w:rsidP="00175CB0">
            <w:pPr>
              <w:rPr>
                <w:bCs/>
                <w:sz w:val="14"/>
                <w:szCs w:val="14"/>
              </w:rPr>
            </w:pPr>
          </w:p>
          <w:p w14:paraId="720A611C" w14:textId="77777777" w:rsidR="000316D3" w:rsidRPr="00142D42" w:rsidRDefault="000316D3" w:rsidP="00175CB0">
            <w:pPr>
              <w:rPr>
                <w:bCs/>
                <w:sz w:val="16"/>
                <w:szCs w:val="16"/>
              </w:rPr>
            </w:pPr>
            <w:r w:rsidRPr="00142D42">
              <w:rPr>
                <w:bCs/>
                <w:sz w:val="16"/>
                <w:szCs w:val="16"/>
              </w:rPr>
              <w:fldChar w:fldCharType="begin">
                <w:ffData>
                  <w:name w:val="Check1"/>
                  <w:enabled/>
                  <w:calcOnExit w:val="0"/>
                  <w:checkBox>
                    <w:sizeAuto/>
                    <w:default w:val="0"/>
                  </w:checkBox>
                </w:ffData>
              </w:fldChar>
            </w:r>
            <w:r w:rsidRPr="00142D42">
              <w:rPr>
                <w:bCs/>
                <w:sz w:val="16"/>
                <w:szCs w:val="16"/>
              </w:rPr>
              <w:instrText xml:space="preserve"> FORMCHECKBOX </w:instrText>
            </w:r>
            <w:r w:rsidR="009442C1">
              <w:rPr>
                <w:bCs/>
                <w:sz w:val="16"/>
                <w:szCs w:val="16"/>
              </w:rPr>
            </w:r>
            <w:r w:rsidR="009442C1">
              <w:rPr>
                <w:bCs/>
                <w:sz w:val="16"/>
                <w:szCs w:val="16"/>
              </w:rPr>
              <w:fldChar w:fldCharType="separate"/>
            </w:r>
            <w:r w:rsidRPr="00142D42">
              <w:rPr>
                <w:bCs/>
                <w:sz w:val="16"/>
                <w:szCs w:val="16"/>
              </w:rPr>
              <w:fldChar w:fldCharType="end"/>
            </w:r>
            <w:r w:rsidRPr="00142D42">
              <w:rPr>
                <w:bCs/>
                <w:sz w:val="16"/>
                <w:szCs w:val="16"/>
              </w:rPr>
              <w:t xml:space="preserve"> Check here if MBE firm is a subcontractor and complete in accordance with Sections 6, 7, &amp; 8 of Part 1 - Instructions.  If this box is checked, complete 3.1 or 3.2 in Column C, whichever is appropriate.</w:t>
            </w:r>
          </w:p>
          <w:p w14:paraId="133C58E6" w14:textId="77777777" w:rsidR="000316D3" w:rsidRPr="00142D42" w:rsidRDefault="000316D3" w:rsidP="00175CB0">
            <w:pPr>
              <w:rPr>
                <w:bCs/>
                <w:sz w:val="16"/>
                <w:szCs w:val="16"/>
              </w:rPr>
            </w:pPr>
          </w:p>
          <w:p w14:paraId="0D2B2E6C" w14:textId="77777777" w:rsidR="000316D3" w:rsidRPr="00142D42" w:rsidRDefault="000316D3" w:rsidP="00175CB0">
            <w:pPr>
              <w:rPr>
                <w:bCs/>
                <w:sz w:val="16"/>
                <w:szCs w:val="16"/>
              </w:rPr>
            </w:pPr>
            <w:r w:rsidRPr="00142D42">
              <w:rPr>
                <w:bCs/>
                <w:sz w:val="16"/>
                <w:szCs w:val="16"/>
              </w:rPr>
              <w:fldChar w:fldCharType="begin">
                <w:ffData>
                  <w:name w:val="Check1"/>
                  <w:enabled/>
                  <w:calcOnExit w:val="0"/>
                  <w:checkBox>
                    <w:sizeAuto/>
                    <w:default w:val="0"/>
                  </w:checkBox>
                </w:ffData>
              </w:fldChar>
            </w:r>
            <w:r w:rsidRPr="00142D42">
              <w:rPr>
                <w:bCs/>
                <w:sz w:val="16"/>
                <w:szCs w:val="16"/>
              </w:rPr>
              <w:instrText xml:space="preserve"> FORMCHECKBOX </w:instrText>
            </w:r>
            <w:r w:rsidR="009442C1">
              <w:rPr>
                <w:bCs/>
                <w:sz w:val="16"/>
                <w:szCs w:val="16"/>
              </w:rPr>
            </w:r>
            <w:r w:rsidR="009442C1">
              <w:rPr>
                <w:bCs/>
                <w:sz w:val="16"/>
                <w:szCs w:val="16"/>
              </w:rPr>
              <w:fldChar w:fldCharType="separate"/>
            </w:r>
            <w:r w:rsidRPr="00142D42">
              <w:rPr>
                <w:bCs/>
                <w:sz w:val="16"/>
                <w:szCs w:val="16"/>
              </w:rPr>
              <w:fldChar w:fldCharType="end"/>
            </w:r>
            <w:r w:rsidRPr="00142D42">
              <w:rPr>
                <w:bCs/>
                <w:sz w:val="16"/>
                <w:szCs w:val="16"/>
              </w:rPr>
              <w:t xml:space="preserve"> Check here if MBE firm is the prime contractor, including a participant in a joint venture, and self-performance is being counted pursuant to Section 5 of Part 1 - Instructions.  If this box is checked, complete 3.3 in Column C.</w:t>
            </w:r>
          </w:p>
          <w:p w14:paraId="4CA0A7EC" w14:textId="77777777" w:rsidR="000316D3" w:rsidRPr="00142D42" w:rsidRDefault="000316D3" w:rsidP="00175CB0">
            <w:pPr>
              <w:rPr>
                <w:bCs/>
                <w:sz w:val="14"/>
                <w:szCs w:val="14"/>
              </w:rPr>
            </w:pPr>
          </w:p>
          <w:p w14:paraId="4A56D589" w14:textId="77777777" w:rsidR="000316D3" w:rsidRPr="00142D42" w:rsidRDefault="000316D3" w:rsidP="00175CB0">
            <w:pPr>
              <w:rPr>
                <w:bCs/>
                <w:sz w:val="16"/>
                <w:szCs w:val="16"/>
              </w:rPr>
            </w:pPr>
            <w:r w:rsidRPr="00142D42">
              <w:rPr>
                <w:bCs/>
                <w:sz w:val="16"/>
                <w:szCs w:val="16"/>
              </w:rPr>
              <w:fldChar w:fldCharType="begin">
                <w:ffData>
                  <w:name w:val="Check1"/>
                  <w:enabled/>
                  <w:calcOnExit w:val="0"/>
                  <w:checkBox>
                    <w:sizeAuto/>
                    <w:default w:val="0"/>
                  </w:checkBox>
                </w:ffData>
              </w:fldChar>
            </w:r>
            <w:r w:rsidRPr="00142D42">
              <w:rPr>
                <w:bCs/>
                <w:sz w:val="16"/>
                <w:szCs w:val="16"/>
              </w:rPr>
              <w:instrText xml:space="preserve"> FORMCHECKBOX </w:instrText>
            </w:r>
            <w:r w:rsidR="009442C1">
              <w:rPr>
                <w:bCs/>
                <w:sz w:val="16"/>
                <w:szCs w:val="16"/>
              </w:rPr>
            </w:r>
            <w:r w:rsidR="009442C1">
              <w:rPr>
                <w:bCs/>
                <w:sz w:val="16"/>
                <w:szCs w:val="16"/>
              </w:rPr>
              <w:fldChar w:fldCharType="separate"/>
            </w:r>
            <w:r w:rsidRPr="00142D42">
              <w:rPr>
                <w:bCs/>
                <w:sz w:val="16"/>
                <w:szCs w:val="16"/>
              </w:rPr>
              <w:fldChar w:fldCharType="end"/>
            </w:r>
            <w:r w:rsidRPr="00142D42">
              <w:rPr>
                <w:bCs/>
                <w:sz w:val="16"/>
                <w:szCs w:val="16"/>
              </w:rPr>
              <w:t xml:space="preserve"> Check here if MBE firm is a third-tier contractor (if applicable).  </w:t>
            </w:r>
          </w:p>
          <w:p w14:paraId="004AC995" w14:textId="77777777" w:rsidR="000316D3" w:rsidRPr="00142D42" w:rsidRDefault="000316D3" w:rsidP="00175CB0">
            <w:pPr>
              <w:rPr>
                <w:bCs/>
                <w:sz w:val="16"/>
                <w:szCs w:val="16"/>
              </w:rPr>
            </w:pPr>
            <w:r w:rsidRPr="00142D42">
              <w:rPr>
                <w:bCs/>
                <w:sz w:val="16"/>
                <w:szCs w:val="16"/>
              </w:rPr>
              <w:t xml:space="preserve">Please submit written documents in accordance with </w:t>
            </w:r>
            <w:r w:rsidRPr="00142D42">
              <w:rPr>
                <w:bCs/>
                <w:sz w:val="16"/>
                <w:szCs w:val="16"/>
              </w:rPr>
              <w:lastRenderedPageBreak/>
              <w:t>Section 6 of Part 1 - Instructions</w:t>
            </w:r>
          </w:p>
          <w:p w14:paraId="50240051" w14:textId="77777777" w:rsidR="000316D3" w:rsidRPr="00142D42" w:rsidRDefault="000316D3" w:rsidP="00175CB0">
            <w:pPr>
              <w:rPr>
                <w:b/>
                <w:bCs/>
                <w:sz w:val="18"/>
                <w:szCs w:val="16"/>
              </w:rPr>
            </w:pPr>
          </w:p>
        </w:tc>
        <w:tc>
          <w:tcPr>
            <w:tcW w:w="1057" w:type="pct"/>
          </w:tcPr>
          <w:p w14:paraId="102CFD32" w14:textId="77777777" w:rsidR="000316D3" w:rsidRPr="00142D42" w:rsidRDefault="000316D3" w:rsidP="00175CB0">
            <w:pPr>
              <w:rPr>
                <w:b/>
                <w:sz w:val="16"/>
                <w:szCs w:val="16"/>
              </w:rPr>
            </w:pPr>
            <w:r w:rsidRPr="00142D42">
              <w:rPr>
                <w:b/>
                <w:sz w:val="16"/>
                <w:szCs w:val="16"/>
              </w:rPr>
              <w:lastRenderedPageBreak/>
              <w:t>Certification Number:</w:t>
            </w:r>
          </w:p>
          <w:p w14:paraId="28FA19E4" w14:textId="77777777" w:rsidR="000316D3" w:rsidRPr="00142D42" w:rsidRDefault="000316D3" w:rsidP="00175CB0">
            <w:pPr>
              <w:rPr>
                <w:b/>
                <w:sz w:val="16"/>
                <w:szCs w:val="16"/>
              </w:rPr>
            </w:pPr>
          </w:p>
          <w:p w14:paraId="1DC0188C" w14:textId="77777777" w:rsidR="000316D3" w:rsidRPr="00142D42" w:rsidRDefault="000316D3" w:rsidP="00175CB0">
            <w:pPr>
              <w:pBdr>
                <w:bottom w:val="single" w:sz="12" w:space="1" w:color="auto"/>
              </w:pBdr>
              <w:rPr>
                <w:sz w:val="16"/>
                <w:szCs w:val="16"/>
              </w:rPr>
            </w:pPr>
            <w:r w:rsidRPr="00142D42">
              <w:rPr>
                <w:sz w:val="16"/>
                <w:szCs w:val="16"/>
              </w:rPr>
              <w:fldChar w:fldCharType="begin">
                <w:ffData>
                  <w:name w:val="Text5"/>
                  <w:enabled/>
                  <w:calcOnExit w:val="0"/>
                  <w:textInput/>
                </w:ffData>
              </w:fldChar>
            </w:r>
            <w:r w:rsidRPr="00142D42">
              <w:rPr>
                <w:sz w:val="16"/>
                <w:szCs w:val="16"/>
              </w:rPr>
              <w:instrText xml:space="preserve"> FORMTEXT </w:instrText>
            </w:r>
            <w:r w:rsidRPr="00142D42">
              <w:rPr>
                <w:sz w:val="16"/>
                <w:szCs w:val="16"/>
              </w:rPr>
            </w:r>
            <w:r w:rsidRPr="00142D42">
              <w:rPr>
                <w:sz w:val="16"/>
                <w:szCs w:val="16"/>
              </w:rPr>
              <w:fldChar w:fldCharType="separate"/>
            </w:r>
            <w:r w:rsidRPr="00142D42">
              <w:rPr>
                <w:noProof/>
                <w:sz w:val="16"/>
                <w:szCs w:val="16"/>
              </w:rPr>
              <w:t> </w:t>
            </w:r>
            <w:r w:rsidRPr="00142D42">
              <w:rPr>
                <w:noProof/>
                <w:sz w:val="16"/>
                <w:szCs w:val="16"/>
              </w:rPr>
              <w:t> </w:t>
            </w:r>
            <w:r w:rsidRPr="00142D42">
              <w:rPr>
                <w:noProof/>
                <w:sz w:val="16"/>
                <w:szCs w:val="16"/>
              </w:rPr>
              <w:t> </w:t>
            </w:r>
            <w:r w:rsidRPr="00142D42">
              <w:rPr>
                <w:noProof/>
                <w:sz w:val="16"/>
                <w:szCs w:val="16"/>
              </w:rPr>
              <w:t> </w:t>
            </w:r>
            <w:r w:rsidRPr="00142D42">
              <w:rPr>
                <w:noProof/>
                <w:sz w:val="16"/>
                <w:szCs w:val="16"/>
              </w:rPr>
              <w:t> </w:t>
            </w:r>
            <w:r w:rsidRPr="00142D42">
              <w:rPr>
                <w:sz w:val="16"/>
                <w:szCs w:val="16"/>
              </w:rPr>
              <w:fldChar w:fldCharType="end"/>
            </w:r>
          </w:p>
          <w:p w14:paraId="6D7A68BB" w14:textId="77777777" w:rsidR="000316D3" w:rsidRPr="00142D42" w:rsidRDefault="000316D3" w:rsidP="00175CB0">
            <w:pPr>
              <w:rPr>
                <w:sz w:val="16"/>
                <w:szCs w:val="16"/>
              </w:rPr>
            </w:pPr>
          </w:p>
          <w:p w14:paraId="0C10BEC7" w14:textId="77777777" w:rsidR="000316D3" w:rsidRPr="00142D42" w:rsidRDefault="000316D3" w:rsidP="00175CB0">
            <w:pPr>
              <w:rPr>
                <w:b/>
                <w:bCs/>
                <w:sz w:val="16"/>
                <w:szCs w:val="16"/>
              </w:rPr>
            </w:pPr>
            <w:r w:rsidRPr="00142D42">
              <w:rPr>
                <w:b/>
                <w:bCs/>
                <w:sz w:val="16"/>
                <w:szCs w:val="16"/>
              </w:rPr>
              <w:t>(If dually certified, check only one box.)</w:t>
            </w:r>
          </w:p>
          <w:p w14:paraId="7973A10C" w14:textId="77777777" w:rsidR="000316D3" w:rsidRPr="00142D42" w:rsidRDefault="000316D3" w:rsidP="00175CB0">
            <w:pPr>
              <w:rPr>
                <w:bCs/>
                <w:sz w:val="16"/>
                <w:szCs w:val="16"/>
              </w:rPr>
            </w:pPr>
          </w:p>
          <w:p w14:paraId="63F63182" w14:textId="77777777" w:rsidR="000316D3" w:rsidRPr="00142D42" w:rsidRDefault="000316D3" w:rsidP="00175CB0">
            <w:pPr>
              <w:spacing w:line="360" w:lineRule="auto"/>
              <w:rPr>
                <w:bCs/>
                <w:sz w:val="16"/>
                <w:szCs w:val="16"/>
              </w:rPr>
            </w:pPr>
            <w:r w:rsidRPr="00142D42">
              <w:rPr>
                <w:bCs/>
                <w:sz w:val="16"/>
                <w:szCs w:val="16"/>
              </w:rPr>
              <w:fldChar w:fldCharType="begin">
                <w:ffData>
                  <w:name w:val="Check1"/>
                  <w:enabled/>
                  <w:calcOnExit w:val="0"/>
                  <w:checkBox>
                    <w:sizeAuto/>
                    <w:default w:val="0"/>
                  </w:checkBox>
                </w:ffData>
              </w:fldChar>
            </w:r>
            <w:r w:rsidRPr="00142D42">
              <w:rPr>
                <w:bCs/>
                <w:sz w:val="16"/>
                <w:szCs w:val="16"/>
              </w:rPr>
              <w:instrText xml:space="preserve"> FORMCHECKBOX </w:instrText>
            </w:r>
            <w:r w:rsidR="009442C1">
              <w:rPr>
                <w:bCs/>
                <w:sz w:val="16"/>
                <w:szCs w:val="16"/>
              </w:rPr>
            </w:r>
            <w:r w:rsidR="009442C1">
              <w:rPr>
                <w:bCs/>
                <w:sz w:val="16"/>
                <w:szCs w:val="16"/>
              </w:rPr>
              <w:fldChar w:fldCharType="separate"/>
            </w:r>
            <w:r w:rsidRPr="00142D42">
              <w:rPr>
                <w:bCs/>
                <w:sz w:val="16"/>
                <w:szCs w:val="16"/>
              </w:rPr>
              <w:fldChar w:fldCharType="end"/>
            </w:r>
            <w:r w:rsidRPr="00142D42">
              <w:rPr>
                <w:bCs/>
                <w:sz w:val="16"/>
                <w:szCs w:val="16"/>
              </w:rPr>
              <w:t xml:space="preserve"> African American-Owned</w:t>
            </w:r>
          </w:p>
          <w:p w14:paraId="76D634A5" w14:textId="77777777" w:rsidR="000316D3" w:rsidRPr="00142D42" w:rsidRDefault="000316D3" w:rsidP="00175CB0">
            <w:pPr>
              <w:spacing w:line="360" w:lineRule="auto"/>
              <w:rPr>
                <w:bCs/>
                <w:sz w:val="16"/>
                <w:szCs w:val="16"/>
              </w:rPr>
            </w:pPr>
            <w:r w:rsidRPr="00142D42">
              <w:rPr>
                <w:bCs/>
                <w:sz w:val="16"/>
                <w:szCs w:val="16"/>
              </w:rPr>
              <w:fldChar w:fldCharType="begin">
                <w:ffData>
                  <w:name w:val="Check1"/>
                  <w:enabled/>
                  <w:calcOnExit w:val="0"/>
                  <w:checkBox>
                    <w:sizeAuto/>
                    <w:default w:val="0"/>
                  </w:checkBox>
                </w:ffData>
              </w:fldChar>
            </w:r>
            <w:r w:rsidRPr="00142D42">
              <w:rPr>
                <w:bCs/>
                <w:sz w:val="16"/>
                <w:szCs w:val="16"/>
              </w:rPr>
              <w:instrText xml:space="preserve"> FORMCHECKBOX </w:instrText>
            </w:r>
            <w:r w:rsidR="009442C1">
              <w:rPr>
                <w:bCs/>
                <w:sz w:val="16"/>
                <w:szCs w:val="16"/>
              </w:rPr>
            </w:r>
            <w:r w:rsidR="009442C1">
              <w:rPr>
                <w:bCs/>
                <w:sz w:val="16"/>
                <w:szCs w:val="16"/>
              </w:rPr>
              <w:fldChar w:fldCharType="separate"/>
            </w:r>
            <w:r w:rsidRPr="00142D42">
              <w:rPr>
                <w:bCs/>
                <w:sz w:val="16"/>
                <w:szCs w:val="16"/>
              </w:rPr>
              <w:fldChar w:fldCharType="end"/>
            </w:r>
            <w:r w:rsidRPr="00142D42">
              <w:rPr>
                <w:bCs/>
                <w:sz w:val="16"/>
                <w:szCs w:val="16"/>
              </w:rPr>
              <w:t xml:space="preserve"> Hispanic American- Owned </w:t>
            </w:r>
          </w:p>
          <w:p w14:paraId="12AE97C7" w14:textId="77777777" w:rsidR="000316D3" w:rsidRPr="00142D42" w:rsidRDefault="000316D3" w:rsidP="00175CB0">
            <w:pPr>
              <w:spacing w:line="360" w:lineRule="auto"/>
              <w:rPr>
                <w:bCs/>
                <w:sz w:val="16"/>
                <w:szCs w:val="16"/>
              </w:rPr>
            </w:pPr>
            <w:r w:rsidRPr="00142D42">
              <w:rPr>
                <w:bCs/>
                <w:sz w:val="16"/>
                <w:szCs w:val="16"/>
              </w:rPr>
              <w:fldChar w:fldCharType="begin">
                <w:ffData>
                  <w:name w:val="Check1"/>
                  <w:enabled/>
                  <w:calcOnExit w:val="0"/>
                  <w:checkBox>
                    <w:sizeAuto/>
                    <w:default w:val="0"/>
                  </w:checkBox>
                </w:ffData>
              </w:fldChar>
            </w:r>
            <w:r w:rsidRPr="00142D42">
              <w:rPr>
                <w:bCs/>
                <w:sz w:val="16"/>
                <w:szCs w:val="16"/>
              </w:rPr>
              <w:instrText xml:space="preserve"> FORMCHECKBOX </w:instrText>
            </w:r>
            <w:r w:rsidR="009442C1">
              <w:rPr>
                <w:bCs/>
                <w:sz w:val="16"/>
                <w:szCs w:val="16"/>
              </w:rPr>
            </w:r>
            <w:r w:rsidR="009442C1">
              <w:rPr>
                <w:bCs/>
                <w:sz w:val="16"/>
                <w:szCs w:val="16"/>
              </w:rPr>
              <w:fldChar w:fldCharType="separate"/>
            </w:r>
            <w:r w:rsidRPr="00142D42">
              <w:rPr>
                <w:bCs/>
                <w:sz w:val="16"/>
                <w:szCs w:val="16"/>
              </w:rPr>
              <w:fldChar w:fldCharType="end"/>
            </w:r>
            <w:r w:rsidRPr="00142D42">
              <w:rPr>
                <w:bCs/>
                <w:sz w:val="16"/>
                <w:szCs w:val="16"/>
              </w:rPr>
              <w:t xml:space="preserve"> Asian American-Owned</w:t>
            </w:r>
          </w:p>
          <w:p w14:paraId="4F016E41" w14:textId="77777777" w:rsidR="000316D3" w:rsidRPr="00142D42" w:rsidRDefault="000316D3" w:rsidP="00175CB0">
            <w:pPr>
              <w:spacing w:line="360" w:lineRule="auto"/>
              <w:rPr>
                <w:bCs/>
                <w:sz w:val="16"/>
                <w:szCs w:val="16"/>
              </w:rPr>
            </w:pPr>
            <w:r w:rsidRPr="00142D42">
              <w:rPr>
                <w:bCs/>
                <w:sz w:val="16"/>
                <w:szCs w:val="16"/>
              </w:rPr>
              <w:fldChar w:fldCharType="begin">
                <w:ffData>
                  <w:name w:val="Check1"/>
                  <w:enabled/>
                  <w:calcOnExit w:val="0"/>
                  <w:checkBox>
                    <w:sizeAuto/>
                    <w:default w:val="0"/>
                  </w:checkBox>
                </w:ffData>
              </w:fldChar>
            </w:r>
            <w:r w:rsidRPr="00142D42">
              <w:rPr>
                <w:bCs/>
                <w:sz w:val="16"/>
                <w:szCs w:val="16"/>
              </w:rPr>
              <w:instrText xml:space="preserve"> FORMCHECKBOX </w:instrText>
            </w:r>
            <w:r w:rsidR="009442C1">
              <w:rPr>
                <w:bCs/>
                <w:sz w:val="16"/>
                <w:szCs w:val="16"/>
              </w:rPr>
            </w:r>
            <w:r w:rsidR="009442C1">
              <w:rPr>
                <w:bCs/>
                <w:sz w:val="16"/>
                <w:szCs w:val="16"/>
              </w:rPr>
              <w:fldChar w:fldCharType="separate"/>
            </w:r>
            <w:r w:rsidRPr="00142D42">
              <w:rPr>
                <w:bCs/>
                <w:sz w:val="16"/>
                <w:szCs w:val="16"/>
              </w:rPr>
              <w:fldChar w:fldCharType="end"/>
            </w:r>
            <w:r w:rsidRPr="00142D42">
              <w:rPr>
                <w:bCs/>
                <w:sz w:val="16"/>
                <w:szCs w:val="16"/>
              </w:rPr>
              <w:t xml:space="preserve"> Women-Owned</w:t>
            </w:r>
          </w:p>
          <w:p w14:paraId="04EF9FF7" w14:textId="77777777" w:rsidR="000316D3" w:rsidRPr="00142D42" w:rsidRDefault="000316D3" w:rsidP="00175CB0">
            <w:pPr>
              <w:spacing w:line="360" w:lineRule="auto"/>
              <w:rPr>
                <w:b/>
                <w:bCs/>
                <w:sz w:val="16"/>
                <w:szCs w:val="16"/>
              </w:rPr>
            </w:pPr>
            <w:r w:rsidRPr="00142D42">
              <w:rPr>
                <w:bCs/>
                <w:sz w:val="16"/>
                <w:szCs w:val="16"/>
              </w:rPr>
              <w:fldChar w:fldCharType="begin">
                <w:ffData>
                  <w:name w:val="Check1"/>
                  <w:enabled/>
                  <w:calcOnExit w:val="0"/>
                  <w:checkBox>
                    <w:sizeAuto/>
                    <w:default w:val="0"/>
                  </w:checkBox>
                </w:ffData>
              </w:fldChar>
            </w:r>
            <w:r w:rsidRPr="00142D42">
              <w:rPr>
                <w:bCs/>
                <w:sz w:val="16"/>
                <w:szCs w:val="16"/>
              </w:rPr>
              <w:instrText xml:space="preserve"> FORMCHECKBOX </w:instrText>
            </w:r>
            <w:r w:rsidR="009442C1">
              <w:rPr>
                <w:bCs/>
                <w:sz w:val="16"/>
                <w:szCs w:val="16"/>
              </w:rPr>
            </w:r>
            <w:r w:rsidR="009442C1">
              <w:rPr>
                <w:bCs/>
                <w:sz w:val="16"/>
                <w:szCs w:val="16"/>
              </w:rPr>
              <w:fldChar w:fldCharType="separate"/>
            </w:r>
            <w:r w:rsidRPr="00142D42">
              <w:rPr>
                <w:bCs/>
                <w:sz w:val="16"/>
                <w:szCs w:val="16"/>
              </w:rPr>
              <w:fldChar w:fldCharType="end"/>
            </w:r>
            <w:r w:rsidRPr="00142D42">
              <w:rPr>
                <w:bCs/>
                <w:sz w:val="16"/>
                <w:szCs w:val="16"/>
              </w:rPr>
              <w:t xml:space="preserve"> Other MBE Classification</w:t>
            </w:r>
          </w:p>
          <w:p w14:paraId="77D86CDE" w14:textId="77777777" w:rsidR="000316D3" w:rsidRPr="00142D42" w:rsidRDefault="000316D3" w:rsidP="00175CB0">
            <w:pPr>
              <w:rPr>
                <w:b/>
                <w:bCs/>
                <w:sz w:val="16"/>
                <w:szCs w:val="16"/>
              </w:rPr>
            </w:pPr>
            <w:r w:rsidRPr="00142D42">
              <w:rPr>
                <w:b/>
                <w:bCs/>
                <w:sz w:val="16"/>
                <w:szCs w:val="16"/>
              </w:rPr>
              <w:t>______________________</w:t>
            </w:r>
          </w:p>
          <w:p w14:paraId="44D56BF2" w14:textId="77777777" w:rsidR="000316D3" w:rsidRPr="00142D42" w:rsidRDefault="000316D3" w:rsidP="00175CB0">
            <w:pPr>
              <w:rPr>
                <w:b/>
                <w:bCs/>
                <w:sz w:val="16"/>
                <w:szCs w:val="16"/>
              </w:rPr>
            </w:pPr>
          </w:p>
          <w:p w14:paraId="4A9B00F3" w14:textId="77777777" w:rsidR="000316D3" w:rsidRPr="00142D42" w:rsidRDefault="000316D3" w:rsidP="00175CB0">
            <w:pPr>
              <w:rPr>
                <w:b/>
                <w:bCs/>
                <w:sz w:val="18"/>
                <w:szCs w:val="16"/>
              </w:rPr>
            </w:pPr>
          </w:p>
        </w:tc>
        <w:tc>
          <w:tcPr>
            <w:tcW w:w="3001" w:type="pct"/>
          </w:tcPr>
          <w:p w14:paraId="3780428B" w14:textId="77777777" w:rsidR="000316D3" w:rsidRPr="00142D42" w:rsidRDefault="000316D3" w:rsidP="00175CB0">
            <w:pPr>
              <w:rPr>
                <w:bCs/>
                <w:sz w:val="18"/>
                <w:szCs w:val="18"/>
              </w:rPr>
            </w:pPr>
          </w:p>
          <w:p w14:paraId="4E85A749" w14:textId="77777777" w:rsidR="000316D3" w:rsidRPr="00142D42" w:rsidRDefault="000316D3" w:rsidP="00175CB0">
            <w:pPr>
              <w:rPr>
                <w:bCs/>
                <w:sz w:val="18"/>
                <w:szCs w:val="18"/>
                <w:u w:val="single"/>
              </w:rPr>
            </w:pPr>
            <w:r w:rsidRPr="00142D42">
              <w:rPr>
                <w:bCs/>
                <w:sz w:val="18"/>
                <w:szCs w:val="18"/>
              </w:rPr>
              <w:t xml:space="preserve">3.1.  </w:t>
            </w:r>
            <w:r w:rsidRPr="00142D42">
              <w:rPr>
                <w:b/>
                <w:bCs/>
                <w:sz w:val="18"/>
                <w:szCs w:val="18"/>
                <w:u w:val="single"/>
              </w:rPr>
              <w:t xml:space="preserve">TOTAL PERCENTAGE TO BE PAID TO THE </w:t>
            </w:r>
            <w:proofErr w:type="gramStart"/>
            <w:r w:rsidRPr="00142D42">
              <w:rPr>
                <w:b/>
                <w:bCs/>
                <w:sz w:val="18"/>
                <w:szCs w:val="18"/>
                <w:u w:val="single"/>
              </w:rPr>
              <w:t xml:space="preserve">SUBCONTRACTOR  </w:t>
            </w:r>
            <w:r w:rsidRPr="00142D42">
              <w:rPr>
                <w:bCs/>
                <w:sz w:val="18"/>
                <w:szCs w:val="18"/>
                <w:u w:val="single"/>
              </w:rPr>
              <w:t>(</w:t>
            </w:r>
            <w:proofErr w:type="gramEnd"/>
            <w:r w:rsidRPr="00142D42">
              <w:rPr>
                <w:bCs/>
                <w:sz w:val="18"/>
                <w:szCs w:val="18"/>
                <w:u w:val="single"/>
              </w:rPr>
              <w:t>STATE THIS PERCENTAGE AS A PERCENTAGE OF THE TOTAL CONTRACT VALUE- EXCLUDING PRODUCTS/SERVICES FROM SUPPLIERS, WHOLESALERS OR REGULAR DEALERS).</w:t>
            </w:r>
          </w:p>
          <w:p w14:paraId="786F7EB9" w14:textId="77777777" w:rsidR="000316D3" w:rsidRPr="00142D42" w:rsidRDefault="000316D3" w:rsidP="00175CB0">
            <w:pPr>
              <w:rPr>
                <w:b/>
                <w:bCs/>
                <w:sz w:val="18"/>
                <w:szCs w:val="18"/>
                <w:u w:val="single"/>
              </w:rPr>
            </w:pPr>
          </w:p>
          <w:p w14:paraId="685D6BED" w14:textId="77777777" w:rsidR="000316D3" w:rsidRPr="00142D42" w:rsidRDefault="000316D3" w:rsidP="00175CB0">
            <w:pPr>
              <w:rPr>
                <w:b/>
                <w:bCs/>
                <w:sz w:val="18"/>
                <w:szCs w:val="18"/>
                <w:u w:val="single"/>
              </w:rPr>
            </w:pPr>
            <w:r w:rsidRPr="00142D42">
              <w:rPr>
                <w:b/>
                <w:bCs/>
                <w:sz w:val="18"/>
                <w:szCs w:val="18"/>
                <w:u w:val="single"/>
                <w:shd w:val="clear" w:color="auto" w:fill="D9D9D9"/>
              </w:rPr>
              <w:t>__________%</w:t>
            </w:r>
            <w:proofErr w:type="gramStart"/>
            <w:r w:rsidRPr="00142D42">
              <w:rPr>
                <w:b/>
                <w:bCs/>
                <w:sz w:val="18"/>
                <w:szCs w:val="18"/>
                <w:u w:val="single"/>
              </w:rPr>
              <w:t xml:space="preserve">   (</w:t>
            </w:r>
            <w:proofErr w:type="gramEnd"/>
            <w:r w:rsidRPr="00142D42">
              <w:rPr>
                <w:b/>
                <w:bCs/>
                <w:sz w:val="18"/>
                <w:szCs w:val="18"/>
                <w:u w:val="single"/>
              </w:rPr>
              <w:t>Percentage for purposes of calculating achievement of MBE Participation goal and sub-goals, if any)</w:t>
            </w:r>
          </w:p>
          <w:p w14:paraId="63025284" w14:textId="77777777" w:rsidR="000316D3" w:rsidRPr="00142D42" w:rsidRDefault="000316D3" w:rsidP="00175CB0">
            <w:pPr>
              <w:rPr>
                <w:bCs/>
                <w:sz w:val="18"/>
                <w:szCs w:val="18"/>
                <w:u w:val="single"/>
              </w:rPr>
            </w:pPr>
          </w:p>
          <w:p w14:paraId="6B246F9C" w14:textId="77777777" w:rsidR="000316D3" w:rsidRPr="00142D42" w:rsidRDefault="000316D3" w:rsidP="00175CB0">
            <w:pPr>
              <w:ind w:left="12" w:hanging="12"/>
              <w:rPr>
                <w:bCs/>
                <w:sz w:val="18"/>
                <w:szCs w:val="18"/>
                <w:u w:val="single"/>
              </w:rPr>
            </w:pPr>
            <w:r w:rsidRPr="00142D42">
              <w:rPr>
                <w:bCs/>
                <w:sz w:val="18"/>
                <w:szCs w:val="18"/>
              </w:rPr>
              <w:t xml:space="preserve">3.2  </w:t>
            </w:r>
            <w:r w:rsidRPr="00142D42">
              <w:rPr>
                <w:b/>
                <w:bCs/>
                <w:sz w:val="18"/>
                <w:szCs w:val="18"/>
                <w:u w:val="single"/>
              </w:rPr>
              <w:t>TOTAL PERCENTAGE TO BE PAID TO THE SUBCONTRACTOR  FOR ITEMS OF WORK WHERE THE MBE FIRM IS BEING USED AS A SUPPLIER, WHOLESALER AND/OR REGULAR DEALER)</w:t>
            </w:r>
            <w:r w:rsidRPr="00142D42">
              <w:rPr>
                <w:bCs/>
                <w:sz w:val="18"/>
                <w:szCs w:val="18"/>
                <w:u w:val="single"/>
              </w:rPr>
              <w:t xml:space="preserve"> (STATE THE PERCENTAGE AS A PERCENTAGE OF THE TOTAL CONTRACT VALUE AND THEN APPLY THE 60% RULE PER SECTION 7(E) IN PART 1 - INSTRUCTIONS).</w:t>
            </w:r>
          </w:p>
          <w:p w14:paraId="6FDAB5D2" w14:textId="77777777" w:rsidR="000316D3" w:rsidRPr="00142D42" w:rsidRDefault="000316D3" w:rsidP="00175CB0">
            <w:pPr>
              <w:rPr>
                <w:bCs/>
                <w:sz w:val="18"/>
                <w:szCs w:val="18"/>
              </w:rPr>
            </w:pPr>
          </w:p>
          <w:p w14:paraId="347E26C3" w14:textId="77777777" w:rsidR="000316D3" w:rsidRPr="00142D42" w:rsidRDefault="000316D3" w:rsidP="00175CB0">
            <w:pPr>
              <w:rPr>
                <w:bCs/>
                <w:sz w:val="18"/>
                <w:szCs w:val="18"/>
              </w:rPr>
            </w:pPr>
            <w:r w:rsidRPr="00142D42">
              <w:rPr>
                <w:bCs/>
                <w:sz w:val="18"/>
                <w:szCs w:val="18"/>
              </w:rPr>
              <w:t xml:space="preserve">_____________%   Total percentage of Supplies/Products </w:t>
            </w:r>
          </w:p>
          <w:p w14:paraId="66A1C8DA" w14:textId="77777777" w:rsidR="000316D3" w:rsidRPr="00142D42" w:rsidRDefault="000316D3" w:rsidP="00175CB0">
            <w:pPr>
              <w:rPr>
                <w:b/>
                <w:bCs/>
                <w:sz w:val="18"/>
                <w:szCs w:val="18"/>
                <w:u w:val="single"/>
              </w:rPr>
            </w:pPr>
          </w:p>
          <w:p w14:paraId="67A32E02" w14:textId="77777777" w:rsidR="000316D3" w:rsidRPr="00142D42" w:rsidRDefault="000316D3" w:rsidP="00175CB0">
            <w:pPr>
              <w:rPr>
                <w:b/>
                <w:bCs/>
                <w:sz w:val="18"/>
                <w:szCs w:val="18"/>
                <w:u w:val="single"/>
              </w:rPr>
            </w:pPr>
            <w:r w:rsidRPr="00142D42">
              <w:rPr>
                <w:b/>
                <w:bCs/>
                <w:sz w:val="18"/>
                <w:szCs w:val="18"/>
                <w:u w:val="single"/>
              </w:rPr>
              <w:t xml:space="preserve"> </w:t>
            </w:r>
            <w:proofErr w:type="gramStart"/>
            <w:r w:rsidRPr="00142D42">
              <w:rPr>
                <w:b/>
                <w:bCs/>
                <w:sz w:val="18"/>
                <w:szCs w:val="18"/>
                <w:u w:val="single"/>
              </w:rPr>
              <w:t>x  _</w:t>
            </w:r>
            <w:proofErr w:type="gramEnd"/>
            <w:r w:rsidRPr="00142D42">
              <w:rPr>
                <w:b/>
                <w:bCs/>
                <w:sz w:val="18"/>
                <w:szCs w:val="18"/>
                <w:u w:val="single"/>
              </w:rPr>
              <w:t>________60%   (60% Rule)</w:t>
            </w:r>
          </w:p>
          <w:p w14:paraId="7A28E242" w14:textId="77777777" w:rsidR="000316D3" w:rsidRPr="00142D42" w:rsidRDefault="000316D3" w:rsidP="00175CB0">
            <w:pPr>
              <w:rPr>
                <w:b/>
                <w:bCs/>
                <w:sz w:val="18"/>
                <w:szCs w:val="18"/>
                <w:u w:val="single"/>
              </w:rPr>
            </w:pPr>
          </w:p>
          <w:p w14:paraId="0D7CEE86" w14:textId="77777777" w:rsidR="000316D3" w:rsidRPr="00142D42" w:rsidRDefault="000316D3" w:rsidP="00175CB0">
            <w:pPr>
              <w:rPr>
                <w:b/>
                <w:bCs/>
                <w:sz w:val="18"/>
                <w:szCs w:val="18"/>
                <w:u w:val="single"/>
              </w:rPr>
            </w:pPr>
            <w:r w:rsidRPr="00142D42">
              <w:rPr>
                <w:b/>
                <w:bCs/>
                <w:sz w:val="18"/>
                <w:szCs w:val="18"/>
                <w:u w:val="single"/>
              </w:rPr>
              <w:t xml:space="preserve"> </w:t>
            </w:r>
            <w:r w:rsidRPr="00142D42">
              <w:rPr>
                <w:b/>
                <w:bCs/>
                <w:sz w:val="18"/>
                <w:szCs w:val="18"/>
                <w:u w:val="single"/>
                <w:shd w:val="clear" w:color="auto" w:fill="D9D9D9"/>
              </w:rPr>
              <w:t>__________%</w:t>
            </w:r>
            <w:proofErr w:type="gramStart"/>
            <w:r w:rsidRPr="00142D42">
              <w:rPr>
                <w:b/>
                <w:bCs/>
                <w:sz w:val="18"/>
                <w:szCs w:val="18"/>
                <w:u w:val="single"/>
              </w:rPr>
              <w:t xml:space="preserve">   (</w:t>
            </w:r>
            <w:proofErr w:type="gramEnd"/>
            <w:r w:rsidRPr="00142D42">
              <w:rPr>
                <w:b/>
                <w:bCs/>
                <w:sz w:val="18"/>
                <w:szCs w:val="18"/>
                <w:u w:val="single"/>
              </w:rPr>
              <w:t>Percentage for purposes of calculating achievement of MBE Participation goal and sub-goals, if any)</w:t>
            </w:r>
          </w:p>
          <w:p w14:paraId="0CD73791" w14:textId="77777777" w:rsidR="000316D3" w:rsidRPr="00142D42" w:rsidRDefault="000316D3" w:rsidP="00175CB0">
            <w:pPr>
              <w:rPr>
                <w:b/>
                <w:bCs/>
                <w:sz w:val="18"/>
                <w:szCs w:val="18"/>
                <w:u w:val="single"/>
              </w:rPr>
            </w:pPr>
          </w:p>
          <w:p w14:paraId="377B6196" w14:textId="77777777" w:rsidR="000316D3" w:rsidRPr="00142D42" w:rsidRDefault="000316D3" w:rsidP="00175CB0">
            <w:pPr>
              <w:rPr>
                <w:bCs/>
                <w:sz w:val="18"/>
                <w:szCs w:val="18"/>
                <w:u w:val="single"/>
              </w:rPr>
            </w:pPr>
            <w:r w:rsidRPr="00142D42">
              <w:rPr>
                <w:bCs/>
                <w:sz w:val="18"/>
                <w:szCs w:val="18"/>
              </w:rPr>
              <w:t xml:space="preserve">3.3.  </w:t>
            </w:r>
            <w:r w:rsidRPr="00142D42">
              <w:rPr>
                <w:b/>
                <w:bCs/>
                <w:sz w:val="18"/>
                <w:szCs w:val="18"/>
                <w:u w:val="single"/>
              </w:rPr>
              <w:t xml:space="preserve">TOTAL PERCENTAGE TO BE PAID TO MBE PRIME FOR WORK THAT CAN BE COUNTED AS MBE SELF-PERFORMANCE </w:t>
            </w:r>
            <w:r w:rsidRPr="00142D42">
              <w:rPr>
                <w:bCs/>
                <w:sz w:val="18"/>
                <w:szCs w:val="18"/>
                <w:u w:val="single"/>
              </w:rPr>
              <w:t>(STATE THIS PERCENTAGE AS A PERCENTAGE OF THE TOTAL CONTRACT VALUE</w:t>
            </w:r>
            <w:proofErr w:type="gramStart"/>
            <w:r w:rsidRPr="00142D42">
              <w:rPr>
                <w:bCs/>
                <w:sz w:val="18"/>
                <w:szCs w:val="18"/>
                <w:u w:val="single"/>
              </w:rPr>
              <w:t>)..</w:t>
            </w:r>
            <w:proofErr w:type="gramEnd"/>
          </w:p>
          <w:p w14:paraId="135B7BE8" w14:textId="77777777" w:rsidR="000316D3" w:rsidRPr="00142D42" w:rsidRDefault="000316D3" w:rsidP="00175CB0">
            <w:pPr>
              <w:rPr>
                <w:b/>
                <w:sz w:val="18"/>
                <w:szCs w:val="18"/>
                <w:u w:val="single"/>
              </w:rPr>
            </w:pPr>
            <w:r w:rsidRPr="00142D42">
              <w:rPr>
                <w:b/>
                <w:sz w:val="18"/>
                <w:szCs w:val="18"/>
                <w:u w:val="single"/>
              </w:rPr>
              <w:t xml:space="preserve"> </w:t>
            </w:r>
          </w:p>
          <w:p w14:paraId="37AD208A" w14:textId="77777777" w:rsidR="000316D3" w:rsidRPr="00142D42" w:rsidRDefault="000316D3" w:rsidP="00175CB0">
            <w:pPr>
              <w:rPr>
                <w:b/>
                <w:sz w:val="18"/>
                <w:szCs w:val="18"/>
                <w:u w:val="single"/>
              </w:rPr>
            </w:pPr>
            <w:r w:rsidRPr="00142D42">
              <w:rPr>
                <w:b/>
                <w:sz w:val="18"/>
                <w:szCs w:val="18"/>
                <w:u w:val="single"/>
              </w:rPr>
              <w:lastRenderedPageBreak/>
              <w:t xml:space="preserve">(a) ____________%   Total percentage for self-performed items of work in which MBE is certified) </w:t>
            </w:r>
          </w:p>
          <w:p w14:paraId="07C61CE3" w14:textId="77777777" w:rsidR="000316D3" w:rsidRPr="00142D42" w:rsidRDefault="000316D3" w:rsidP="00175CB0">
            <w:pPr>
              <w:rPr>
                <w:b/>
                <w:sz w:val="18"/>
                <w:szCs w:val="18"/>
                <w:u w:val="single"/>
              </w:rPr>
            </w:pPr>
            <w:r w:rsidRPr="00142D42">
              <w:rPr>
                <w:b/>
                <w:sz w:val="18"/>
                <w:szCs w:val="18"/>
                <w:u w:val="single"/>
              </w:rPr>
              <w:t>(b) ____________%</w:t>
            </w:r>
            <w:proofErr w:type="gramStart"/>
            <w:r w:rsidRPr="00142D42">
              <w:rPr>
                <w:b/>
                <w:sz w:val="18"/>
                <w:szCs w:val="18"/>
                <w:u w:val="single"/>
              </w:rPr>
              <w:t xml:space="preserve">   (</w:t>
            </w:r>
            <w:proofErr w:type="gramEnd"/>
            <w:r w:rsidRPr="00142D42">
              <w:rPr>
                <w:b/>
                <w:sz w:val="18"/>
                <w:szCs w:val="18"/>
                <w:u w:val="single"/>
              </w:rPr>
              <w:t>Insert 50% of MBE overall goal)</w:t>
            </w:r>
          </w:p>
          <w:p w14:paraId="564EE045" w14:textId="77777777" w:rsidR="000316D3" w:rsidRPr="00142D42" w:rsidRDefault="000316D3" w:rsidP="00175CB0">
            <w:pPr>
              <w:rPr>
                <w:b/>
                <w:sz w:val="18"/>
                <w:szCs w:val="18"/>
                <w:u w:val="single"/>
              </w:rPr>
            </w:pPr>
            <w:r w:rsidRPr="00142D42">
              <w:rPr>
                <w:b/>
                <w:sz w:val="18"/>
                <w:szCs w:val="18"/>
                <w:u w:val="single"/>
              </w:rPr>
              <w:t>(c) ____________%</w:t>
            </w:r>
            <w:proofErr w:type="gramStart"/>
            <w:r w:rsidRPr="00142D42">
              <w:rPr>
                <w:b/>
                <w:sz w:val="18"/>
                <w:szCs w:val="18"/>
                <w:u w:val="single"/>
              </w:rPr>
              <w:t xml:space="preserve">   (</w:t>
            </w:r>
            <w:proofErr w:type="gramEnd"/>
            <w:r w:rsidRPr="00142D42">
              <w:rPr>
                <w:b/>
                <w:sz w:val="18"/>
                <w:szCs w:val="18"/>
                <w:u w:val="single"/>
              </w:rPr>
              <w:t xml:space="preserve">Insert </w:t>
            </w:r>
            <w:proofErr w:type="spellStart"/>
            <w:r w:rsidRPr="00142D42">
              <w:rPr>
                <w:b/>
                <w:sz w:val="18"/>
                <w:szCs w:val="18"/>
                <w:u w:val="single"/>
              </w:rPr>
              <w:t>subgoal</w:t>
            </w:r>
            <w:proofErr w:type="spellEnd"/>
            <w:r w:rsidRPr="00142D42">
              <w:rPr>
                <w:b/>
                <w:sz w:val="18"/>
                <w:szCs w:val="18"/>
                <w:u w:val="single"/>
              </w:rPr>
              <w:t xml:space="preserve"> for classification checked in Column 2, if applicable)</w:t>
            </w:r>
          </w:p>
          <w:p w14:paraId="2AFE8C90" w14:textId="77777777" w:rsidR="000316D3" w:rsidRPr="00142D42" w:rsidRDefault="000316D3" w:rsidP="00175CB0">
            <w:pPr>
              <w:rPr>
                <w:b/>
                <w:bCs/>
                <w:sz w:val="18"/>
                <w:szCs w:val="18"/>
                <w:u w:val="single"/>
              </w:rPr>
            </w:pPr>
            <w:r w:rsidRPr="00142D42">
              <w:rPr>
                <w:b/>
                <w:sz w:val="18"/>
                <w:szCs w:val="18"/>
                <w:u w:val="single"/>
              </w:rPr>
              <w:t>Percentages for purposes of calculating achievement of MBE Participation goals:</w:t>
            </w:r>
          </w:p>
          <w:p w14:paraId="02632D75" w14:textId="77777777" w:rsidR="000316D3" w:rsidRPr="00142D42" w:rsidRDefault="000316D3" w:rsidP="00175CB0">
            <w:pPr>
              <w:rPr>
                <w:b/>
                <w:bCs/>
                <w:sz w:val="18"/>
                <w:szCs w:val="18"/>
                <w:u w:val="single"/>
              </w:rPr>
            </w:pPr>
            <w:r w:rsidRPr="00142D42">
              <w:rPr>
                <w:b/>
                <w:bCs/>
                <w:sz w:val="18"/>
                <w:szCs w:val="18"/>
                <w:u w:val="single"/>
              </w:rPr>
              <w:sym w:font="Wingdings 3" w:char="F0C6"/>
            </w:r>
            <w:r w:rsidRPr="00142D42">
              <w:rPr>
                <w:b/>
                <w:bCs/>
                <w:sz w:val="18"/>
                <w:szCs w:val="18"/>
                <w:u w:val="single"/>
              </w:rPr>
              <w:t xml:space="preserve"> For MBE Overall goal – Use lesser of (a) or (b)</w:t>
            </w:r>
          </w:p>
          <w:p w14:paraId="31D39D5F" w14:textId="77777777" w:rsidR="000316D3" w:rsidRPr="00142D42" w:rsidRDefault="000316D3" w:rsidP="00175CB0">
            <w:pPr>
              <w:rPr>
                <w:b/>
                <w:bCs/>
                <w:sz w:val="18"/>
                <w:szCs w:val="18"/>
                <w:u w:val="single"/>
              </w:rPr>
            </w:pPr>
            <w:r w:rsidRPr="00142D42">
              <w:rPr>
                <w:b/>
                <w:bCs/>
                <w:sz w:val="18"/>
                <w:szCs w:val="18"/>
                <w:u w:val="single"/>
              </w:rPr>
              <w:sym w:font="Wingdings 3" w:char="F0C6"/>
            </w:r>
            <w:r w:rsidRPr="00142D42">
              <w:rPr>
                <w:b/>
                <w:bCs/>
                <w:sz w:val="18"/>
                <w:szCs w:val="18"/>
                <w:u w:val="single"/>
              </w:rPr>
              <w:t xml:space="preserve"> For MBE </w:t>
            </w:r>
            <w:proofErr w:type="spellStart"/>
            <w:proofErr w:type="gramStart"/>
            <w:r w:rsidRPr="00142D42">
              <w:rPr>
                <w:b/>
                <w:bCs/>
                <w:sz w:val="18"/>
                <w:szCs w:val="18"/>
                <w:u w:val="single"/>
              </w:rPr>
              <w:t>Subgoal</w:t>
            </w:r>
            <w:proofErr w:type="spellEnd"/>
            <w:r w:rsidRPr="00142D42">
              <w:rPr>
                <w:b/>
                <w:bCs/>
                <w:sz w:val="18"/>
                <w:szCs w:val="18"/>
                <w:u w:val="single"/>
              </w:rPr>
              <w:t xml:space="preserve">  –</w:t>
            </w:r>
            <w:proofErr w:type="gramEnd"/>
            <w:r w:rsidRPr="00142D42">
              <w:rPr>
                <w:b/>
                <w:bCs/>
                <w:sz w:val="18"/>
                <w:szCs w:val="18"/>
                <w:u w:val="single"/>
              </w:rPr>
              <w:t xml:space="preserve"> Use lesser of (a) or (c)</w:t>
            </w:r>
          </w:p>
          <w:p w14:paraId="1E492460" w14:textId="77777777" w:rsidR="000316D3" w:rsidRPr="00142D42" w:rsidRDefault="000316D3" w:rsidP="00175CB0">
            <w:pPr>
              <w:rPr>
                <w:b/>
                <w:sz w:val="18"/>
                <w:szCs w:val="18"/>
                <w:u w:val="single"/>
              </w:rPr>
            </w:pPr>
            <w:r w:rsidRPr="00142D42">
              <w:rPr>
                <w:b/>
                <w:bCs/>
                <w:sz w:val="18"/>
                <w:szCs w:val="18"/>
                <w:u w:val="single"/>
              </w:rPr>
              <w:sym w:font="Wingdings 3" w:char="F0C6"/>
            </w:r>
            <w:r w:rsidRPr="00142D42">
              <w:rPr>
                <w:b/>
                <w:bCs/>
                <w:sz w:val="18"/>
                <w:szCs w:val="18"/>
                <w:u w:val="single"/>
              </w:rPr>
              <w:t>If MBE Prime is supplier, wholesaler and/or regular dealer, apply the 60% rule.</w:t>
            </w:r>
          </w:p>
        </w:tc>
      </w:tr>
    </w:tbl>
    <w:p w14:paraId="1F69CB83" w14:textId="77777777" w:rsidR="000316D3" w:rsidRPr="00142D42" w:rsidRDefault="000316D3" w:rsidP="000316D3">
      <w:pPr>
        <w:rPr>
          <w:bCs/>
          <w:sz w:val="18"/>
        </w:rPr>
      </w:pPr>
    </w:p>
    <w:p w14:paraId="38B12274" w14:textId="77777777" w:rsidR="000316D3" w:rsidRPr="00142D42" w:rsidRDefault="000316D3" w:rsidP="000316D3">
      <w:pPr>
        <w:rPr>
          <w:bCs/>
          <w:sz w:val="18"/>
        </w:rPr>
      </w:pPr>
      <w:r w:rsidRPr="00142D42">
        <w:rPr>
          <w:bCs/>
          <w:sz w:val="18"/>
        </w:rPr>
        <w:fldChar w:fldCharType="begin">
          <w:ffData>
            <w:name w:val="Check1"/>
            <w:enabled/>
            <w:calcOnExit w:val="0"/>
            <w:checkBox>
              <w:sizeAuto/>
              <w:default w:val="0"/>
            </w:checkBox>
          </w:ffData>
        </w:fldChar>
      </w:r>
      <w:r w:rsidRPr="00142D42">
        <w:rPr>
          <w:bCs/>
          <w:sz w:val="18"/>
        </w:rPr>
        <w:instrText xml:space="preserve"> FORMCHECKBOX </w:instrText>
      </w:r>
      <w:r w:rsidR="009442C1">
        <w:rPr>
          <w:bCs/>
          <w:sz w:val="18"/>
        </w:rPr>
      </w:r>
      <w:r w:rsidR="009442C1">
        <w:rPr>
          <w:bCs/>
          <w:sz w:val="18"/>
        </w:rPr>
        <w:fldChar w:fldCharType="separate"/>
      </w:r>
      <w:r w:rsidRPr="00142D42">
        <w:rPr>
          <w:bCs/>
          <w:sz w:val="18"/>
        </w:rPr>
        <w:fldChar w:fldCharType="end"/>
      </w:r>
      <w:r w:rsidRPr="00142D42">
        <w:rPr>
          <w:bCs/>
          <w:sz w:val="18"/>
        </w:rPr>
        <w:t>Check here if Continuation Sheets are attached.</w:t>
      </w:r>
    </w:p>
    <w:p w14:paraId="7E838903" w14:textId="77777777" w:rsidR="000316D3" w:rsidRPr="00142D42" w:rsidRDefault="000316D3" w:rsidP="000316D3">
      <w:pPr>
        <w:jc w:val="center"/>
        <w:rPr>
          <w:b/>
          <w:smallCaps/>
          <w:szCs w:val="24"/>
        </w:rPr>
      </w:pPr>
      <w:r w:rsidRPr="00142D42">
        <w:rPr>
          <w:rFonts w:ascii="Arial" w:hAnsi="Arial" w:cs="Arial"/>
          <w:sz w:val="18"/>
          <w:szCs w:val="24"/>
        </w:rPr>
        <w:br w:type="page"/>
      </w:r>
      <w:r w:rsidRPr="00142D42">
        <w:rPr>
          <w:b/>
          <w:smallCaps/>
          <w:szCs w:val="24"/>
        </w:rPr>
        <w:lastRenderedPageBreak/>
        <w:t>MDOT MBE FORM B</w:t>
      </w:r>
    </w:p>
    <w:p w14:paraId="172C463B" w14:textId="77777777" w:rsidR="000316D3" w:rsidRPr="00142D42" w:rsidRDefault="000316D3" w:rsidP="000316D3">
      <w:pPr>
        <w:jc w:val="center"/>
        <w:rPr>
          <w:b/>
          <w:smallCaps/>
          <w:szCs w:val="24"/>
        </w:rPr>
      </w:pPr>
      <w:r w:rsidRPr="00142D42">
        <w:rPr>
          <w:b/>
          <w:smallCaps/>
          <w:szCs w:val="24"/>
        </w:rPr>
        <w:t>STATE-FUNDED CONTRACTS</w:t>
      </w:r>
    </w:p>
    <w:p w14:paraId="188F0EF1" w14:textId="77777777" w:rsidR="000316D3" w:rsidRPr="00142D42" w:rsidRDefault="000316D3" w:rsidP="000316D3">
      <w:pPr>
        <w:jc w:val="center"/>
        <w:rPr>
          <w:b/>
          <w:caps/>
          <w:szCs w:val="24"/>
        </w:rPr>
      </w:pPr>
      <w:r w:rsidRPr="00142D42">
        <w:rPr>
          <w:b/>
          <w:caps/>
          <w:szCs w:val="24"/>
        </w:rPr>
        <w:t>part 3 – certification for mbe participation schedule</w:t>
      </w:r>
    </w:p>
    <w:p w14:paraId="433CEE4B" w14:textId="77777777" w:rsidR="000316D3" w:rsidRPr="00142D42" w:rsidRDefault="000316D3" w:rsidP="000316D3">
      <w:pPr>
        <w:rPr>
          <w:szCs w:val="24"/>
        </w:rPr>
      </w:pPr>
      <w:bookmarkStart w:id="828" w:name="_Toc505842562"/>
      <w:bookmarkEnd w:id="828"/>
    </w:p>
    <w:p w14:paraId="138E9CAC" w14:textId="77777777" w:rsidR="000316D3" w:rsidRPr="00142D42" w:rsidRDefault="000316D3" w:rsidP="000316D3">
      <w:pPr>
        <w:rPr>
          <w:b/>
          <w:smallCaps/>
          <w:szCs w:val="24"/>
          <w:u w:val="single"/>
        </w:rPr>
      </w:pPr>
      <w:r w:rsidRPr="00142D42">
        <w:rPr>
          <w:b/>
          <w:smallCaps/>
          <w:szCs w:val="24"/>
          <w:u w:val="single"/>
        </w:rPr>
        <w:t>Parts 2 and 3 must be included with the bid/proposal</w:t>
      </w:r>
    </w:p>
    <w:p w14:paraId="611D3BC3" w14:textId="77777777" w:rsidR="000316D3" w:rsidRPr="00142D42" w:rsidRDefault="000316D3" w:rsidP="000316D3">
      <w:pPr>
        <w:rPr>
          <w:szCs w:val="24"/>
        </w:rPr>
      </w:pPr>
      <w:r w:rsidRPr="00142D42">
        <w:rPr>
          <w:b/>
          <w:smallCaps/>
          <w:szCs w:val="24"/>
          <w:u w:val="single"/>
        </w:rPr>
        <w:t>as directed in the invitation to bid/ request for proposals.</w:t>
      </w:r>
    </w:p>
    <w:p w14:paraId="398A9A68" w14:textId="77777777" w:rsidR="000316D3" w:rsidRPr="00142D42" w:rsidRDefault="000316D3" w:rsidP="000316D3">
      <w:pPr>
        <w:rPr>
          <w:bCs/>
          <w:szCs w:val="24"/>
        </w:rPr>
      </w:pPr>
    </w:p>
    <w:p w14:paraId="15525735" w14:textId="77777777" w:rsidR="000316D3" w:rsidRPr="00142D42" w:rsidRDefault="000316D3" w:rsidP="000316D3">
      <w:pPr>
        <w:rPr>
          <w:bCs/>
          <w:szCs w:val="24"/>
        </w:rPr>
      </w:pPr>
      <w:r w:rsidRPr="00142D42">
        <w:rPr>
          <w:bCs/>
          <w:szCs w:val="24"/>
        </w:rPr>
        <w:t xml:space="preserve">I hereby affirm that I have reviewed the Products and Services Description (specific product that a firm is certified to provide or areas of work that a firm is certified to perform) set forth in the MDOT MBE Directory </w:t>
      </w:r>
      <w:r w:rsidRPr="00142D42">
        <w:rPr>
          <w:bCs/>
          <w:szCs w:val="24"/>
          <w:u w:val="single"/>
        </w:rPr>
        <w:t>for each of the MBE firms listed in Part 2 of this MBE Form B for purposes of achieving the MBE participation goals and sub-goals that were identified in the MBE Form A that I submitted with this solicitation</w:t>
      </w:r>
      <w:r w:rsidRPr="00142D42">
        <w:rPr>
          <w:bCs/>
          <w:szCs w:val="24"/>
        </w:rPr>
        <w:t>, and that the MBE firms listed are only performing those products/services/areas of work for which they are certified.  I also hereby affirm that I have read and understand the form instructions set forth in Part 1 of this MBE Form B.</w:t>
      </w:r>
    </w:p>
    <w:p w14:paraId="12E8546A" w14:textId="77777777" w:rsidR="000316D3" w:rsidRPr="00142D42" w:rsidRDefault="000316D3" w:rsidP="000316D3">
      <w:pPr>
        <w:rPr>
          <w:bCs/>
          <w:szCs w:val="24"/>
        </w:rPr>
      </w:pPr>
    </w:p>
    <w:p w14:paraId="75FB16E9" w14:textId="77777777" w:rsidR="000316D3" w:rsidRPr="00142D42" w:rsidRDefault="000316D3" w:rsidP="000316D3">
      <w:pPr>
        <w:rPr>
          <w:szCs w:val="24"/>
        </w:rPr>
      </w:pPr>
      <w:r w:rsidRPr="00142D42">
        <w:rPr>
          <w:szCs w:val="24"/>
        </w:rPr>
        <w:t>The undersigned Prime Contractor hereby certifies and agrees that they have fully complied with the State Minority Business Enterprise law, State Finance and Procurement Article §14-308(a)(2), Annotated Code of Maryland which provides that, except as otherwise provided by law, a contractor may not identify a certified minority business enterprise in a bid or proposal and:</w:t>
      </w:r>
    </w:p>
    <w:p w14:paraId="3CAACF86" w14:textId="77777777" w:rsidR="000316D3" w:rsidRPr="00142D42" w:rsidRDefault="000316D3" w:rsidP="000316D3">
      <w:pPr>
        <w:ind w:left="720"/>
        <w:rPr>
          <w:szCs w:val="24"/>
        </w:rPr>
      </w:pPr>
    </w:p>
    <w:p w14:paraId="7FE80A4A" w14:textId="77777777" w:rsidR="000316D3" w:rsidRPr="00142D42" w:rsidRDefault="000316D3" w:rsidP="000316D3">
      <w:pPr>
        <w:ind w:left="360"/>
        <w:rPr>
          <w:szCs w:val="24"/>
        </w:rPr>
      </w:pPr>
      <w:r w:rsidRPr="00142D42">
        <w:rPr>
          <w:szCs w:val="24"/>
        </w:rPr>
        <w:t>(1)</w:t>
      </w:r>
      <w:r w:rsidRPr="00142D42">
        <w:rPr>
          <w:szCs w:val="24"/>
        </w:rPr>
        <w:tab/>
        <w:t>fail to request, receive, or otherwise obtain authorization from the certified minority business enterprise to identify the certified minority business enterprise in its bid or proposal;</w:t>
      </w:r>
    </w:p>
    <w:p w14:paraId="03DFA515" w14:textId="77777777" w:rsidR="000316D3" w:rsidRPr="00142D42" w:rsidRDefault="000316D3" w:rsidP="000316D3">
      <w:pPr>
        <w:ind w:left="360"/>
        <w:rPr>
          <w:szCs w:val="24"/>
        </w:rPr>
      </w:pPr>
    </w:p>
    <w:p w14:paraId="35CCD532" w14:textId="77777777" w:rsidR="000316D3" w:rsidRPr="00142D42" w:rsidRDefault="000316D3" w:rsidP="000316D3">
      <w:pPr>
        <w:ind w:left="360"/>
        <w:rPr>
          <w:szCs w:val="24"/>
        </w:rPr>
      </w:pPr>
      <w:r w:rsidRPr="00142D42">
        <w:rPr>
          <w:szCs w:val="24"/>
        </w:rPr>
        <w:t>(2)</w:t>
      </w:r>
      <w:r w:rsidRPr="00142D42">
        <w:rPr>
          <w:szCs w:val="24"/>
        </w:rPr>
        <w:tab/>
        <w:t>fail to notify the certified minority business enterprise before execution of the contract of its inclusion of the bid or proposal;</w:t>
      </w:r>
    </w:p>
    <w:p w14:paraId="0E1BAC58" w14:textId="77777777" w:rsidR="000316D3" w:rsidRPr="00142D42" w:rsidRDefault="000316D3" w:rsidP="000316D3">
      <w:pPr>
        <w:ind w:left="360"/>
        <w:rPr>
          <w:szCs w:val="24"/>
        </w:rPr>
      </w:pPr>
    </w:p>
    <w:p w14:paraId="56AF62E4" w14:textId="77777777" w:rsidR="000316D3" w:rsidRPr="00142D42" w:rsidRDefault="000316D3" w:rsidP="000316D3">
      <w:pPr>
        <w:ind w:left="360"/>
        <w:rPr>
          <w:szCs w:val="24"/>
        </w:rPr>
      </w:pPr>
      <w:r w:rsidRPr="00142D42">
        <w:rPr>
          <w:szCs w:val="24"/>
        </w:rPr>
        <w:t>(3)</w:t>
      </w:r>
      <w:r w:rsidRPr="00142D42">
        <w:rPr>
          <w:szCs w:val="24"/>
        </w:rPr>
        <w:tab/>
        <w:t>fail to use the certified minority business enterprise in the performance of the contract; or</w:t>
      </w:r>
    </w:p>
    <w:p w14:paraId="2171A424" w14:textId="77777777" w:rsidR="000316D3" w:rsidRPr="00142D42" w:rsidRDefault="000316D3" w:rsidP="000316D3">
      <w:pPr>
        <w:ind w:left="360"/>
        <w:rPr>
          <w:szCs w:val="24"/>
        </w:rPr>
      </w:pPr>
    </w:p>
    <w:p w14:paraId="1FB2AE5B" w14:textId="77777777" w:rsidR="000316D3" w:rsidRPr="00142D42" w:rsidRDefault="000316D3" w:rsidP="000316D3">
      <w:pPr>
        <w:ind w:left="360"/>
        <w:rPr>
          <w:szCs w:val="24"/>
        </w:rPr>
      </w:pPr>
      <w:r w:rsidRPr="00142D42">
        <w:rPr>
          <w:szCs w:val="24"/>
        </w:rPr>
        <w:t>(4)</w:t>
      </w:r>
      <w:r w:rsidRPr="00142D42">
        <w:rPr>
          <w:szCs w:val="24"/>
        </w:rPr>
        <w:tab/>
        <w:t>pay the certified minority business enterprise solely for the use of its name in the bid or proposal.</w:t>
      </w:r>
    </w:p>
    <w:p w14:paraId="24D79228" w14:textId="77777777" w:rsidR="000316D3" w:rsidRPr="00142D42" w:rsidRDefault="000316D3" w:rsidP="000316D3">
      <w:pPr>
        <w:rPr>
          <w:bCs/>
          <w:szCs w:val="24"/>
        </w:rPr>
      </w:pPr>
    </w:p>
    <w:p w14:paraId="7D0ECBBD" w14:textId="77777777" w:rsidR="000316D3" w:rsidRPr="00142D42" w:rsidRDefault="000316D3" w:rsidP="000316D3">
      <w:pPr>
        <w:rPr>
          <w:bCs/>
          <w:szCs w:val="24"/>
        </w:rPr>
      </w:pPr>
      <w:r w:rsidRPr="00142D42">
        <w:rPr>
          <w:bCs/>
          <w:szCs w:val="24"/>
        </w:rPr>
        <w:t>I solemnly affirm under the penalties of perjury that the contents of Parts 2 and 3 of MDOT MBE Form B are true to the best of my knowledge, information and belief.</w:t>
      </w:r>
    </w:p>
    <w:p w14:paraId="3BAB0F3E" w14:textId="77777777" w:rsidR="000316D3" w:rsidRPr="00142D42" w:rsidRDefault="000316D3" w:rsidP="000316D3">
      <w:pPr>
        <w:rPr>
          <w:bCs/>
          <w:szCs w:val="24"/>
        </w:rPr>
      </w:pPr>
    </w:p>
    <w:p w14:paraId="2C74817C" w14:textId="77777777" w:rsidR="000316D3" w:rsidRPr="00142D42" w:rsidRDefault="000316D3" w:rsidP="000316D3">
      <w:pPr>
        <w:rPr>
          <w:bCs/>
          <w:szCs w:val="24"/>
        </w:rPr>
      </w:pPr>
      <w:r w:rsidRPr="00142D42">
        <w:rPr>
          <w:bCs/>
          <w:szCs w:val="24"/>
        </w:rPr>
        <w:t>__________________________________</w:t>
      </w:r>
      <w:r w:rsidRPr="00142D42">
        <w:rPr>
          <w:bCs/>
          <w:szCs w:val="24"/>
        </w:rPr>
        <w:tab/>
        <w:t>_____________________________________</w:t>
      </w:r>
    </w:p>
    <w:p w14:paraId="0C984239" w14:textId="77777777" w:rsidR="000316D3" w:rsidRPr="00142D42" w:rsidRDefault="000316D3" w:rsidP="000316D3">
      <w:pPr>
        <w:rPr>
          <w:bCs/>
          <w:szCs w:val="24"/>
        </w:rPr>
      </w:pPr>
      <w:r w:rsidRPr="00142D42">
        <w:rPr>
          <w:bCs/>
          <w:szCs w:val="24"/>
        </w:rPr>
        <w:t>Company Name</w:t>
      </w:r>
      <w:r w:rsidRPr="00142D42">
        <w:rPr>
          <w:bCs/>
          <w:szCs w:val="24"/>
        </w:rPr>
        <w:tab/>
      </w:r>
      <w:r w:rsidRPr="00142D42">
        <w:rPr>
          <w:bCs/>
          <w:szCs w:val="24"/>
        </w:rPr>
        <w:tab/>
      </w:r>
      <w:r w:rsidRPr="00142D42">
        <w:rPr>
          <w:bCs/>
          <w:szCs w:val="24"/>
        </w:rPr>
        <w:tab/>
      </w:r>
      <w:r w:rsidRPr="00142D42">
        <w:rPr>
          <w:bCs/>
          <w:szCs w:val="24"/>
        </w:rPr>
        <w:tab/>
      </w:r>
      <w:r w:rsidRPr="00142D42">
        <w:rPr>
          <w:bCs/>
          <w:szCs w:val="24"/>
        </w:rPr>
        <w:tab/>
      </w:r>
      <w:r w:rsidRPr="00142D42">
        <w:rPr>
          <w:bCs/>
          <w:szCs w:val="24"/>
        </w:rPr>
        <w:tab/>
        <w:t>Signature of Representative</w:t>
      </w:r>
    </w:p>
    <w:p w14:paraId="483145D2" w14:textId="77777777" w:rsidR="000316D3" w:rsidRPr="00142D42" w:rsidRDefault="000316D3" w:rsidP="000316D3">
      <w:pPr>
        <w:rPr>
          <w:bCs/>
          <w:szCs w:val="24"/>
        </w:rPr>
      </w:pPr>
    </w:p>
    <w:p w14:paraId="25505D36" w14:textId="77777777" w:rsidR="000316D3" w:rsidRPr="00142D42" w:rsidRDefault="000316D3" w:rsidP="000316D3">
      <w:pPr>
        <w:rPr>
          <w:bCs/>
          <w:szCs w:val="24"/>
        </w:rPr>
      </w:pPr>
    </w:p>
    <w:p w14:paraId="1714A4E1" w14:textId="77777777" w:rsidR="000316D3" w:rsidRPr="00142D42" w:rsidRDefault="000316D3" w:rsidP="000316D3">
      <w:pPr>
        <w:rPr>
          <w:bCs/>
          <w:szCs w:val="24"/>
        </w:rPr>
      </w:pPr>
      <w:r w:rsidRPr="00142D42">
        <w:rPr>
          <w:bCs/>
          <w:szCs w:val="24"/>
        </w:rPr>
        <w:t>__________________________________</w:t>
      </w:r>
      <w:r w:rsidRPr="00142D42">
        <w:rPr>
          <w:bCs/>
          <w:szCs w:val="24"/>
        </w:rPr>
        <w:tab/>
        <w:t>_____________________________________</w:t>
      </w:r>
    </w:p>
    <w:p w14:paraId="0E06116D" w14:textId="77777777" w:rsidR="000316D3" w:rsidRPr="00142D42" w:rsidRDefault="000316D3" w:rsidP="000316D3">
      <w:pPr>
        <w:rPr>
          <w:bCs/>
          <w:szCs w:val="24"/>
        </w:rPr>
      </w:pPr>
      <w:r w:rsidRPr="00142D42">
        <w:rPr>
          <w:bCs/>
          <w:szCs w:val="24"/>
        </w:rPr>
        <w:t>Address</w:t>
      </w:r>
      <w:r w:rsidRPr="00142D42">
        <w:rPr>
          <w:bCs/>
          <w:szCs w:val="24"/>
        </w:rPr>
        <w:tab/>
      </w:r>
      <w:r w:rsidRPr="00142D42">
        <w:rPr>
          <w:bCs/>
          <w:szCs w:val="24"/>
        </w:rPr>
        <w:tab/>
      </w:r>
      <w:r w:rsidRPr="00142D42">
        <w:rPr>
          <w:bCs/>
          <w:szCs w:val="24"/>
        </w:rPr>
        <w:tab/>
      </w:r>
      <w:r w:rsidRPr="00142D42">
        <w:rPr>
          <w:bCs/>
          <w:szCs w:val="24"/>
        </w:rPr>
        <w:tab/>
      </w:r>
      <w:r w:rsidRPr="00142D42">
        <w:rPr>
          <w:bCs/>
          <w:szCs w:val="24"/>
        </w:rPr>
        <w:tab/>
      </w:r>
      <w:r w:rsidRPr="00142D42">
        <w:rPr>
          <w:bCs/>
          <w:szCs w:val="24"/>
        </w:rPr>
        <w:tab/>
      </w:r>
      <w:r w:rsidRPr="00142D42">
        <w:rPr>
          <w:bCs/>
          <w:szCs w:val="24"/>
        </w:rPr>
        <w:tab/>
        <w:t>Printed Name and Title</w:t>
      </w:r>
    </w:p>
    <w:p w14:paraId="19D7333B" w14:textId="77777777" w:rsidR="000316D3" w:rsidRPr="00142D42" w:rsidRDefault="000316D3" w:rsidP="000316D3">
      <w:pPr>
        <w:rPr>
          <w:bCs/>
          <w:sz w:val="14"/>
          <w:szCs w:val="14"/>
        </w:rPr>
      </w:pPr>
    </w:p>
    <w:p w14:paraId="6FD50D7C" w14:textId="77777777" w:rsidR="000316D3" w:rsidRPr="00142D42" w:rsidRDefault="000316D3" w:rsidP="000316D3">
      <w:pPr>
        <w:rPr>
          <w:bCs/>
          <w:sz w:val="14"/>
          <w:szCs w:val="14"/>
        </w:rPr>
      </w:pPr>
    </w:p>
    <w:p w14:paraId="5B7350F2" w14:textId="77777777" w:rsidR="000316D3" w:rsidRPr="00142D42" w:rsidRDefault="000316D3" w:rsidP="000316D3">
      <w:pPr>
        <w:rPr>
          <w:bCs/>
          <w:szCs w:val="24"/>
        </w:rPr>
      </w:pPr>
      <w:r w:rsidRPr="00142D42">
        <w:rPr>
          <w:bCs/>
          <w:szCs w:val="24"/>
        </w:rPr>
        <w:t>___________________________________</w:t>
      </w:r>
      <w:r w:rsidRPr="00142D42">
        <w:rPr>
          <w:bCs/>
          <w:szCs w:val="24"/>
        </w:rPr>
        <w:tab/>
        <w:t>_____________________________________</w:t>
      </w:r>
    </w:p>
    <w:p w14:paraId="71F53A57" w14:textId="77777777" w:rsidR="000316D3" w:rsidRPr="00142D42" w:rsidRDefault="000316D3" w:rsidP="000316D3">
      <w:pPr>
        <w:rPr>
          <w:b/>
          <w:sz w:val="28"/>
          <w:szCs w:val="28"/>
        </w:rPr>
      </w:pPr>
      <w:r w:rsidRPr="00142D42">
        <w:rPr>
          <w:bCs/>
          <w:szCs w:val="24"/>
        </w:rPr>
        <w:t>City, State and Zip Code</w:t>
      </w:r>
      <w:r w:rsidRPr="00142D42">
        <w:rPr>
          <w:bCs/>
          <w:szCs w:val="24"/>
        </w:rPr>
        <w:tab/>
      </w:r>
      <w:r w:rsidRPr="00142D42">
        <w:rPr>
          <w:bCs/>
          <w:szCs w:val="24"/>
        </w:rPr>
        <w:tab/>
      </w:r>
      <w:r w:rsidRPr="00142D42">
        <w:rPr>
          <w:bCs/>
          <w:szCs w:val="24"/>
        </w:rPr>
        <w:tab/>
      </w:r>
      <w:r w:rsidRPr="00142D42">
        <w:rPr>
          <w:bCs/>
          <w:szCs w:val="24"/>
        </w:rPr>
        <w:tab/>
      </w:r>
      <w:r w:rsidRPr="00142D42">
        <w:rPr>
          <w:bCs/>
          <w:szCs w:val="24"/>
        </w:rPr>
        <w:tab/>
        <w:t>Date</w:t>
      </w:r>
      <w:r w:rsidRPr="00142D42">
        <w:rPr>
          <w:b/>
          <w:sz w:val="28"/>
          <w:szCs w:val="28"/>
        </w:rPr>
        <w:br w:type="page"/>
      </w:r>
    </w:p>
    <w:p w14:paraId="67CC010E" w14:textId="77777777" w:rsidR="000316D3" w:rsidRPr="00142D42" w:rsidRDefault="000316D3" w:rsidP="000316D3">
      <w:pPr>
        <w:jc w:val="center"/>
        <w:rPr>
          <w:b/>
          <w:bCs/>
          <w:sz w:val="32"/>
          <w:szCs w:val="32"/>
        </w:rPr>
      </w:pPr>
      <w:r w:rsidRPr="00142D42">
        <w:rPr>
          <w:b/>
          <w:bCs/>
          <w:sz w:val="32"/>
          <w:szCs w:val="32"/>
        </w:rPr>
        <w:lastRenderedPageBreak/>
        <w:t>MDOT MBE FORM C</w:t>
      </w:r>
    </w:p>
    <w:p w14:paraId="18517431" w14:textId="77777777" w:rsidR="000316D3" w:rsidRPr="00142D42" w:rsidRDefault="000316D3" w:rsidP="000316D3">
      <w:pPr>
        <w:jc w:val="center"/>
        <w:rPr>
          <w:b/>
          <w:bCs/>
          <w:sz w:val="28"/>
          <w:szCs w:val="28"/>
        </w:rPr>
      </w:pPr>
      <w:r w:rsidRPr="00142D42">
        <w:rPr>
          <w:b/>
          <w:bCs/>
          <w:sz w:val="28"/>
          <w:szCs w:val="28"/>
        </w:rPr>
        <w:t>STATE-FUNDED CONTRACTS</w:t>
      </w:r>
    </w:p>
    <w:p w14:paraId="07E34A2E" w14:textId="77777777" w:rsidR="000316D3" w:rsidRPr="00142D42" w:rsidRDefault="000316D3" w:rsidP="000316D3">
      <w:pPr>
        <w:jc w:val="center"/>
        <w:rPr>
          <w:b/>
          <w:bCs/>
          <w:sz w:val="28"/>
          <w:szCs w:val="28"/>
        </w:rPr>
      </w:pPr>
      <w:r w:rsidRPr="00142D42">
        <w:rPr>
          <w:b/>
          <w:bCs/>
          <w:sz w:val="28"/>
          <w:szCs w:val="28"/>
        </w:rPr>
        <w:t>OUTREACH EFFORTS COMPLIANCE STATEMENT</w:t>
      </w:r>
    </w:p>
    <w:p w14:paraId="35A17A0A" w14:textId="77777777" w:rsidR="000316D3" w:rsidRPr="00142D42" w:rsidRDefault="000316D3" w:rsidP="000316D3">
      <w:pPr>
        <w:rPr>
          <w:szCs w:val="24"/>
        </w:rPr>
      </w:pPr>
    </w:p>
    <w:p w14:paraId="0ED3955F" w14:textId="77777777" w:rsidR="000316D3" w:rsidRPr="00142D42" w:rsidRDefault="000316D3" w:rsidP="000316D3">
      <w:pPr>
        <w:rPr>
          <w:szCs w:val="24"/>
        </w:rPr>
      </w:pPr>
      <w:r w:rsidRPr="00142D42">
        <w:rPr>
          <w:szCs w:val="24"/>
        </w:rPr>
        <w:t>In conjunction with the offer/proposal submitted in response to Solicitation No.___________, I state the following:</w:t>
      </w:r>
    </w:p>
    <w:p w14:paraId="661618C7" w14:textId="77777777" w:rsidR="000316D3" w:rsidRPr="00142D42" w:rsidRDefault="000316D3" w:rsidP="000316D3">
      <w:pPr>
        <w:rPr>
          <w:szCs w:val="24"/>
        </w:rPr>
      </w:pPr>
    </w:p>
    <w:p w14:paraId="78C17E21" w14:textId="77777777" w:rsidR="000316D3" w:rsidRPr="00142D42" w:rsidRDefault="000316D3" w:rsidP="000316D3">
      <w:pPr>
        <w:rPr>
          <w:szCs w:val="24"/>
        </w:rPr>
      </w:pPr>
      <w:r w:rsidRPr="00142D42">
        <w:rPr>
          <w:szCs w:val="24"/>
        </w:rPr>
        <w:t>1.  Bidder/Offeror took the following efforts to identify subcontracting opportunities in these specific work categories:</w:t>
      </w:r>
    </w:p>
    <w:p w14:paraId="3210B126" w14:textId="77777777" w:rsidR="000316D3" w:rsidRPr="00142D42" w:rsidRDefault="000316D3" w:rsidP="000316D3">
      <w:pPr>
        <w:rPr>
          <w:szCs w:val="24"/>
        </w:rPr>
      </w:pPr>
    </w:p>
    <w:p w14:paraId="4568CDB4" w14:textId="77777777" w:rsidR="000316D3" w:rsidRPr="00142D42" w:rsidRDefault="000316D3" w:rsidP="000316D3">
      <w:pPr>
        <w:rPr>
          <w:szCs w:val="24"/>
        </w:rPr>
      </w:pPr>
    </w:p>
    <w:p w14:paraId="60A8567E" w14:textId="77777777" w:rsidR="000316D3" w:rsidRPr="00142D42" w:rsidRDefault="000316D3" w:rsidP="000316D3">
      <w:pPr>
        <w:rPr>
          <w:szCs w:val="24"/>
        </w:rPr>
      </w:pPr>
    </w:p>
    <w:p w14:paraId="350B1364" w14:textId="77777777" w:rsidR="000316D3" w:rsidRPr="00142D42" w:rsidRDefault="000316D3" w:rsidP="000316D3">
      <w:pPr>
        <w:rPr>
          <w:szCs w:val="24"/>
        </w:rPr>
      </w:pPr>
      <w:r w:rsidRPr="00142D42">
        <w:rPr>
          <w:szCs w:val="24"/>
        </w:rPr>
        <w:t>2.  Attached to this form are copies of written solicitations (with bidding/proposal instructions) used to solicit certified MBE firms for these subcontract opportunities.</w:t>
      </w:r>
    </w:p>
    <w:p w14:paraId="04F3A139" w14:textId="77777777" w:rsidR="000316D3" w:rsidRPr="00142D42" w:rsidRDefault="000316D3" w:rsidP="000316D3">
      <w:pPr>
        <w:rPr>
          <w:szCs w:val="24"/>
        </w:rPr>
      </w:pPr>
    </w:p>
    <w:p w14:paraId="117CBC89" w14:textId="77777777" w:rsidR="000316D3" w:rsidRPr="00142D42" w:rsidRDefault="000316D3" w:rsidP="000316D3">
      <w:pPr>
        <w:rPr>
          <w:szCs w:val="24"/>
        </w:rPr>
      </w:pPr>
    </w:p>
    <w:p w14:paraId="7959896A" w14:textId="77777777" w:rsidR="000316D3" w:rsidRPr="00142D42" w:rsidRDefault="000316D3" w:rsidP="000316D3">
      <w:pPr>
        <w:rPr>
          <w:szCs w:val="24"/>
        </w:rPr>
      </w:pPr>
    </w:p>
    <w:p w14:paraId="7AF9A9CE" w14:textId="77777777" w:rsidR="000316D3" w:rsidRPr="00142D42" w:rsidRDefault="000316D3" w:rsidP="000316D3">
      <w:pPr>
        <w:rPr>
          <w:szCs w:val="24"/>
        </w:rPr>
      </w:pPr>
      <w:r w:rsidRPr="00142D42">
        <w:rPr>
          <w:szCs w:val="24"/>
        </w:rPr>
        <w:t>3.  Bidder/Offeror made the following attempts to personally contact the solicited MBE firms:</w:t>
      </w:r>
    </w:p>
    <w:p w14:paraId="56F43F3E" w14:textId="77777777" w:rsidR="000316D3" w:rsidRPr="00142D42" w:rsidRDefault="000316D3" w:rsidP="000316D3">
      <w:pPr>
        <w:rPr>
          <w:szCs w:val="24"/>
        </w:rPr>
      </w:pPr>
    </w:p>
    <w:p w14:paraId="732B0DA7" w14:textId="77777777" w:rsidR="000316D3" w:rsidRPr="00142D42" w:rsidRDefault="000316D3" w:rsidP="000316D3">
      <w:pPr>
        <w:rPr>
          <w:szCs w:val="24"/>
        </w:rPr>
      </w:pPr>
    </w:p>
    <w:p w14:paraId="55B7C198" w14:textId="77777777" w:rsidR="000316D3" w:rsidRPr="00142D42" w:rsidRDefault="000316D3" w:rsidP="000316D3">
      <w:pPr>
        <w:rPr>
          <w:szCs w:val="24"/>
        </w:rPr>
      </w:pPr>
    </w:p>
    <w:p w14:paraId="058ABCDD" w14:textId="77777777" w:rsidR="000316D3" w:rsidRPr="00142D42" w:rsidRDefault="000316D3" w:rsidP="000316D3">
      <w:pPr>
        <w:rPr>
          <w:b/>
          <w:szCs w:val="24"/>
        </w:rPr>
      </w:pPr>
      <w:r w:rsidRPr="00142D42">
        <w:rPr>
          <w:szCs w:val="24"/>
        </w:rPr>
        <w:t xml:space="preserve">4.  </w:t>
      </w:r>
      <w:r w:rsidRPr="00142D42">
        <w:rPr>
          <w:b/>
          <w:szCs w:val="24"/>
        </w:rPr>
        <w:t>Please Check One:</w:t>
      </w:r>
    </w:p>
    <w:p w14:paraId="367C1931" w14:textId="77777777" w:rsidR="000316D3" w:rsidRPr="00142D42" w:rsidRDefault="000316D3" w:rsidP="000316D3">
      <w:pPr>
        <w:rPr>
          <w:szCs w:val="24"/>
        </w:rPr>
      </w:pPr>
    </w:p>
    <w:p w14:paraId="51DF3B66" w14:textId="77777777" w:rsidR="000316D3" w:rsidRPr="00142D42" w:rsidRDefault="000316D3" w:rsidP="000316D3">
      <w:pPr>
        <w:rPr>
          <w:szCs w:val="24"/>
        </w:rPr>
      </w:pPr>
      <w:proofErr w:type="gramStart"/>
      <w:r w:rsidRPr="00142D42">
        <w:rPr>
          <w:sz w:val="32"/>
          <w:szCs w:val="32"/>
        </w:rPr>
        <w:t>□</w:t>
      </w:r>
      <w:r w:rsidRPr="00142D42">
        <w:rPr>
          <w:szCs w:val="24"/>
        </w:rPr>
        <w:t xml:space="preserve">  This</w:t>
      </w:r>
      <w:proofErr w:type="gramEnd"/>
      <w:r w:rsidRPr="00142D42">
        <w:rPr>
          <w:szCs w:val="24"/>
        </w:rPr>
        <w:t xml:space="preserve"> project does not involve bonding requirements.</w:t>
      </w:r>
    </w:p>
    <w:p w14:paraId="7BF6A6A5" w14:textId="77777777" w:rsidR="000316D3" w:rsidRPr="00142D42" w:rsidRDefault="000316D3" w:rsidP="000316D3">
      <w:pPr>
        <w:ind w:left="288" w:hanging="288"/>
        <w:rPr>
          <w:szCs w:val="24"/>
        </w:rPr>
      </w:pPr>
      <w:proofErr w:type="gramStart"/>
      <w:r w:rsidRPr="00142D42">
        <w:rPr>
          <w:sz w:val="32"/>
          <w:szCs w:val="32"/>
        </w:rPr>
        <w:t>□</w:t>
      </w:r>
      <w:r w:rsidRPr="00142D42">
        <w:rPr>
          <w:szCs w:val="24"/>
        </w:rPr>
        <w:t xml:space="preserve">  Bidder</w:t>
      </w:r>
      <w:proofErr w:type="gramEnd"/>
      <w:r w:rsidRPr="00142D42">
        <w:rPr>
          <w:szCs w:val="24"/>
        </w:rPr>
        <w:t>/Offeror assisted MBE firms to fulfill or seek waiver of bonding requirements.  (DESCRIBE EFFORTS)</w:t>
      </w:r>
    </w:p>
    <w:p w14:paraId="40640C0A" w14:textId="77777777" w:rsidR="000316D3" w:rsidRPr="00142D42" w:rsidRDefault="000316D3" w:rsidP="000316D3">
      <w:pPr>
        <w:rPr>
          <w:szCs w:val="24"/>
        </w:rPr>
      </w:pPr>
    </w:p>
    <w:p w14:paraId="592EBE76" w14:textId="77777777" w:rsidR="000316D3" w:rsidRPr="00142D42" w:rsidRDefault="000316D3" w:rsidP="000316D3">
      <w:pPr>
        <w:rPr>
          <w:szCs w:val="24"/>
        </w:rPr>
      </w:pPr>
    </w:p>
    <w:p w14:paraId="714DA51B" w14:textId="77777777" w:rsidR="000316D3" w:rsidRPr="00142D42" w:rsidRDefault="000316D3" w:rsidP="000316D3">
      <w:pPr>
        <w:rPr>
          <w:szCs w:val="24"/>
        </w:rPr>
      </w:pPr>
    </w:p>
    <w:p w14:paraId="4AC400C2" w14:textId="77777777" w:rsidR="000316D3" w:rsidRPr="00142D42" w:rsidRDefault="000316D3" w:rsidP="000316D3">
      <w:pPr>
        <w:rPr>
          <w:b/>
          <w:szCs w:val="24"/>
        </w:rPr>
      </w:pPr>
      <w:r w:rsidRPr="00142D42">
        <w:rPr>
          <w:szCs w:val="24"/>
        </w:rPr>
        <w:t xml:space="preserve">5.  </w:t>
      </w:r>
      <w:r w:rsidRPr="00142D42">
        <w:rPr>
          <w:b/>
          <w:szCs w:val="24"/>
        </w:rPr>
        <w:t>Please Check One:</w:t>
      </w:r>
    </w:p>
    <w:p w14:paraId="5C5DE75E" w14:textId="77777777" w:rsidR="000316D3" w:rsidRPr="00142D42" w:rsidRDefault="000316D3" w:rsidP="000316D3">
      <w:pPr>
        <w:rPr>
          <w:szCs w:val="24"/>
        </w:rPr>
      </w:pPr>
      <w:proofErr w:type="gramStart"/>
      <w:r w:rsidRPr="00142D42">
        <w:rPr>
          <w:sz w:val="32"/>
          <w:szCs w:val="32"/>
        </w:rPr>
        <w:t>□</w:t>
      </w:r>
      <w:r w:rsidRPr="00142D42">
        <w:rPr>
          <w:szCs w:val="24"/>
        </w:rPr>
        <w:t xml:space="preserve">  Bidder</w:t>
      </w:r>
      <w:proofErr w:type="gramEnd"/>
      <w:r w:rsidRPr="00142D42">
        <w:rPr>
          <w:szCs w:val="24"/>
        </w:rPr>
        <w:t>/Offeror did attend the pre-bid/pre-proposal meeting/conference.</w:t>
      </w:r>
    </w:p>
    <w:p w14:paraId="1981F9A3" w14:textId="77777777" w:rsidR="000316D3" w:rsidRPr="00142D42" w:rsidRDefault="000316D3" w:rsidP="000316D3">
      <w:pPr>
        <w:rPr>
          <w:szCs w:val="24"/>
        </w:rPr>
      </w:pPr>
      <w:proofErr w:type="gramStart"/>
      <w:r w:rsidRPr="00142D42">
        <w:rPr>
          <w:sz w:val="32"/>
          <w:szCs w:val="32"/>
        </w:rPr>
        <w:t>□</w:t>
      </w:r>
      <w:r w:rsidRPr="00142D42">
        <w:rPr>
          <w:szCs w:val="24"/>
        </w:rPr>
        <w:t xml:space="preserve">  No</w:t>
      </w:r>
      <w:proofErr w:type="gramEnd"/>
      <w:r w:rsidRPr="00142D42">
        <w:rPr>
          <w:szCs w:val="24"/>
        </w:rPr>
        <w:t xml:space="preserve"> pre-bid/pre-proposal meeting/conference was held.</w:t>
      </w:r>
    </w:p>
    <w:p w14:paraId="2A5298B0" w14:textId="77777777" w:rsidR="000316D3" w:rsidRPr="00142D42" w:rsidRDefault="000316D3" w:rsidP="000316D3">
      <w:pPr>
        <w:rPr>
          <w:szCs w:val="24"/>
        </w:rPr>
      </w:pPr>
      <w:proofErr w:type="gramStart"/>
      <w:r w:rsidRPr="00142D42">
        <w:rPr>
          <w:sz w:val="32"/>
          <w:szCs w:val="32"/>
        </w:rPr>
        <w:t>□</w:t>
      </w:r>
      <w:r w:rsidRPr="00142D42">
        <w:rPr>
          <w:szCs w:val="24"/>
        </w:rPr>
        <w:t xml:space="preserve">  Bidder</w:t>
      </w:r>
      <w:proofErr w:type="gramEnd"/>
      <w:r w:rsidRPr="00142D42">
        <w:rPr>
          <w:szCs w:val="24"/>
        </w:rPr>
        <w:t>/Offeror did not attend the pre-bid/pre-proposal meeting/conference.</w:t>
      </w:r>
    </w:p>
    <w:p w14:paraId="3DB873CD" w14:textId="77777777" w:rsidR="000316D3" w:rsidRPr="00142D42" w:rsidRDefault="000316D3" w:rsidP="000316D3">
      <w:pPr>
        <w:rPr>
          <w:szCs w:val="24"/>
        </w:rPr>
      </w:pPr>
    </w:p>
    <w:p w14:paraId="683F4D79" w14:textId="77777777" w:rsidR="000316D3" w:rsidRPr="00142D42" w:rsidRDefault="000316D3" w:rsidP="000316D3">
      <w:pPr>
        <w:rPr>
          <w:szCs w:val="24"/>
        </w:rPr>
      </w:pPr>
      <w:r w:rsidRPr="00142D42">
        <w:rPr>
          <w:szCs w:val="24"/>
        </w:rPr>
        <w:t>_________________________</w:t>
      </w:r>
      <w:r w:rsidRPr="00142D42">
        <w:rPr>
          <w:szCs w:val="24"/>
        </w:rPr>
        <w:tab/>
      </w:r>
      <w:r w:rsidRPr="00142D42">
        <w:rPr>
          <w:szCs w:val="24"/>
        </w:rPr>
        <w:tab/>
      </w:r>
      <w:r w:rsidRPr="00142D42">
        <w:rPr>
          <w:szCs w:val="24"/>
        </w:rPr>
        <w:tab/>
        <w:t>________________________</w:t>
      </w:r>
    </w:p>
    <w:p w14:paraId="5F8BF82B" w14:textId="77777777" w:rsidR="000316D3" w:rsidRPr="00142D42" w:rsidRDefault="000316D3" w:rsidP="000316D3">
      <w:pPr>
        <w:rPr>
          <w:szCs w:val="24"/>
        </w:rPr>
      </w:pPr>
      <w:r w:rsidRPr="00142D42">
        <w:rPr>
          <w:szCs w:val="24"/>
        </w:rPr>
        <w:t>Company Name</w:t>
      </w:r>
      <w:r w:rsidRPr="00142D42">
        <w:rPr>
          <w:szCs w:val="24"/>
        </w:rPr>
        <w:tab/>
      </w:r>
      <w:r w:rsidRPr="00142D42">
        <w:rPr>
          <w:szCs w:val="24"/>
        </w:rPr>
        <w:tab/>
      </w:r>
      <w:r w:rsidRPr="00142D42">
        <w:rPr>
          <w:szCs w:val="24"/>
        </w:rPr>
        <w:tab/>
      </w:r>
      <w:r w:rsidRPr="00142D42">
        <w:rPr>
          <w:szCs w:val="24"/>
        </w:rPr>
        <w:tab/>
      </w:r>
      <w:r w:rsidRPr="00142D42">
        <w:rPr>
          <w:szCs w:val="24"/>
        </w:rPr>
        <w:tab/>
        <w:t>Signature of Representative</w:t>
      </w:r>
    </w:p>
    <w:p w14:paraId="17BC61F7" w14:textId="77777777" w:rsidR="000316D3" w:rsidRPr="00142D42" w:rsidRDefault="000316D3" w:rsidP="000316D3">
      <w:pPr>
        <w:rPr>
          <w:szCs w:val="24"/>
        </w:rPr>
      </w:pPr>
    </w:p>
    <w:p w14:paraId="3106FA20" w14:textId="77777777" w:rsidR="000316D3" w:rsidRPr="00142D42" w:rsidRDefault="000316D3" w:rsidP="000316D3">
      <w:pPr>
        <w:rPr>
          <w:szCs w:val="24"/>
        </w:rPr>
      </w:pPr>
      <w:r w:rsidRPr="00142D42">
        <w:rPr>
          <w:szCs w:val="24"/>
        </w:rPr>
        <w:t>_________________________</w:t>
      </w:r>
      <w:r w:rsidRPr="00142D42">
        <w:rPr>
          <w:szCs w:val="24"/>
        </w:rPr>
        <w:tab/>
      </w:r>
      <w:r w:rsidRPr="00142D42">
        <w:rPr>
          <w:szCs w:val="24"/>
        </w:rPr>
        <w:tab/>
      </w:r>
      <w:r w:rsidRPr="00142D42">
        <w:rPr>
          <w:szCs w:val="24"/>
        </w:rPr>
        <w:tab/>
        <w:t>________________________</w:t>
      </w:r>
    </w:p>
    <w:p w14:paraId="73B67CB5" w14:textId="77777777" w:rsidR="000316D3" w:rsidRPr="00142D42" w:rsidRDefault="000316D3" w:rsidP="000316D3">
      <w:pPr>
        <w:rPr>
          <w:szCs w:val="24"/>
        </w:rPr>
      </w:pPr>
      <w:r w:rsidRPr="00142D42">
        <w:rPr>
          <w:szCs w:val="24"/>
        </w:rPr>
        <w:t>Address</w:t>
      </w:r>
      <w:r w:rsidRPr="00142D42">
        <w:rPr>
          <w:szCs w:val="24"/>
        </w:rPr>
        <w:tab/>
      </w:r>
      <w:r w:rsidRPr="00142D42">
        <w:rPr>
          <w:szCs w:val="24"/>
        </w:rPr>
        <w:tab/>
      </w:r>
      <w:r w:rsidRPr="00142D42">
        <w:rPr>
          <w:szCs w:val="24"/>
        </w:rPr>
        <w:tab/>
      </w:r>
      <w:r w:rsidRPr="00142D42">
        <w:rPr>
          <w:szCs w:val="24"/>
        </w:rPr>
        <w:tab/>
      </w:r>
      <w:r w:rsidRPr="00142D42">
        <w:rPr>
          <w:szCs w:val="24"/>
        </w:rPr>
        <w:tab/>
      </w:r>
      <w:r w:rsidRPr="00142D42">
        <w:rPr>
          <w:szCs w:val="24"/>
        </w:rPr>
        <w:tab/>
        <w:t>Printed Name and Title</w:t>
      </w:r>
    </w:p>
    <w:p w14:paraId="3ADB18DA" w14:textId="77777777" w:rsidR="000316D3" w:rsidRPr="00142D42" w:rsidRDefault="000316D3" w:rsidP="000316D3">
      <w:pPr>
        <w:rPr>
          <w:szCs w:val="24"/>
        </w:rPr>
      </w:pPr>
    </w:p>
    <w:p w14:paraId="025528A8" w14:textId="77777777" w:rsidR="000316D3" w:rsidRPr="00142D42" w:rsidRDefault="000316D3" w:rsidP="000316D3">
      <w:pPr>
        <w:rPr>
          <w:szCs w:val="24"/>
        </w:rPr>
      </w:pPr>
      <w:r w:rsidRPr="00142D42">
        <w:rPr>
          <w:szCs w:val="24"/>
        </w:rPr>
        <w:t>_________________________</w:t>
      </w:r>
      <w:r w:rsidRPr="00142D42">
        <w:rPr>
          <w:szCs w:val="24"/>
        </w:rPr>
        <w:tab/>
      </w:r>
      <w:r w:rsidRPr="00142D42">
        <w:rPr>
          <w:szCs w:val="24"/>
        </w:rPr>
        <w:tab/>
      </w:r>
      <w:r w:rsidRPr="00142D42">
        <w:rPr>
          <w:szCs w:val="24"/>
        </w:rPr>
        <w:tab/>
        <w:t>________________________</w:t>
      </w:r>
    </w:p>
    <w:p w14:paraId="1805771F" w14:textId="77777777" w:rsidR="000316D3" w:rsidRPr="00142D42" w:rsidRDefault="000316D3" w:rsidP="000316D3">
      <w:pPr>
        <w:rPr>
          <w:szCs w:val="24"/>
        </w:rPr>
      </w:pPr>
      <w:r w:rsidRPr="00142D42">
        <w:rPr>
          <w:szCs w:val="24"/>
        </w:rPr>
        <w:t>City, State and Zip Code</w:t>
      </w:r>
      <w:r w:rsidRPr="00142D42">
        <w:rPr>
          <w:szCs w:val="24"/>
        </w:rPr>
        <w:tab/>
      </w:r>
      <w:r w:rsidRPr="00142D42">
        <w:rPr>
          <w:szCs w:val="24"/>
        </w:rPr>
        <w:tab/>
      </w:r>
      <w:r w:rsidRPr="00142D42">
        <w:rPr>
          <w:szCs w:val="24"/>
        </w:rPr>
        <w:tab/>
      </w:r>
      <w:r w:rsidRPr="00142D42">
        <w:rPr>
          <w:szCs w:val="24"/>
        </w:rPr>
        <w:tab/>
        <w:t>Date</w:t>
      </w:r>
    </w:p>
    <w:p w14:paraId="24B79BAF" w14:textId="77777777" w:rsidR="000316D3" w:rsidRPr="00142D42" w:rsidRDefault="000316D3" w:rsidP="000316D3">
      <w:pPr>
        <w:spacing w:after="200" w:line="276" w:lineRule="auto"/>
        <w:rPr>
          <w:rFonts w:ascii="Times New (W1)" w:hAnsi="Times New (W1)"/>
          <w:szCs w:val="24"/>
        </w:rPr>
      </w:pPr>
      <w:r w:rsidRPr="00142D42">
        <w:rPr>
          <w:rFonts w:ascii="Times New (W1)" w:hAnsi="Times New (W1)"/>
          <w:szCs w:val="24"/>
        </w:rPr>
        <w:br w:type="page"/>
      </w:r>
    </w:p>
    <w:p w14:paraId="32DC54A1" w14:textId="77777777" w:rsidR="000316D3" w:rsidRPr="00142D42" w:rsidRDefault="000316D3" w:rsidP="000316D3">
      <w:pPr>
        <w:jc w:val="center"/>
        <w:rPr>
          <w:b/>
          <w:color w:val="002060"/>
          <w:sz w:val="28"/>
          <w:szCs w:val="28"/>
        </w:rPr>
      </w:pPr>
      <w:r w:rsidRPr="00142D42">
        <w:rPr>
          <w:b/>
          <w:color w:val="002060"/>
          <w:sz w:val="28"/>
          <w:szCs w:val="28"/>
        </w:rPr>
        <w:lastRenderedPageBreak/>
        <w:t>MDOT MBE FORM D</w:t>
      </w:r>
    </w:p>
    <w:p w14:paraId="49A765FA" w14:textId="77777777" w:rsidR="000316D3" w:rsidRPr="00142D42" w:rsidRDefault="000316D3" w:rsidP="000316D3">
      <w:pPr>
        <w:jc w:val="center"/>
        <w:rPr>
          <w:b/>
          <w:color w:val="002060"/>
          <w:sz w:val="28"/>
          <w:szCs w:val="28"/>
        </w:rPr>
      </w:pPr>
      <w:r w:rsidRPr="00142D42">
        <w:rPr>
          <w:b/>
          <w:color w:val="002060"/>
          <w:sz w:val="28"/>
          <w:szCs w:val="28"/>
        </w:rPr>
        <w:t>STATE-FUNDED CONTRACTS</w:t>
      </w:r>
    </w:p>
    <w:p w14:paraId="35FFF838" w14:textId="77777777" w:rsidR="000316D3" w:rsidRPr="00142D42" w:rsidRDefault="000316D3" w:rsidP="000316D3">
      <w:pPr>
        <w:jc w:val="center"/>
        <w:rPr>
          <w:b/>
          <w:color w:val="002060"/>
          <w:sz w:val="28"/>
          <w:szCs w:val="28"/>
        </w:rPr>
      </w:pPr>
      <w:r w:rsidRPr="00142D42">
        <w:rPr>
          <w:b/>
          <w:color w:val="002060"/>
          <w:sz w:val="28"/>
          <w:szCs w:val="28"/>
        </w:rPr>
        <w:t>MBE SUBCONTRACTOR PROJECT PARTICIPATION AFFIDAVIT</w:t>
      </w:r>
    </w:p>
    <w:p w14:paraId="37E2525D" w14:textId="77777777" w:rsidR="000316D3" w:rsidRPr="00142D42" w:rsidRDefault="000316D3" w:rsidP="000316D3">
      <w:pPr>
        <w:rPr>
          <w:b/>
          <w:caps/>
          <w:sz w:val="20"/>
        </w:rPr>
      </w:pPr>
    </w:p>
    <w:p w14:paraId="007E8159" w14:textId="77777777" w:rsidR="000316D3" w:rsidRPr="00142D42" w:rsidRDefault="000316D3" w:rsidP="000316D3">
      <w:pPr>
        <w:rPr>
          <w:b/>
          <w:caps/>
          <w:sz w:val="20"/>
        </w:rPr>
      </w:pPr>
      <w:r w:rsidRPr="00142D42">
        <w:rPr>
          <w:b/>
          <w:caps/>
          <w:sz w:val="20"/>
        </w:rPr>
        <w:t>If the BIDDER/offeror fails to return this AFFIDAVIT within the required time, the Procurement Officer may determine that the BIDDER/offeror is not responsible and therefore not eligible for Contract award or that the proposal is not susceptible of being selected for award.  SUBMIT ONE FORM FOR EACH CERTIFIED MBE FIRM LISTED IN THE MBE PARTICIPATIOn schedule.  bidders/offerors are highly encouraged to submit form D prior to the ten (10) day deadline.</w:t>
      </w:r>
    </w:p>
    <w:p w14:paraId="1034D25B" w14:textId="77777777" w:rsidR="000316D3" w:rsidRPr="00142D42" w:rsidRDefault="000316D3" w:rsidP="000316D3">
      <w:pPr>
        <w:rPr>
          <w:b/>
          <w:caps/>
          <w:sz w:val="20"/>
        </w:rPr>
      </w:pPr>
    </w:p>
    <w:p w14:paraId="5576A82D" w14:textId="77777777" w:rsidR="000316D3" w:rsidRPr="00142D42" w:rsidRDefault="000316D3" w:rsidP="000316D3">
      <w:pPr>
        <w:rPr>
          <w:sz w:val="20"/>
        </w:rPr>
      </w:pPr>
      <w:r w:rsidRPr="00142D42">
        <w:rPr>
          <w:sz w:val="20"/>
        </w:rPr>
        <w:t>Provided that _________________________________________________ (Prime Contractor’s Name) is awarded the State contract in conjunction with Solicitation No. _______________________, such Prime Contractor will enter into a subcontract with ____________________(Subcontractor’s Name) committing to participation by the MBE firm  ___________________ (MBE Name) with MDOT Certification Number _______________ (if subcontractor previously listed is also the MBE firm, please restate name and provide MBE Certification Number) which will receive at least $___________ or ___% (Total Subcontract Amount/ Percentage) for performing the following products/services for the Contract:</w:t>
      </w:r>
    </w:p>
    <w:p w14:paraId="441EB7C0" w14:textId="77777777" w:rsidR="000316D3" w:rsidRPr="00142D42" w:rsidRDefault="000316D3" w:rsidP="000316D3">
      <w:pPr>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2"/>
        <w:gridCol w:w="3314"/>
        <w:gridCol w:w="4084"/>
      </w:tblGrid>
      <w:tr w:rsidR="000316D3" w:rsidRPr="00142D42" w14:paraId="10BAD356" w14:textId="77777777" w:rsidTr="00175CB0">
        <w:trPr>
          <w:trHeight w:val="288"/>
        </w:trPr>
        <w:tc>
          <w:tcPr>
            <w:tcW w:w="1044" w:type="pct"/>
          </w:tcPr>
          <w:p w14:paraId="697C2A66" w14:textId="77777777" w:rsidR="000316D3" w:rsidRPr="00142D42" w:rsidRDefault="000316D3" w:rsidP="00175CB0">
            <w:pPr>
              <w:rPr>
                <w:b/>
                <w:sz w:val="20"/>
              </w:rPr>
            </w:pPr>
            <w:r w:rsidRPr="00142D42">
              <w:rPr>
                <w:b/>
                <w:sz w:val="20"/>
              </w:rPr>
              <w:t>NAICS CODE</w:t>
            </w:r>
          </w:p>
        </w:tc>
        <w:tc>
          <w:tcPr>
            <w:tcW w:w="1772" w:type="pct"/>
          </w:tcPr>
          <w:p w14:paraId="5B73693D" w14:textId="77777777" w:rsidR="000316D3" w:rsidRPr="00142D42" w:rsidRDefault="000316D3" w:rsidP="00175CB0">
            <w:pPr>
              <w:rPr>
                <w:b/>
                <w:sz w:val="20"/>
              </w:rPr>
            </w:pPr>
            <w:r w:rsidRPr="00142D42">
              <w:rPr>
                <w:b/>
                <w:sz w:val="20"/>
              </w:rPr>
              <w:t>WORK ITEM, SPECIFICATION NUMBER, LINE ITEMS OR WORK CATEGORIES (IF APPLICABLE)</w:t>
            </w:r>
          </w:p>
        </w:tc>
        <w:tc>
          <w:tcPr>
            <w:tcW w:w="2184" w:type="pct"/>
          </w:tcPr>
          <w:p w14:paraId="75992F5C" w14:textId="77777777" w:rsidR="000316D3" w:rsidRPr="00142D42" w:rsidRDefault="000316D3" w:rsidP="00175CB0">
            <w:pPr>
              <w:rPr>
                <w:b/>
                <w:sz w:val="20"/>
              </w:rPr>
            </w:pPr>
            <w:r w:rsidRPr="00142D42">
              <w:rPr>
                <w:b/>
                <w:sz w:val="20"/>
              </w:rPr>
              <w:t>DESCRIPTION OF SPECIFIC PRODUCTS AND/OR SERVICES</w:t>
            </w:r>
          </w:p>
        </w:tc>
      </w:tr>
      <w:tr w:rsidR="000316D3" w:rsidRPr="00142D42" w14:paraId="290ACBC6" w14:textId="77777777" w:rsidTr="00175CB0">
        <w:trPr>
          <w:trHeight w:val="504"/>
        </w:trPr>
        <w:tc>
          <w:tcPr>
            <w:tcW w:w="1044" w:type="pct"/>
          </w:tcPr>
          <w:p w14:paraId="6A4A47E8" w14:textId="77777777" w:rsidR="000316D3" w:rsidRPr="00142D42" w:rsidRDefault="000316D3" w:rsidP="00175CB0">
            <w:pPr>
              <w:rPr>
                <w:sz w:val="20"/>
              </w:rPr>
            </w:pPr>
          </w:p>
        </w:tc>
        <w:tc>
          <w:tcPr>
            <w:tcW w:w="1772" w:type="pct"/>
          </w:tcPr>
          <w:p w14:paraId="3EB57BED" w14:textId="77777777" w:rsidR="000316D3" w:rsidRPr="00142D42" w:rsidRDefault="000316D3" w:rsidP="00175CB0">
            <w:pPr>
              <w:rPr>
                <w:sz w:val="20"/>
              </w:rPr>
            </w:pPr>
          </w:p>
        </w:tc>
        <w:tc>
          <w:tcPr>
            <w:tcW w:w="2184" w:type="pct"/>
          </w:tcPr>
          <w:p w14:paraId="53601B79" w14:textId="77777777" w:rsidR="000316D3" w:rsidRPr="00142D42" w:rsidRDefault="000316D3" w:rsidP="00175CB0">
            <w:pPr>
              <w:rPr>
                <w:sz w:val="20"/>
              </w:rPr>
            </w:pPr>
          </w:p>
        </w:tc>
      </w:tr>
      <w:tr w:rsidR="000316D3" w:rsidRPr="00142D42" w14:paraId="2F66E31E" w14:textId="77777777" w:rsidTr="00175CB0">
        <w:trPr>
          <w:trHeight w:val="504"/>
        </w:trPr>
        <w:tc>
          <w:tcPr>
            <w:tcW w:w="1044" w:type="pct"/>
          </w:tcPr>
          <w:p w14:paraId="1E38241A" w14:textId="77777777" w:rsidR="000316D3" w:rsidRPr="00142D42" w:rsidRDefault="000316D3" w:rsidP="00175CB0">
            <w:pPr>
              <w:rPr>
                <w:sz w:val="20"/>
              </w:rPr>
            </w:pPr>
          </w:p>
        </w:tc>
        <w:tc>
          <w:tcPr>
            <w:tcW w:w="1772" w:type="pct"/>
          </w:tcPr>
          <w:p w14:paraId="6ACDC39F" w14:textId="77777777" w:rsidR="000316D3" w:rsidRPr="00142D42" w:rsidRDefault="000316D3" w:rsidP="00175CB0">
            <w:pPr>
              <w:rPr>
                <w:sz w:val="20"/>
              </w:rPr>
            </w:pPr>
          </w:p>
        </w:tc>
        <w:tc>
          <w:tcPr>
            <w:tcW w:w="2184" w:type="pct"/>
          </w:tcPr>
          <w:p w14:paraId="72D6A438" w14:textId="77777777" w:rsidR="000316D3" w:rsidRPr="00142D42" w:rsidRDefault="000316D3" w:rsidP="00175CB0">
            <w:pPr>
              <w:rPr>
                <w:sz w:val="20"/>
              </w:rPr>
            </w:pPr>
          </w:p>
        </w:tc>
      </w:tr>
      <w:tr w:rsidR="000316D3" w:rsidRPr="00142D42" w14:paraId="548141AA" w14:textId="77777777" w:rsidTr="00175CB0">
        <w:trPr>
          <w:trHeight w:val="504"/>
        </w:trPr>
        <w:tc>
          <w:tcPr>
            <w:tcW w:w="1044" w:type="pct"/>
          </w:tcPr>
          <w:p w14:paraId="1923C999" w14:textId="77777777" w:rsidR="000316D3" w:rsidRPr="00142D42" w:rsidRDefault="000316D3" w:rsidP="00175CB0">
            <w:pPr>
              <w:rPr>
                <w:sz w:val="20"/>
              </w:rPr>
            </w:pPr>
          </w:p>
        </w:tc>
        <w:tc>
          <w:tcPr>
            <w:tcW w:w="1772" w:type="pct"/>
          </w:tcPr>
          <w:p w14:paraId="0CF9A1F1" w14:textId="77777777" w:rsidR="000316D3" w:rsidRPr="00142D42" w:rsidRDefault="000316D3" w:rsidP="00175CB0">
            <w:pPr>
              <w:rPr>
                <w:sz w:val="20"/>
              </w:rPr>
            </w:pPr>
          </w:p>
        </w:tc>
        <w:tc>
          <w:tcPr>
            <w:tcW w:w="2184" w:type="pct"/>
          </w:tcPr>
          <w:p w14:paraId="5FC6463B" w14:textId="77777777" w:rsidR="000316D3" w:rsidRPr="00142D42" w:rsidRDefault="000316D3" w:rsidP="00175CB0">
            <w:pPr>
              <w:rPr>
                <w:sz w:val="20"/>
              </w:rPr>
            </w:pPr>
          </w:p>
        </w:tc>
      </w:tr>
      <w:tr w:rsidR="000316D3" w:rsidRPr="00142D42" w14:paraId="0F76274B" w14:textId="77777777" w:rsidTr="00175CB0">
        <w:trPr>
          <w:trHeight w:val="504"/>
        </w:trPr>
        <w:tc>
          <w:tcPr>
            <w:tcW w:w="1044" w:type="pct"/>
          </w:tcPr>
          <w:p w14:paraId="7DC0F6BD" w14:textId="77777777" w:rsidR="000316D3" w:rsidRPr="00142D42" w:rsidRDefault="000316D3" w:rsidP="00175CB0">
            <w:pPr>
              <w:rPr>
                <w:sz w:val="20"/>
              </w:rPr>
            </w:pPr>
          </w:p>
        </w:tc>
        <w:tc>
          <w:tcPr>
            <w:tcW w:w="1772" w:type="pct"/>
          </w:tcPr>
          <w:p w14:paraId="6EC6A4A6" w14:textId="77777777" w:rsidR="000316D3" w:rsidRPr="00142D42" w:rsidRDefault="000316D3" w:rsidP="00175CB0">
            <w:pPr>
              <w:rPr>
                <w:sz w:val="20"/>
              </w:rPr>
            </w:pPr>
          </w:p>
        </w:tc>
        <w:tc>
          <w:tcPr>
            <w:tcW w:w="2184" w:type="pct"/>
          </w:tcPr>
          <w:p w14:paraId="55A75509" w14:textId="77777777" w:rsidR="000316D3" w:rsidRPr="00142D42" w:rsidRDefault="000316D3" w:rsidP="00175CB0">
            <w:pPr>
              <w:rPr>
                <w:sz w:val="20"/>
              </w:rPr>
            </w:pPr>
          </w:p>
        </w:tc>
      </w:tr>
    </w:tbl>
    <w:p w14:paraId="42CE26BD" w14:textId="77777777" w:rsidR="000316D3" w:rsidRPr="00142D42" w:rsidRDefault="000316D3" w:rsidP="000316D3">
      <w:pPr>
        <w:rPr>
          <w:bCs/>
          <w:sz w:val="20"/>
        </w:rPr>
      </w:pPr>
    </w:p>
    <w:p w14:paraId="79B0E6DD" w14:textId="77777777" w:rsidR="000316D3" w:rsidRPr="00142D42" w:rsidRDefault="000316D3" w:rsidP="000316D3">
      <w:pPr>
        <w:rPr>
          <w:bCs/>
          <w:sz w:val="20"/>
        </w:rPr>
      </w:pPr>
      <w:r w:rsidRPr="00142D42">
        <w:rPr>
          <w:bCs/>
          <w:sz w:val="20"/>
        </w:rPr>
        <w:t>I solemnly affirm under the penalties of perjury that the information provided in this MBE Subcontractor Project Participation Affidavit is true to the best of my knowledge, information and belief.  I acknowledge that, for purposes of determining the accuracy of the information provided herein, the Procurement Officer may request additional information, including, without limitation, copies of the subcontract agreements and quotes.</w:t>
      </w:r>
    </w:p>
    <w:p w14:paraId="1295B40F" w14:textId="77777777" w:rsidR="000316D3" w:rsidRPr="00142D42" w:rsidRDefault="000316D3" w:rsidP="000316D3">
      <w:pPr>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68"/>
        <w:gridCol w:w="3186"/>
      </w:tblGrid>
      <w:tr w:rsidR="000316D3" w:rsidRPr="00142D42" w14:paraId="0C969363" w14:textId="77777777" w:rsidTr="00175CB0">
        <w:trPr>
          <w:trHeight w:val="1376"/>
        </w:trPr>
        <w:tc>
          <w:tcPr>
            <w:tcW w:w="1642" w:type="pct"/>
          </w:tcPr>
          <w:p w14:paraId="14295C06" w14:textId="77777777" w:rsidR="000316D3" w:rsidRPr="00142D42" w:rsidRDefault="000316D3" w:rsidP="00175CB0">
            <w:pPr>
              <w:rPr>
                <w:b/>
                <w:sz w:val="20"/>
              </w:rPr>
            </w:pPr>
            <w:r w:rsidRPr="00142D42">
              <w:rPr>
                <w:b/>
                <w:sz w:val="20"/>
              </w:rPr>
              <w:t>PRIME CONTRACTOR</w:t>
            </w:r>
          </w:p>
          <w:p w14:paraId="11BC0AFA" w14:textId="77777777" w:rsidR="000316D3" w:rsidRPr="00142D42" w:rsidRDefault="000316D3" w:rsidP="00175CB0">
            <w:pPr>
              <w:rPr>
                <w:sz w:val="20"/>
              </w:rPr>
            </w:pPr>
          </w:p>
          <w:p w14:paraId="75FDE685" w14:textId="77777777" w:rsidR="000316D3" w:rsidRPr="00142D42" w:rsidRDefault="000316D3" w:rsidP="00175CB0">
            <w:pPr>
              <w:rPr>
                <w:sz w:val="18"/>
                <w:szCs w:val="18"/>
              </w:rPr>
            </w:pPr>
            <w:r w:rsidRPr="00142D42">
              <w:rPr>
                <w:sz w:val="18"/>
                <w:szCs w:val="18"/>
              </w:rPr>
              <w:t>Signature of Representative:</w:t>
            </w:r>
          </w:p>
          <w:p w14:paraId="28816405" w14:textId="77777777" w:rsidR="000316D3" w:rsidRPr="00142D42" w:rsidRDefault="000316D3" w:rsidP="00175CB0">
            <w:pPr>
              <w:rPr>
                <w:sz w:val="18"/>
                <w:szCs w:val="18"/>
              </w:rPr>
            </w:pPr>
            <w:r w:rsidRPr="00142D42">
              <w:rPr>
                <w:sz w:val="18"/>
                <w:szCs w:val="18"/>
              </w:rPr>
              <w:t>________________________________</w:t>
            </w:r>
          </w:p>
          <w:p w14:paraId="06E6D648" w14:textId="77777777" w:rsidR="000316D3" w:rsidRPr="00142D42" w:rsidRDefault="000316D3" w:rsidP="00175CB0">
            <w:pPr>
              <w:rPr>
                <w:sz w:val="18"/>
                <w:szCs w:val="18"/>
              </w:rPr>
            </w:pPr>
            <w:r w:rsidRPr="00142D42">
              <w:rPr>
                <w:sz w:val="18"/>
                <w:szCs w:val="18"/>
              </w:rPr>
              <w:t xml:space="preserve">Printed Name and </w:t>
            </w:r>
            <w:proofErr w:type="gramStart"/>
            <w:r w:rsidRPr="00142D42">
              <w:rPr>
                <w:sz w:val="18"/>
                <w:szCs w:val="18"/>
              </w:rPr>
              <w:t>Title:_</w:t>
            </w:r>
            <w:proofErr w:type="gramEnd"/>
            <w:r w:rsidRPr="00142D42">
              <w:rPr>
                <w:sz w:val="18"/>
                <w:szCs w:val="18"/>
              </w:rPr>
              <w:t>___________</w:t>
            </w:r>
          </w:p>
          <w:p w14:paraId="60B7400D" w14:textId="77777777" w:rsidR="000316D3" w:rsidRPr="00142D42" w:rsidRDefault="000316D3" w:rsidP="00175CB0">
            <w:pPr>
              <w:rPr>
                <w:sz w:val="18"/>
                <w:szCs w:val="18"/>
              </w:rPr>
            </w:pPr>
            <w:r w:rsidRPr="00142D42">
              <w:rPr>
                <w:sz w:val="18"/>
                <w:szCs w:val="18"/>
              </w:rPr>
              <w:t>_______________________________</w:t>
            </w:r>
          </w:p>
          <w:p w14:paraId="71211FE4" w14:textId="77777777" w:rsidR="000316D3" w:rsidRPr="00142D42" w:rsidRDefault="000316D3" w:rsidP="00175CB0">
            <w:pPr>
              <w:rPr>
                <w:sz w:val="18"/>
                <w:szCs w:val="18"/>
              </w:rPr>
            </w:pPr>
            <w:r w:rsidRPr="00142D42">
              <w:rPr>
                <w:sz w:val="18"/>
                <w:szCs w:val="18"/>
              </w:rPr>
              <w:t>Firm’s Name: ____________________</w:t>
            </w:r>
          </w:p>
          <w:p w14:paraId="1ED1609F" w14:textId="77777777" w:rsidR="000316D3" w:rsidRPr="00142D42" w:rsidRDefault="000316D3" w:rsidP="00175CB0">
            <w:pPr>
              <w:rPr>
                <w:sz w:val="18"/>
                <w:szCs w:val="18"/>
              </w:rPr>
            </w:pPr>
            <w:r w:rsidRPr="00142D42">
              <w:rPr>
                <w:sz w:val="18"/>
                <w:szCs w:val="18"/>
              </w:rPr>
              <w:t>Federal Identification Number: __________</w:t>
            </w:r>
          </w:p>
          <w:p w14:paraId="617471BA" w14:textId="77777777" w:rsidR="000316D3" w:rsidRPr="00142D42" w:rsidRDefault="000316D3" w:rsidP="00175CB0">
            <w:pPr>
              <w:rPr>
                <w:sz w:val="18"/>
                <w:szCs w:val="18"/>
              </w:rPr>
            </w:pPr>
            <w:r w:rsidRPr="00142D42">
              <w:rPr>
                <w:sz w:val="18"/>
                <w:szCs w:val="18"/>
              </w:rPr>
              <w:t>Address: ________________________</w:t>
            </w:r>
          </w:p>
          <w:p w14:paraId="4B3BCEBA" w14:textId="77777777" w:rsidR="000316D3" w:rsidRPr="00142D42" w:rsidRDefault="000316D3" w:rsidP="00175CB0">
            <w:pPr>
              <w:rPr>
                <w:sz w:val="18"/>
                <w:szCs w:val="18"/>
              </w:rPr>
            </w:pPr>
            <w:r w:rsidRPr="00142D42">
              <w:rPr>
                <w:sz w:val="18"/>
                <w:szCs w:val="18"/>
              </w:rPr>
              <w:t>______________________________</w:t>
            </w:r>
          </w:p>
          <w:p w14:paraId="50768D76" w14:textId="77777777" w:rsidR="000316D3" w:rsidRPr="00142D42" w:rsidRDefault="000316D3" w:rsidP="00175CB0">
            <w:pPr>
              <w:rPr>
                <w:sz w:val="18"/>
                <w:szCs w:val="18"/>
              </w:rPr>
            </w:pPr>
            <w:r w:rsidRPr="00142D42">
              <w:rPr>
                <w:sz w:val="18"/>
                <w:szCs w:val="18"/>
              </w:rPr>
              <w:t>Telephone: _________________________</w:t>
            </w:r>
          </w:p>
          <w:p w14:paraId="6F1DC42D" w14:textId="77777777" w:rsidR="000316D3" w:rsidRPr="00142D42" w:rsidRDefault="000316D3" w:rsidP="00175CB0">
            <w:pPr>
              <w:rPr>
                <w:sz w:val="20"/>
              </w:rPr>
            </w:pPr>
            <w:r w:rsidRPr="00142D42">
              <w:rPr>
                <w:sz w:val="18"/>
                <w:szCs w:val="18"/>
              </w:rPr>
              <w:t>Date: ___________________________</w:t>
            </w:r>
          </w:p>
        </w:tc>
        <w:tc>
          <w:tcPr>
            <w:tcW w:w="1679" w:type="pct"/>
          </w:tcPr>
          <w:p w14:paraId="63FBEA28" w14:textId="77777777" w:rsidR="000316D3" w:rsidRPr="00142D42" w:rsidRDefault="000316D3" w:rsidP="00175CB0">
            <w:pPr>
              <w:rPr>
                <w:b/>
                <w:sz w:val="16"/>
                <w:szCs w:val="16"/>
              </w:rPr>
            </w:pPr>
            <w:r w:rsidRPr="00142D42">
              <w:rPr>
                <w:b/>
                <w:sz w:val="20"/>
              </w:rPr>
              <w:t xml:space="preserve">SUBCONTRACTOR </w:t>
            </w:r>
            <w:r w:rsidRPr="00142D42">
              <w:rPr>
                <w:b/>
                <w:sz w:val="16"/>
                <w:szCs w:val="16"/>
              </w:rPr>
              <w:t>(</w:t>
            </w:r>
            <w:proofErr w:type="gramStart"/>
            <w:r w:rsidRPr="00142D42">
              <w:rPr>
                <w:b/>
                <w:sz w:val="16"/>
                <w:szCs w:val="16"/>
              </w:rPr>
              <w:t>SECOND-TIER</w:t>
            </w:r>
            <w:proofErr w:type="gramEnd"/>
            <w:r w:rsidRPr="00142D42">
              <w:rPr>
                <w:b/>
                <w:sz w:val="16"/>
                <w:szCs w:val="16"/>
              </w:rPr>
              <w:t>)</w:t>
            </w:r>
          </w:p>
          <w:p w14:paraId="5252EB74" w14:textId="77777777" w:rsidR="000316D3" w:rsidRPr="00142D42" w:rsidRDefault="000316D3" w:rsidP="00175CB0">
            <w:pPr>
              <w:rPr>
                <w:b/>
                <w:sz w:val="20"/>
              </w:rPr>
            </w:pPr>
          </w:p>
          <w:p w14:paraId="521FA2B2" w14:textId="77777777" w:rsidR="000316D3" w:rsidRPr="00142D42" w:rsidRDefault="000316D3" w:rsidP="00175CB0">
            <w:pPr>
              <w:rPr>
                <w:sz w:val="18"/>
                <w:szCs w:val="18"/>
              </w:rPr>
            </w:pPr>
            <w:r w:rsidRPr="00142D42">
              <w:rPr>
                <w:sz w:val="18"/>
                <w:szCs w:val="18"/>
              </w:rPr>
              <w:t>Signature of Representative:</w:t>
            </w:r>
          </w:p>
          <w:p w14:paraId="22B17389" w14:textId="77777777" w:rsidR="000316D3" w:rsidRPr="00142D42" w:rsidRDefault="000316D3" w:rsidP="00175CB0">
            <w:pPr>
              <w:rPr>
                <w:sz w:val="18"/>
                <w:szCs w:val="18"/>
              </w:rPr>
            </w:pPr>
            <w:r w:rsidRPr="00142D42">
              <w:rPr>
                <w:sz w:val="18"/>
                <w:szCs w:val="18"/>
              </w:rPr>
              <w:t>_______________________________</w:t>
            </w:r>
          </w:p>
          <w:p w14:paraId="0CAA25B1" w14:textId="77777777" w:rsidR="000316D3" w:rsidRPr="00142D42" w:rsidRDefault="000316D3" w:rsidP="00175CB0">
            <w:pPr>
              <w:rPr>
                <w:sz w:val="18"/>
                <w:szCs w:val="18"/>
              </w:rPr>
            </w:pPr>
            <w:r w:rsidRPr="00142D42">
              <w:rPr>
                <w:sz w:val="18"/>
                <w:szCs w:val="18"/>
              </w:rPr>
              <w:t xml:space="preserve">Printed Name and </w:t>
            </w:r>
            <w:proofErr w:type="gramStart"/>
            <w:r w:rsidRPr="00142D42">
              <w:rPr>
                <w:sz w:val="18"/>
                <w:szCs w:val="18"/>
              </w:rPr>
              <w:t>Title:_</w:t>
            </w:r>
            <w:proofErr w:type="gramEnd"/>
            <w:r w:rsidRPr="00142D42">
              <w:rPr>
                <w:sz w:val="18"/>
                <w:szCs w:val="18"/>
              </w:rPr>
              <w:t>___________</w:t>
            </w:r>
          </w:p>
          <w:p w14:paraId="76749F62" w14:textId="77777777" w:rsidR="000316D3" w:rsidRPr="00142D42" w:rsidRDefault="000316D3" w:rsidP="00175CB0">
            <w:pPr>
              <w:rPr>
                <w:sz w:val="18"/>
                <w:szCs w:val="18"/>
              </w:rPr>
            </w:pPr>
            <w:r w:rsidRPr="00142D42">
              <w:rPr>
                <w:sz w:val="18"/>
                <w:szCs w:val="18"/>
              </w:rPr>
              <w:t>_______________________________</w:t>
            </w:r>
          </w:p>
          <w:p w14:paraId="7313799F" w14:textId="77777777" w:rsidR="000316D3" w:rsidRPr="00142D42" w:rsidRDefault="000316D3" w:rsidP="00175CB0">
            <w:pPr>
              <w:rPr>
                <w:sz w:val="18"/>
                <w:szCs w:val="18"/>
              </w:rPr>
            </w:pPr>
            <w:r w:rsidRPr="00142D42">
              <w:rPr>
                <w:sz w:val="18"/>
                <w:szCs w:val="18"/>
              </w:rPr>
              <w:t>Firm’s Name: ____________________</w:t>
            </w:r>
          </w:p>
          <w:p w14:paraId="4D2DAEE3" w14:textId="77777777" w:rsidR="000316D3" w:rsidRPr="00142D42" w:rsidRDefault="000316D3" w:rsidP="00175CB0">
            <w:pPr>
              <w:rPr>
                <w:sz w:val="18"/>
                <w:szCs w:val="18"/>
              </w:rPr>
            </w:pPr>
            <w:r w:rsidRPr="00142D42">
              <w:rPr>
                <w:sz w:val="18"/>
                <w:szCs w:val="18"/>
              </w:rPr>
              <w:t>Federal Identification Number: __________</w:t>
            </w:r>
          </w:p>
          <w:p w14:paraId="6C9B2A7B" w14:textId="77777777" w:rsidR="000316D3" w:rsidRPr="00142D42" w:rsidRDefault="000316D3" w:rsidP="00175CB0">
            <w:pPr>
              <w:rPr>
                <w:sz w:val="18"/>
                <w:szCs w:val="18"/>
              </w:rPr>
            </w:pPr>
            <w:r w:rsidRPr="00142D42">
              <w:rPr>
                <w:sz w:val="18"/>
                <w:szCs w:val="18"/>
              </w:rPr>
              <w:t>Address: ________________________</w:t>
            </w:r>
          </w:p>
          <w:p w14:paraId="17B99FBB" w14:textId="77777777" w:rsidR="000316D3" w:rsidRPr="00142D42" w:rsidRDefault="000316D3" w:rsidP="00175CB0">
            <w:pPr>
              <w:rPr>
                <w:sz w:val="18"/>
                <w:szCs w:val="18"/>
              </w:rPr>
            </w:pPr>
            <w:r w:rsidRPr="00142D42">
              <w:rPr>
                <w:sz w:val="18"/>
                <w:szCs w:val="18"/>
              </w:rPr>
              <w:t>_______________________________</w:t>
            </w:r>
          </w:p>
          <w:p w14:paraId="473183E7" w14:textId="77777777" w:rsidR="000316D3" w:rsidRPr="00142D42" w:rsidRDefault="000316D3" w:rsidP="00175CB0">
            <w:pPr>
              <w:rPr>
                <w:sz w:val="18"/>
                <w:szCs w:val="18"/>
              </w:rPr>
            </w:pPr>
            <w:r w:rsidRPr="00142D42">
              <w:rPr>
                <w:sz w:val="18"/>
                <w:szCs w:val="18"/>
              </w:rPr>
              <w:t>Telephone: _________________________</w:t>
            </w:r>
          </w:p>
          <w:p w14:paraId="519E0CE2" w14:textId="77777777" w:rsidR="000316D3" w:rsidRPr="00142D42" w:rsidRDefault="000316D3" w:rsidP="00175CB0">
            <w:pPr>
              <w:rPr>
                <w:sz w:val="20"/>
              </w:rPr>
            </w:pPr>
            <w:r w:rsidRPr="00142D42">
              <w:rPr>
                <w:sz w:val="18"/>
                <w:szCs w:val="18"/>
              </w:rPr>
              <w:t>Date: __________________________</w:t>
            </w:r>
          </w:p>
        </w:tc>
        <w:tc>
          <w:tcPr>
            <w:tcW w:w="1679" w:type="pct"/>
          </w:tcPr>
          <w:p w14:paraId="37611D62" w14:textId="77777777" w:rsidR="000316D3" w:rsidRPr="00142D42" w:rsidRDefault="000316D3" w:rsidP="00175CB0">
            <w:pPr>
              <w:rPr>
                <w:b/>
                <w:sz w:val="16"/>
                <w:szCs w:val="16"/>
              </w:rPr>
            </w:pPr>
            <w:r w:rsidRPr="00142D42">
              <w:rPr>
                <w:b/>
                <w:sz w:val="20"/>
              </w:rPr>
              <w:t xml:space="preserve">SUBCONTRACTOR </w:t>
            </w:r>
            <w:r w:rsidRPr="00142D42">
              <w:rPr>
                <w:b/>
                <w:sz w:val="16"/>
                <w:szCs w:val="16"/>
              </w:rPr>
              <w:t>(</w:t>
            </w:r>
            <w:proofErr w:type="gramStart"/>
            <w:r w:rsidRPr="00142D42">
              <w:rPr>
                <w:b/>
                <w:sz w:val="16"/>
                <w:szCs w:val="16"/>
              </w:rPr>
              <w:t>THIRD-TIER</w:t>
            </w:r>
            <w:proofErr w:type="gramEnd"/>
            <w:r w:rsidRPr="00142D42">
              <w:rPr>
                <w:b/>
                <w:sz w:val="16"/>
                <w:szCs w:val="16"/>
              </w:rPr>
              <w:t>)</w:t>
            </w:r>
          </w:p>
          <w:p w14:paraId="23B105EE" w14:textId="77777777" w:rsidR="000316D3" w:rsidRPr="00142D42" w:rsidRDefault="000316D3" w:rsidP="00175CB0">
            <w:pPr>
              <w:rPr>
                <w:b/>
                <w:sz w:val="20"/>
              </w:rPr>
            </w:pPr>
          </w:p>
          <w:p w14:paraId="593D4052" w14:textId="77777777" w:rsidR="000316D3" w:rsidRPr="00142D42" w:rsidRDefault="000316D3" w:rsidP="00175CB0">
            <w:pPr>
              <w:rPr>
                <w:sz w:val="18"/>
                <w:szCs w:val="18"/>
              </w:rPr>
            </w:pPr>
            <w:r w:rsidRPr="00142D42">
              <w:rPr>
                <w:sz w:val="18"/>
                <w:szCs w:val="18"/>
              </w:rPr>
              <w:t>Signature of Representative:</w:t>
            </w:r>
          </w:p>
          <w:p w14:paraId="1DD960DC" w14:textId="77777777" w:rsidR="000316D3" w:rsidRPr="00142D42" w:rsidRDefault="000316D3" w:rsidP="00175CB0">
            <w:pPr>
              <w:rPr>
                <w:sz w:val="18"/>
                <w:szCs w:val="18"/>
              </w:rPr>
            </w:pPr>
            <w:r w:rsidRPr="00142D42">
              <w:rPr>
                <w:sz w:val="18"/>
                <w:szCs w:val="18"/>
              </w:rPr>
              <w:t>________________________________</w:t>
            </w:r>
          </w:p>
          <w:p w14:paraId="37658DF2" w14:textId="77777777" w:rsidR="000316D3" w:rsidRPr="00142D42" w:rsidRDefault="000316D3" w:rsidP="00175CB0">
            <w:pPr>
              <w:rPr>
                <w:sz w:val="18"/>
                <w:szCs w:val="18"/>
              </w:rPr>
            </w:pPr>
            <w:r w:rsidRPr="00142D42">
              <w:rPr>
                <w:sz w:val="18"/>
                <w:szCs w:val="18"/>
              </w:rPr>
              <w:t xml:space="preserve">Printed Name and </w:t>
            </w:r>
            <w:proofErr w:type="gramStart"/>
            <w:r w:rsidRPr="00142D42">
              <w:rPr>
                <w:sz w:val="18"/>
                <w:szCs w:val="18"/>
              </w:rPr>
              <w:t>Title:_</w:t>
            </w:r>
            <w:proofErr w:type="gramEnd"/>
            <w:r w:rsidRPr="00142D42">
              <w:rPr>
                <w:sz w:val="18"/>
                <w:szCs w:val="18"/>
              </w:rPr>
              <w:t>__________</w:t>
            </w:r>
          </w:p>
          <w:p w14:paraId="4E035554" w14:textId="77777777" w:rsidR="000316D3" w:rsidRPr="00142D42" w:rsidRDefault="000316D3" w:rsidP="00175CB0">
            <w:pPr>
              <w:rPr>
                <w:sz w:val="18"/>
                <w:szCs w:val="18"/>
              </w:rPr>
            </w:pPr>
            <w:r w:rsidRPr="00142D42">
              <w:rPr>
                <w:sz w:val="18"/>
                <w:szCs w:val="18"/>
              </w:rPr>
              <w:t>_________________________________</w:t>
            </w:r>
          </w:p>
          <w:p w14:paraId="70ED5E3D" w14:textId="77777777" w:rsidR="000316D3" w:rsidRPr="00142D42" w:rsidRDefault="000316D3" w:rsidP="00175CB0">
            <w:pPr>
              <w:rPr>
                <w:sz w:val="18"/>
                <w:szCs w:val="18"/>
              </w:rPr>
            </w:pPr>
            <w:r w:rsidRPr="00142D42">
              <w:rPr>
                <w:sz w:val="18"/>
                <w:szCs w:val="18"/>
              </w:rPr>
              <w:t>Firm’s Name: _____________________</w:t>
            </w:r>
          </w:p>
          <w:p w14:paraId="5D454B7C" w14:textId="77777777" w:rsidR="000316D3" w:rsidRPr="00142D42" w:rsidRDefault="000316D3" w:rsidP="00175CB0">
            <w:pPr>
              <w:rPr>
                <w:sz w:val="18"/>
                <w:szCs w:val="18"/>
              </w:rPr>
            </w:pPr>
            <w:r w:rsidRPr="00142D42">
              <w:rPr>
                <w:sz w:val="18"/>
                <w:szCs w:val="18"/>
              </w:rPr>
              <w:t>Federal Identification Number: __________</w:t>
            </w:r>
          </w:p>
          <w:p w14:paraId="466DC1AB" w14:textId="77777777" w:rsidR="000316D3" w:rsidRPr="00142D42" w:rsidRDefault="000316D3" w:rsidP="00175CB0">
            <w:pPr>
              <w:rPr>
                <w:sz w:val="18"/>
                <w:szCs w:val="18"/>
              </w:rPr>
            </w:pPr>
            <w:r w:rsidRPr="00142D42">
              <w:rPr>
                <w:sz w:val="18"/>
                <w:szCs w:val="18"/>
              </w:rPr>
              <w:t>Address: _________________________</w:t>
            </w:r>
          </w:p>
          <w:p w14:paraId="7BAB8CFE" w14:textId="77777777" w:rsidR="000316D3" w:rsidRPr="00142D42" w:rsidRDefault="000316D3" w:rsidP="00175CB0">
            <w:pPr>
              <w:rPr>
                <w:sz w:val="18"/>
                <w:szCs w:val="18"/>
              </w:rPr>
            </w:pPr>
            <w:r w:rsidRPr="00142D42">
              <w:rPr>
                <w:sz w:val="18"/>
                <w:szCs w:val="18"/>
              </w:rPr>
              <w:t>________________________________</w:t>
            </w:r>
          </w:p>
          <w:p w14:paraId="7F4CDE3C" w14:textId="77777777" w:rsidR="000316D3" w:rsidRPr="00142D42" w:rsidRDefault="000316D3" w:rsidP="00175CB0">
            <w:pPr>
              <w:rPr>
                <w:sz w:val="18"/>
                <w:szCs w:val="18"/>
              </w:rPr>
            </w:pPr>
            <w:r w:rsidRPr="00142D42">
              <w:rPr>
                <w:sz w:val="18"/>
                <w:szCs w:val="18"/>
              </w:rPr>
              <w:t>Telephone: _________________________</w:t>
            </w:r>
          </w:p>
          <w:p w14:paraId="42F6AEA4" w14:textId="77777777" w:rsidR="000316D3" w:rsidRPr="00142D42" w:rsidRDefault="000316D3" w:rsidP="00175CB0">
            <w:pPr>
              <w:rPr>
                <w:sz w:val="20"/>
              </w:rPr>
            </w:pPr>
            <w:r w:rsidRPr="00142D42">
              <w:rPr>
                <w:sz w:val="18"/>
                <w:szCs w:val="18"/>
              </w:rPr>
              <w:t>Date: ____________________________</w:t>
            </w:r>
          </w:p>
        </w:tc>
      </w:tr>
    </w:tbl>
    <w:p w14:paraId="07A0ED39" w14:textId="77777777" w:rsidR="000316D3" w:rsidRPr="00142D42" w:rsidRDefault="000316D3" w:rsidP="000316D3">
      <w:pPr>
        <w:rPr>
          <w:b/>
          <w:sz w:val="20"/>
        </w:rPr>
      </w:pPr>
    </w:p>
    <w:p w14:paraId="43B95649" w14:textId="77777777" w:rsidR="000316D3" w:rsidRPr="00142D42" w:rsidRDefault="000316D3" w:rsidP="000316D3">
      <w:pPr>
        <w:rPr>
          <w:b/>
          <w:sz w:val="20"/>
        </w:rPr>
      </w:pPr>
      <w:r w:rsidRPr="00142D42">
        <w:rPr>
          <w:b/>
          <w:sz w:val="20"/>
        </w:rPr>
        <w:lastRenderedPageBreak/>
        <w:t>IF MBE FIRM IS A THIRD-TIER SUBCONTRACTOR, THIS FORM MUST ALSO BE EXECUTED BY THE SECOND-TIER SUBCONTRACTOR THAT HAS THE SUBCONTRACT AGREEMENT WITH THE MBE FIRM.</w:t>
      </w:r>
    </w:p>
    <w:p w14:paraId="382FF94C" w14:textId="77777777" w:rsidR="000316D3" w:rsidRPr="00142D42" w:rsidRDefault="000316D3" w:rsidP="000316D3">
      <w:pPr>
        <w:spacing w:after="200" w:line="276" w:lineRule="auto"/>
        <w:rPr>
          <w:b/>
          <w:sz w:val="20"/>
        </w:rPr>
      </w:pPr>
      <w:r w:rsidRPr="00142D42">
        <w:rPr>
          <w:b/>
          <w:sz w:val="20"/>
        </w:rPr>
        <w:br w:type="page"/>
      </w:r>
    </w:p>
    <w:p w14:paraId="237BBD17" w14:textId="77777777" w:rsidR="000316D3" w:rsidRPr="00142D42" w:rsidRDefault="000316D3" w:rsidP="000316D3">
      <w:pPr>
        <w:rPr>
          <w:b/>
          <w:sz w:val="20"/>
        </w:rPr>
      </w:pPr>
    </w:p>
    <w:p w14:paraId="5D11E515" w14:textId="77777777" w:rsidR="000316D3" w:rsidRPr="00142D42" w:rsidRDefault="000316D3" w:rsidP="000316D3">
      <w:pPr>
        <w:rPr>
          <w:b/>
          <w:szCs w:val="24"/>
        </w:rPr>
      </w:pPr>
    </w:p>
    <w:p w14:paraId="128E4CA5" w14:textId="77777777" w:rsidR="000316D3" w:rsidRPr="00142D42" w:rsidRDefault="000316D3" w:rsidP="000316D3">
      <w:pPr>
        <w:jc w:val="center"/>
        <w:rPr>
          <w:b/>
          <w:szCs w:val="24"/>
        </w:rPr>
      </w:pPr>
    </w:p>
    <w:p w14:paraId="781F0CA3" w14:textId="77777777" w:rsidR="000316D3" w:rsidRPr="00142D42" w:rsidRDefault="000316D3" w:rsidP="000316D3">
      <w:pPr>
        <w:jc w:val="center"/>
        <w:rPr>
          <w:b/>
          <w:sz w:val="28"/>
          <w:szCs w:val="28"/>
        </w:rPr>
      </w:pPr>
      <w:r w:rsidRPr="00142D42">
        <w:rPr>
          <w:b/>
          <w:sz w:val="28"/>
          <w:szCs w:val="28"/>
        </w:rPr>
        <w:t>Attachment D-5</w:t>
      </w:r>
    </w:p>
    <w:p w14:paraId="5A34B9FB" w14:textId="77777777" w:rsidR="000316D3" w:rsidRPr="00142D42" w:rsidRDefault="000316D3" w:rsidP="000316D3">
      <w:pPr>
        <w:jc w:val="center"/>
        <w:rPr>
          <w:b/>
          <w:sz w:val="20"/>
        </w:rPr>
      </w:pPr>
      <w:r w:rsidRPr="00142D42">
        <w:rPr>
          <w:noProof/>
          <w:szCs w:val="24"/>
        </w:rPr>
        <mc:AlternateContent>
          <mc:Choice Requires="wps">
            <w:drawing>
              <wp:anchor distT="0" distB="0" distL="114300" distR="114300" simplePos="0" relativeHeight="251679744" behindDoc="0" locked="0" layoutInCell="1" allowOverlap="1" wp14:anchorId="1059111F" wp14:editId="43F27999">
                <wp:simplePos x="0" y="0"/>
                <wp:positionH relativeFrom="column">
                  <wp:posOffset>0</wp:posOffset>
                </wp:positionH>
                <wp:positionV relativeFrom="paragraph">
                  <wp:posOffset>-661670</wp:posOffset>
                </wp:positionV>
                <wp:extent cx="1714500" cy="525145"/>
                <wp:effectExtent l="0" t="0" r="0"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17D31B" w14:textId="77777777" w:rsidR="00B17C8D" w:rsidRPr="00E32AC1" w:rsidRDefault="00B17C8D" w:rsidP="000316D3">
                            <w:pPr>
                              <w:pStyle w:val="ShortReturnAddress"/>
                              <w:rPr>
                                <w:szCs w:val="24"/>
                              </w:rPr>
                            </w:pPr>
                            <w:r w:rsidRPr="00E32AC1">
                              <w:rPr>
                                <w:szCs w:val="24"/>
                              </w:rPr>
                              <w:t>This form is to be completed monthly by the prime contractor.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9111F" id="_x0000_t202" coordsize="21600,21600" o:spt="202" path="m,l,21600r21600,l21600,xe">
                <v:stroke joinstyle="miter"/>
                <v:path gradientshapeok="t" o:connecttype="rect"/>
              </v:shapetype>
              <v:shape id="Text Box 11" o:spid="_x0000_s1026" type="#_x0000_t202" style="position:absolute;left:0;text-align:left;margin-left:0;margin-top:-52.1pt;width:135pt;height:4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" stroked="f">
                <v:textbox>
                  <w:txbxContent>
                    <w:p w14:paraId="7F17D31B" w14:textId="77777777" w:rsidR="00B17C8D" w:rsidRPr="00E32AC1" w:rsidRDefault="00B17C8D" w:rsidP="000316D3">
                      <w:pPr>
                        <w:pStyle w:val="ShortReturnAddress"/>
                        <w:rPr>
                          <w:szCs w:val="24"/>
                        </w:rPr>
                      </w:pPr>
                      <w:r w:rsidRPr="00E32AC1">
                        <w:rPr>
                          <w:szCs w:val="24"/>
                        </w:rPr>
                        <w:t>This form is to be completed monthly by the prime contractor.</w:t>
                      </w:r>
                    </w:p>
                  </w:txbxContent>
                </v:textbox>
              </v:shape>
            </w:pict>
          </mc:Fallback>
        </mc:AlternateContent>
      </w:r>
      <w:r w:rsidRPr="00142D42">
        <w:rPr>
          <w:b/>
          <w:sz w:val="20"/>
        </w:rPr>
        <w:t>Maryland Department of Information Technology</w:t>
      </w:r>
    </w:p>
    <w:p w14:paraId="33CFBA43" w14:textId="77777777" w:rsidR="000316D3" w:rsidRPr="00142D42" w:rsidRDefault="000316D3" w:rsidP="000316D3">
      <w:pPr>
        <w:jc w:val="center"/>
        <w:rPr>
          <w:b/>
          <w:sz w:val="20"/>
        </w:rPr>
      </w:pPr>
      <w:r w:rsidRPr="00142D42">
        <w:rPr>
          <w:b/>
          <w:sz w:val="20"/>
        </w:rPr>
        <w:t xml:space="preserve">Minority Business </w:t>
      </w:r>
      <w:smartTag w:uri="urn:schemas-microsoft-com:office:smarttags" w:element="place">
        <w:smartTag w:uri="urn:schemas-microsoft-com:office:smarttags" w:element="City">
          <w:r w:rsidRPr="00142D42">
            <w:rPr>
              <w:b/>
              <w:sz w:val="20"/>
            </w:rPr>
            <w:t>Enterprise</w:t>
          </w:r>
        </w:smartTag>
      </w:smartTag>
      <w:r w:rsidRPr="00142D42">
        <w:rPr>
          <w:b/>
          <w:sz w:val="20"/>
        </w:rPr>
        <w:t xml:space="preserve"> Participation</w:t>
      </w:r>
    </w:p>
    <w:p w14:paraId="43295B48" w14:textId="77777777" w:rsidR="000316D3" w:rsidRPr="00142D42" w:rsidRDefault="000316D3" w:rsidP="000316D3">
      <w:pPr>
        <w:jc w:val="center"/>
        <w:rPr>
          <w:b/>
          <w:szCs w:val="24"/>
        </w:rPr>
      </w:pPr>
      <w:r w:rsidRPr="00142D42">
        <w:rPr>
          <w:b/>
          <w:szCs w:val="24"/>
        </w:rPr>
        <w:t>Prime Contractor Paid/Unpaid MBE Invoice Report</w:t>
      </w:r>
    </w:p>
    <w:tbl>
      <w:tblPr>
        <w:tblpPr w:leftFromText="180" w:rightFromText="180" w:vertAnchor="text" w:horzAnchor="margin" w:tblpXSpec="center"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7"/>
        <w:gridCol w:w="4383"/>
      </w:tblGrid>
      <w:tr w:rsidR="000316D3" w:rsidRPr="00142D42" w14:paraId="667504D7" w14:textId="77777777" w:rsidTr="00175CB0">
        <w:trPr>
          <w:cantSplit/>
        </w:trPr>
        <w:tc>
          <w:tcPr>
            <w:tcW w:w="2656" w:type="pct"/>
          </w:tcPr>
          <w:p w14:paraId="249FA2D0" w14:textId="77777777" w:rsidR="000316D3" w:rsidRPr="00142D42" w:rsidRDefault="000316D3" w:rsidP="00175CB0">
            <w:pPr>
              <w:rPr>
                <w:szCs w:val="24"/>
              </w:rPr>
            </w:pPr>
            <w:r w:rsidRPr="00142D42">
              <w:rPr>
                <w:szCs w:val="24"/>
              </w:rPr>
              <w:t>Report #: ________</w:t>
            </w:r>
          </w:p>
          <w:p w14:paraId="1B35CE3F" w14:textId="77777777" w:rsidR="000316D3" w:rsidRPr="00142D42" w:rsidRDefault="000316D3" w:rsidP="00175CB0">
            <w:pPr>
              <w:rPr>
                <w:sz w:val="20"/>
                <w:szCs w:val="24"/>
              </w:rPr>
            </w:pPr>
          </w:p>
          <w:p w14:paraId="7A3601B4" w14:textId="77777777" w:rsidR="000316D3" w:rsidRPr="00142D42" w:rsidRDefault="000316D3" w:rsidP="00175CB0">
            <w:pPr>
              <w:rPr>
                <w:sz w:val="20"/>
                <w:szCs w:val="24"/>
              </w:rPr>
            </w:pPr>
            <w:r w:rsidRPr="00142D42">
              <w:rPr>
                <w:sz w:val="20"/>
                <w:szCs w:val="24"/>
              </w:rPr>
              <w:t>Reporting Period (Month/Year): _____________</w:t>
            </w:r>
          </w:p>
          <w:p w14:paraId="04EC46C9" w14:textId="77777777" w:rsidR="000316D3" w:rsidRPr="00142D42" w:rsidRDefault="000316D3" w:rsidP="00175CB0">
            <w:pPr>
              <w:rPr>
                <w:sz w:val="20"/>
                <w:szCs w:val="24"/>
              </w:rPr>
            </w:pPr>
          </w:p>
          <w:p w14:paraId="7764522D" w14:textId="77777777" w:rsidR="000316D3" w:rsidRPr="00142D42" w:rsidRDefault="000316D3" w:rsidP="00175CB0">
            <w:pPr>
              <w:rPr>
                <w:b/>
                <w:sz w:val="20"/>
                <w:szCs w:val="24"/>
              </w:rPr>
            </w:pPr>
            <w:r w:rsidRPr="00142D42">
              <w:rPr>
                <w:b/>
                <w:sz w:val="20"/>
                <w:szCs w:val="24"/>
              </w:rPr>
              <w:t>Report is due to the MBE Officer by the 10</w:t>
            </w:r>
            <w:r w:rsidRPr="00142D42">
              <w:rPr>
                <w:b/>
                <w:sz w:val="20"/>
                <w:szCs w:val="24"/>
                <w:vertAlign w:val="superscript"/>
              </w:rPr>
              <w:t>th</w:t>
            </w:r>
            <w:r w:rsidRPr="00142D42">
              <w:rPr>
                <w:b/>
                <w:sz w:val="20"/>
                <w:szCs w:val="24"/>
              </w:rPr>
              <w:t xml:space="preserve"> of the month following the month the services were provided.</w:t>
            </w:r>
          </w:p>
          <w:p w14:paraId="5EB17B49" w14:textId="77777777" w:rsidR="000316D3" w:rsidRPr="00142D42" w:rsidRDefault="000316D3" w:rsidP="00175CB0">
            <w:pPr>
              <w:rPr>
                <w:b/>
                <w:sz w:val="20"/>
                <w:szCs w:val="24"/>
              </w:rPr>
            </w:pPr>
          </w:p>
          <w:p w14:paraId="59D391EF" w14:textId="77777777" w:rsidR="000316D3" w:rsidRPr="00142D42" w:rsidRDefault="000316D3" w:rsidP="00175CB0">
            <w:pPr>
              <w:rPr>
                <w:b/>
                <w:sz w:val="20"/>
                <w:szCs w:val="24"/>
              </w:rPr>
            </w:pPr>
            <w:r w:rsidRPr="00142D42">
              <w:rPr>
                <w:b/>
                <w:sz w:val="20"/>
                <w:szCs w:val="24"/>
              </w:rPr>
              <w:t>Note:  Please number reports in sequence</w:t>
            </w:r>
          </w:p>
        </w:tc>
        <w:tc>
          <w:tcPr>
            <w:tcW w:w="2344" w:type="pct"/>
          </w:tcPr>
          <w:p w14:paraId="249265AD" w14:textId="77777777" w:rsidR="000316D3" w:rsidRPr="00142D42" w:rsidRDefault="000316D3" w:rsidP="00175CB0">
            <w:pPr>
              <w:rPr>
                <w:sz w:val="20"/>
                <w:szCs w:val="24"/>
              </w:rPr>
            </w:pPr>
            <w:r w:rsidRPr="00142D42">
              <w:rPr>
                <w:sz w:val="20"/>
                <w:szCs w:val="24"/>
              </w:rPr>
              <w:t>Contract #: ____________________________________</w:t>
            </w:r>
          </w:p>
          <w:p w14:paraId="1F536E3F" w14:textId="77777777" w:rsidR="000316D3" w:rsidRPr="00142D42" w:rsidRDefault="000316D3" w:rsidP="00175CB0">
            <w:pPr>
              <w:rPr>
                <w:sz w:val="20"/>
                <w:szCs w:val="24"/>
              </w:rPr>
            </w:pPr>
            <w:r w:rsidRPr="00142D42">
              <w:rPr>
                <w:sz w:val="20"/>
                <w:szCs w:val="24"/>
              </w:rPr>
              <w:t>Contracting Unit: _______________________________</w:t>
            </w:r>
          </w:p>
          <w:p w14:paraId="5EB93CE7" w14:textId="77777777" w:rsidR="000316D3" w:rsidRPr="00142D42" w:rsidRDefault="000316D3" w:rsidP="00175CB0">
            <w:pPr>
              <w:rPr>
                <w:sz w:val="20"/>
                <w:szCs w:val="24"/>
              </w:rPr>
            </w:pPr>
            <w:r w:rsidRPr="00142D42">
              <w:rPr>
                <w:sz w:val="20"/>
                <w:szCs w:val="24"/>
              </w:rPr>
              <w:t>Contract Amount: ______________________________</w:t>
            </w:r>
          </w:p>
          <w:p w14:paraId="036257D7" w14:textId="77777777" w:rsidR="000316D3" w:rsidRPr="00142D42" w:rsidRDefault="000316D3" w:rsidP="00175CB0">
            <w:pPr>
              <w:rPr>
                <w:sz w:val="20"/>
                <w:szCs w:val="24"/>
              </w:rPr>
            </w:pPr>
            <w:r w:rsidRPr="00142D42">
              <w:rPr>
                <w:sz w:val="20"/>
                <w:szCs w:val="24"/>
              </w:rPr>
              <w:t>MBE Subcontract Amt: __________________________</w:t>
            </w:r>
          </w:p>
          <w:p w14:paraId="6ED0987D" w14:textId="77777777" w:rsidR="000316D3" w:rsidRPr="00142D42" w:rsidRDefault="000316D3" w:rsidP="00175CB0">
            <w:pPr>
              <w:rPr>
                <w:sz w:val="20"/>
                <w:szCs w:val="24"/>
              </w:rPr>
            </w:pPr>
            <w:r w:rsidRPr="00142D42">
              <w:rPr>
                <w:sz w:val="20"/>
                <w:szCs w:val="24"/>
              </w:rPr>
              <w:t>Project Begin Date: _____________________________</w:t>
            </w:r>
          </w:p>
          <w:p w14:paraId="5376D4E4" w14:textId="77777777" w:rsidR="000316D3" w:rsidRPr="00142D42" w:rsidRDefault="000316D3" w:rsidP="00175CB0">
            <w:pPr>
              <w:rPr>
                <w:sz w:val="20"/>
                <w:szCs w:val="24"/>
              </w:rPr>
            </w:pPr>
            <w:r w:rsidRPr="00142D42">
              <w:rPr>
                <w:sz w:val="20"/>
                <w:szCs w:val="24"/>
              </w:rPr>
              <w:t>Project End Date: _______________________________</w:t>
            </w:r>
          </w:p>
          <w:p w14:paraId="10D214CF" w14:textId="77777777" w:rsidR="000316D3" w:rsidRPr="00142D42" w:rsidRDefault="000316D3" w:rsidP="00175CB0">
            <w:pPr>
              <w:rPr>
                <w:sz w:val="20"/>
                <w:szCs w:val="24"/>
              </w:rPr>
            </w:pPr>
            <w:r w:rsidRPr="00142D42">
              <w:rPr>
                <w:sz w:val="20"/>
                <w:szCs w:val="24"/>
              </w:rPr>
              <w:t>Services Provided: ______________________________</w:t>
            </w:r>
          </w:p>
        </w:tc>
      </w:tr>
    </w:tbl>
    <w:p w14:paraId="32479C6D" w14:textId="77777777" w:rsidR="000316D3" w:rsidRPr="00142D42" w:rsidRDefault="000316D3" w:rsidP="000316D3">
      <w:pPr>
        <w:rPr>
          <w:szCs w:val="24"/>
        </w:rPr>
      </w:pPr>
    </w:p>
    <w:tbl>
      <w:tblPr>
        <w:tblpPr w:leftFromText="180" w:rightFromText="180" w:vertAnchor="text" w:horzAnchor="margin" w:tblpXSpec="center" w:tblpY="-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4"/>
        <w:gridCol w:w="1432"/>
        <w:gridCol w:w="462"/>
        <w:gridCol w:w="26"/>
        <w:gridCol w:w="2338"/>
        <w:gridCol w:w="1558"/>
      </w:tblGrid>
      <w:tr w:rsidR="000316D3" w:rsidRPr="00142D42" w14:paraId="466A8A21" w14:textId="77777777" w:rsidTr="00175CB0">
        <w:tc>
          <w:tcPr>
            <w:tcW w:w="2917" w:type="pct"/>
            <w:gridSpan w:val="4"/>
          </w:tcPr>
          <w:p w14:paraId="0048BFCB" w14:textId="77777777" w:rsidR="000316D3" w:rsidRPr="00142D42" w:rsidRDefault="000316D3" w:rsidP="00175CB0">
            <w:pPr>
              <w:rPr>
                <w:sz w:val="20"/>
                <w:szCs w:val="24"/>
              </w:rPr>
            </w:pPr>
          </w:p>
          <w:p w14:paraId="01F27916" w14:textId="77777777" w:rsidR="000316D3" w:rsidRPr="00142D42" w:rsidRDefault="000316D3" w:rsidP="00175CB0">
            <w:pPr>
              <w:rPr>
                <w:sz w:val="20"/>
                <w:szCs w:val="24"/>
              </w:rPr>
            </w:pPr>
            <w:r w:rsidRPr="00142D42">
              <w:rPr>
                <w:sz w:val="20"/>
                <w:szCs w:val="24"/>
              </w:rPr>
              <w:t>Prime Contractor:</w:t>
            </w:r>
          </w:p>
        </w:tc>
        <w:tc>
          <w:tcPr>
            <w:tcW w:w="2083" w:type="pct"/>
            <w:gridSpan w:val="2"/>
          </w:tcPr>
          <w:p w14:paraId="4E1BE628" w14:textId="77777777" w:rsidR="000316D3" w:rsidRPr="00142D42" w:rsidRDefault="000316D3" w:rsidP="00175CB0">
            <w:pPr>
              <w:rPr>
                <w:sz w:val="20"/>
                <w:szCs w:val="24"/>
              </w:rPr>
            </w:pPr>
          </w:p>
          <w:p w14:paraId="1F597858" w14:textId="77777777" w:rsidR="000316D3" w:rsidRPr="00142D42" w:rsidRDefault="000316D3" w:rsidP="00175CB0">
            <w:pPr>
              <w:rPr>
                <w:sz w:val="20"/>
                <w:szCs w:val="24"/>
              </w:rPr>
            </w:pPr>
            <w:r w:rsidRPr="00142D42">
              <w:rPr>
                <w:sz w:val="20"/>
                <w:szCs w:val="24"/>
              </w:rPr>
              <w:t>Contact Person:</w:t>
            </w:r>
          </w:p>
        </w:tc>
      </w:tr>
      <w:tr w:rsidR="000316D3" w:rsidRPr="00142D42" w14:paraId="04161C93" w14:textId="77777777" w:rsidTr="00175CB0">
        <w:tc>
          <w:tcPr>
            <w:tcW w:w="5000" w:type="pct"/>
            <w:gridSpan w:val="6"/>
          </w:tcPr>
          <w:p w14:paraId="0041FCBE" w14:textId="77777777" w:rsidR="000316D3" w:rsidRPr="00142D42" w:rsidRDefault="000316D3" w:rsidP="00175CB0">
            <w:pPr>
              <w:rPr>
                <w:sz w:val="20"/>
                <w:szCs w:val="24"/>
              </w:rPr>
            </w:pPr>
          </w:p>
          <w:p w14:paraId="7E89B5F3" w14:textId="77777777" w:rsidR="000316D3" w:rsidRPr="00142D42" w:rsidRDefault="000316D3" w:rsidP="00175CB0">
            <w:pPr>
              <w:rPr>
                <w:sz w:val="20"/>
                <w:szCs w:val="24"/>
              </w:rPr>
            </w:pPr>
            <w:r w:rsidRPr="00142D42">
              <w:rPr>
                <w:sz w:val="20"/>
                <w:szCs w:val="24"/>
              </w:rPr>
              <w:t>Address:</w:t>
            </w:r>
          </w:p>
        </w:tc>
      </w:tr>
      <w:tr w:rsidR="000316D3" w:rsidRPr="00142D42" w14:paraId="6E0D6574" w14:textId="77777777" w:rsidTr="00175CB0">
        <w:tc>
          <w:tcPr>
            <w:tcW w:w="2903" w:type="pct"/>
            <w:gridSpan w:val="3"/>
          </w:tcPr>
          <w:p w14:paraId="5F52E77A" w14:textId="77777777" w:rsidR="000316D3" w:rsidRPr="00142D42" w:rsidRDefault="000316D3" w:rsidP="00175CB0">
            <w:pPr>
              <w:rPr>
                <w:sz w:val="20"/>
                <w:szCs w:val="24"/>
              </w:rPr>
            </w:pPr>
          </w:p>
          <w:p w14:paraId="0A871661" w14:textId="77777777" w:rsidR="000316D3" w:rsidRPr="00142D42" w:rsidRDefault="000316D3" w:rsidP="00175CB0">
            <w:pPr>
              <w:rPr>
                <w:sz w:val="20"/>
                <w:szCs w:val="24"/>
              </w:rPr>
            </w:pPr>
            <w:r w:rsidRPr="00142D42">
              <w:rPr>
                <w:sz w:val="20"/>
                <w:szCs w:val="24"/>
              </w:rPr>
              <w:t>City:</w:t>
            </w:r>
          </w:p>
        </w:tc>
        <w:tc>
          <w:tcPr>
            <w:tcW w:w="1264" w:type="pct"/>
            <w:gridSpan w:val="2"/>
          </w:tcPr>
          <w:p w14:paraId="7B723FA8" w14:textId="77777777" w:rsidR="000316D3" w:rsidRPr="00142D42" w:rsidRDefault="000316D3" w:rsidP="00175CB0">
            <w:pPr>
              <w:rPr>
                <w:sz w:val="20"/>
                <w:szCs w:val="24"/>
              </w:rPr>
            </w:pPr>
          </w:p>
          <w:p w14:paraId="6901079D" w14:textId="77777777" w:rsidR="000316D3" w:rsidRPr="00142D42" w:rsidRDefault="000316D3" w:rsidP="00175CB0">
            <w:pPr>
              <w:rPr>
                <w:sz w:val="20"/>
                <w:szCs w:val="24"/>
              </w:rPr>
            </w:pPr>
            <w:r w:rsidRPr="00142D42">
              <w:rPr>
                <w:sz w:val="20"/>
                <w:szCs w:val="24"/>
              </w:rPr>
              <w:t>State:</w:t>
            </w:r>
          </w:p>
        </w:tc>
        <w:tc>
          <w:tcPr>
            <w:tcW w:w="833" w:type="pct"/>
          </w:tcPr>
          <w:p w14:paraId="678E0E57" w14:textId="77777777" w:rsidR="000316D3" w:rsidRPr="00142D42" w:rsidRDefault="000316D3" w:rsidP="00175CB0">
            <w:pPr>
              <w:rPr>
                <w:sz w:val="20"/>
                <w:szCs w:val="24"/>
              </w:rPr>
            </w:pPr>
          </w:p>
          <w:p w14:paraId="4FC9068E" w14:textId="77777777" w:rsidR="000316D3" w:rsidRPr="00142D42" w:rsidRDefault="000316D3" w:rsidP="00175CB0">
            <w:pPr>
              <w:rPr>
                <w:sz w:val="20"/>
                <w:szCs w:val="24"/>
              </w:rPr>
            </w:pPr>
            <w:r w:rsidRPr="00142D42">
              <w:rPr>
                <w:sz w:val="20"/>
                <w:szCs w:val="24"/>
              </w:rPr>
              <w:t>ZIP:</w:t>
            </w:r>
          </w:p>
        </w:tc>
      </w:tr>
      <w:tr w:rsidR="000316D3" w:rsidRPr="00142D42" w14:paraId="54895F68" w14:textId="77777777" w:rsidTr="00175CB0">
        <w:tc>
          <w:tcPr>
            <w:tcW w:w="1890" w:type="pct"/>
          </w:tcPr>
          <w:p w14:paraId="12F9F440" w14:textId="77777777" w:rsidR="000316D3" w:rsidRPr="00142D42" w:rsidRDefault="000316D3" w:rsidP="00175CB0">
            <w:pPr>
              <w:rPr>
                <w:sz w:val="20"/>
                <w:szCs w:val="24"/>
              </w:rPr>
            </w:pPr>
          </w:p>
          <w:p w14:paraId="1A1BFE50" w14:textId="77777777" w:rsidR="000316D3" w:rsidRPr="00142D42" w:rsidRDefault="000316D3" w:rsidP="00175CB0">
            <w:pPr>
              <w:rPr>
                <w:sz w:val="20"/>
                <w:szCs w:val="24"/>
              </w:rPr>
            </w:pPr>
            <w:r w:rsidRPr="00142D42">
              <w:rPr>
                <w:sz w:val="20"/>
                <w:szCs w:val="24"/>
              </w:rPr>
              <w:t>Phone:</w:t>
            </w:r>
          </w:p>
        </w:tc>
        <w:tc>
          <w:tcPr>
            <w:tcW w:w="3110" w:type="pct"/>
            <w:gridSpan w:val="5"/>
          </w:tcPr>
          <w:p w14:paraId="3EF80C58" w14:textId="77777777" w:rsidR="000316D3" w:rsidRPr="00142D42" w:rsidRDefault="000316D3" w:rsidP="00175CB0">
            <w:pPr>
              <w:rPr>
                <w:sz w:val="20"/>
                <w:szCs w:val="24"/>
              </w:rPr>
            </w:pPr>
          </w:p>
          <w:p w14:paraId="4CFE582C" w14:textId="77777777" w:rsidR="000316D3" w:rsidRPr="00142D42" w:rsidRDefault="000316D3" w:rsidP="00175CB0">
            <w:pPr>
              <w:rPr>
                <w:sz w:val="20"/>
                <w:szCs w:val="24"/>
              </w:rPr>
            </w:pPr>
            <w:r w:rsidRPr="00142D42">
              <w:rPr>
                <w:sz w:val="20"/>
                <w:szCs w:val="24"/>
              </w:rPr>
              <w:t>FAX:                                                                  Email:</w:t>
            </w:r>
          </w:p>
        </w:tc>
      </w:tr>
      <w:tr w:rsidR="000316D3" w:rsidRPr="00142D42" w14:paraId="3B2D8D5A" w14:textId="77777777" w:rsidTr="00175CB0">
        <w:tc>
          <w:tcPr>
            <w:tcW w:w="2917" w:type="pct"/>
            <w:gridSpan w:val="4"/>
          </w:tcPr>
          <w:p w14:paraId="351E074D" w14:textId="77777777" w:rsidR="000316D3" w:rsidRPr="00142D42" w:rsidRDefault="000316D3" w:rsidP="00175CB0">
            <w:pPr>
              <w:rPr>
                <w:sz w:val="20"/>
                <w:szCs w:val="24"/>
              </w:rPr>
            </w:pPr>
          </w:p>
          <w:p w14:paraId="5C0AEBBD" w14:textId="77777777" w:rsidR="000316D3" w:rsidRPr="00142D42" w:rsidRDefault="000316D3" w:rsidP="00175CB0">
            <w:pPr>
              <w:rPr>
                <w:sz w:val="20"/>
                <w:szCs w:val="24"/>
              </w:rPr>
            </w:pPr>
            <w:r w:rsidRPr="00142D42">
              <w:rPr>
                <w:sz w:val="20"/>
                <w:szCs w:val="24"/>
              </w:rPr>
              <w:t>Subcontractor Name:</w:t>
            </w:r>
          </w:p>
        </w:tc>
        <w:tc>
          <w:tcPr>
            <w:tcW w:w="2083" w:type="pct"/>
            <w:gridSpan w:val="2"/>
          </w:tcPr>
          <w:p w14:paraId="2A02988A" w14:textId="77777777" w:rsidR="000316D3" w:rsidRPr="00142D42" w:rsidRDefault="000316D3" w:rsidP="00175CB0">
            <w:pPr>
              <w:rPr>
                <w:sz w:val="20"/>
                <w:szCs w:val="24"/>
              </w:rPr>
            </w:pPr>
          </w:p>
          <w:p w14:paraId="40A2A8AB" w14:textId="77777777" w:rsidR="000316D3" w:rsidRPr="00142D42" w:rsidRDefault="000316D3" w:rsidP="00175CB0">
            <w:pPr>
              <w:rPr>
                <w:sz w:val="20"/>
                <w:szCs w:val="24"/>
              </w:rPr>
            </w:pPr>
            <w:r w:rsidRPr="00142D42">
              <w:rPr>
                <w:sz w:val="20"/>
                <w:szCs w:val="24"/>
              </w:rPr>
              <w:t>Contact Person:</w:t>
            </w:r>
          </w:p>
        </w:tc>
      </w:tr>
      <w:tr w:rsidR="000316D3" w:rsidRPr="00142D42" w14:paraId="59D9A786" w14:textId="77777777" w:rsidTr="00175CB0">
        <w:tc>
          <w:tcPr>
            <w:tcW w:w="1890" w:type="pct"/>
          </w:tcPr>
          <w:p w14:paraId="5D947861" w14:textId="77777777" w:rsidR="000316D3" w:rsidRPr="00142D42" w:rsidRDefault="000316D3" w:rsidP="00175CB0">
            <w:pPr>
              <w:rPr>
                <w:sz w:val="20"/>
                <w:szCs w:val="24"/>
              </w:rPr>
            </w:pPr>
          </w:p>
          <w:p w14:paraId="23DB1468" w14:textId="77777777" w:rsidR="000316D3" w:rsidRPr="00142D42" w:rsidRDefault="000316D3" w:rsidP="00175CB0">
            <w:pPr>
              <w:rPr>
                <w:sz w:val="20"/>
                <w:szCs w:val="24"/>
              </w:rPr>
            </w:pPr>
            <w:r w:rsidRPr="00142D42">
              <w:rPr>
                <w:sz w:val="20"/>
                <w:szCs w:val="24"/>
              </w:rPr>
              <w:t>Phone:</w:t>
            </w:r>
          </w:p>
        </w:tc>
        <w:tc>
          <w:tcPr>
            <w:tcW w:w="3110" w:type="pct"/>
            <w:gridSpan w:val="5"/>
          </w:tcPr>
          <w:p w14:paraId="26AA943A" w14:textId="77777777" w:rsidR="000316D3" w:rsidRPr="00142D42" w:rsidRDefault="000316D3" w:rsidP="00175CB0">
            <w:pPr>
              <w:rPr>
                <w:sz w:val="20"/>
                <w:szCs w:val="24"/>
              </w:rPr>
            </w:pPr>
          </w:p>
          <w:p w14:paraId="7905429E" w14:textId="77777777" w:rsidR="000316D3" w:rsidRPr="00142D42" w:rsidRDefault="000316D3" w:rsidP="00175CB0">
            <w:pPr>
              <w:rPr>
                <w:sz w:val="20"/>
                <w:szCs w:val="24"/>
              </w:rPr>
            </w:pPr>
            <w:r w:rsidRPr="00142D42">
              <w:rPr>
                <w:sz w:val="20"/>
                <w:szCs w:val="24"/>
              </w:rPr>
              <w:t>FAX:</w:t>
            </w:r>
          </w:p>
        </w:tc>
      </w:tr>
      <w:tr w:rsidR="000316D3" w:rsidRPr="00142D42" w14:paraId="578C552F" w14:textId="77777777" w:rsidTr="00175CB0">
        <w:trPr>
          <w:cantSplit/>
        </w:trPr>
        <w:tc>
          <w:tcPr>
            <w:tcW w:w="5000" w:type="pct"/>
            <w:gridSpan w:val="6"/>
          </w:tcPr>
          <w:p w14:paraId="0DFCB0E6" w14:textId="77777777" w:rsidR="000316D3" w:rsidRPr="00142D42" w:rsidRDefault="000316D3" w:rsidP="00175CB0">
            <w:pPr>
              <w:rPr>
                <w:sz w:val="20"/>
                <w:szCs w:val="24"/>
              </w:rPr>
            </w:pPr>
          </w:p>
          <w:p w14:paraId="321B2CA4" w14:textId="77777777" w:rsidR="000316D3" w:rsidRPr="00142D42" w:rsidRDefault="000316D3" w:rsidP="00175CB0">
            <w:pPr>
              <w:rPr>
                <w:sz w:val="20"/>
                <w:szCs w:val="24"/>
              </w:rPr>
            </w:pPr>
            <w:r w:rsidRPr="00142D42">
              <w:rPr>
                <w:sz w:val="20"/>
                <w:szCs w:val="24"/>
              </w:rPr>
              <w:t>Subcontractor Services Provided:</w:t>
            </w:r>
          </w:p>
        </w:tc>
      </w:tr>
      <w:tr w:rsidR="000316D3" w:rsidRPr="00142D42" w14:paraId="4DD50BDE" w14:textId="77777777" w:rsidTr="00175CB0">
        <w:trPr>
          <w:cantSplit/>
          <w:trHeight w:val="3002"/>
        </w:trPr>
        <w:tc>
          <w:tcPr>
            <w:tcW w:w="2656" w:type="pct"/>
            <w:gridSpan w:val="2"/>
          </w:tcPr>
          <w:p w14:paraId="3DACE276" w14:textId="77777777" w:rsidR="000316D3" w:rsidRPr="00142D42" w:rsidRDefault="000316D3" w:rsidP="00175CB0">
            <w:pPr>
              <w:rPr>
                <w:b/>
                <w:bCs/>
                <w:szCs w:val="24"/>
              </w:rPr>
            </w:pPr>
            <w:r w:rsidRPr="00142D42">
              <w:rPr>
                <w:b/>
                <w:bCs/>
                <w:szCs w:val="24"/>
              </w:rPr>
              <w:t xml:space="preserve">List all payments made to MBE subcontractor named above                          </w:t>
            </w:r>
          </w:p>
          <w:p w14:paraId="2C78A268" w14:textId="77777777" w:rsidR="000316D3" w:rsidRPr="00142D42" w:rsidRDefault="000316D3" w:rsidP="00175CB0">
            <w:pPr>
              <w:rPr>
                <w:b/>
                <w:bCs/>
                <w:sz w:val="20"/>
                <w:szCs w:val="24"/>
              </w:rPr>
            </w:pPr>
            <w:r w:rsidRPr="00142D42">
              <w:rPr>
                <w:b/>
                <w:bCs/>
                <w:sz w:val="20"/>
                <w:szCs w:val="24"/>
              </w:rPr>
              <w:t>during this reporting period:</w:t>
            </w:r>
          </w:p>
          <w:p w14:paraId="2AFB4BF2" w14:textId="77777777" w:rsidR="000316D3" w:rsidRPr="00142D42" w:rsidRDefault="000316D3" w:rsidP="00175CB0">
            <w:pPr>
              <w:rPr>
                <w:b/>
                <w:bCs/>
                <w:sz w:val="20"/>
                <w:szCs w:val="24"/>
                <w:u w:val="single"/>
              </w:rPr>
            </w:pPr>
            <w:r w:rsidRPr="00142D42">
              <w:rPr>
                <w:b/>
                <w:bCs/>
                <w:sz w:val="20"/>
                <w:szCs w:val="24"/>
              </w:rPr>
              <w:t xml:space="preserve">                        </w:t>
            </w:r>
            <w:r w:rsidRPr="00142D42">
              <w:rPr>
                <w:b/>
                <w:bCs/>
                <w:sz w:val="20"/>
                <w:szCs w:val="24"/>
                <w:u w:val="single"/>
              </w:rPr>
              <w:t>Invoice#</w:t>
            </w:r>
            <w:r w:rsidRPr="00142D42">
              <w:rPr>
                <w:b/>
                <w:bCs/>
                <w:sz w:val="20"/>
                <w:szCs w:val="24"/>
              </w:rPr>
              <w:t xml:space="preserve">                             </w:t>
            </w:r>
            <w:r w:rsidRPr="00142D42">
              <w:rPr>
                <w:b/>
                <w:bCs/>
                <w:sz w:val="20"/>
                <w:szCs w:val="24"/>
                <w:u w:val="single"/>
              </w:rPr>
              <w:t>Amount</w:t>
            </w:r>
          </w:p>
          <w:p w14:paraId="059D466E" w14:textId="77777777" w:rsidR="000316D3" w:rsidRPr="00142D42" w:rsidRDefault="000316D3" w:rsidP="00175CB0">
            <w:pPr>
              <w:rPr>
                <w:b/>
                <w:bCs/>
                <w:sz w:val="20"/>
                <w:szCs w:val="24"/>
              </w:rPr>
            </w:pPr>
            <w:r w:rsidRPr="00142D42">
              <w:rPr>
                <w:b/>
                <w:bCs/>
                <w:sz w:val="20"/>
                <w:szCs w:val="24"/>
              </w:rPr>
              <w:t>1.</w:t>
            </w:r>
          </w:p>
          <w:p w14:paraId="7DA39052" w14:textId="77777777" w:rsidR="000316D3" w:rsidRPr="00142D42" w:rsidRDefault="000316D3" w:rsidP="00175CB0">
            <w:pPr>
              <w:rPr>
                <w:b/>
                <w:bCs/>
                <w:sz w:val="20"/>
                <w:szCs w:val="24"/>
              </w:rPr>
            </w:pPr>
          </w:p>
          <w:p w14:paraId="06E499FF" w14:textId="77777777" w:rsidR="000316D3" w:rsidRPr="00142D42" w:rsidRDefault="000316D3" w:rsidP="00175CB0">
            <w:pPr>
              <w:rPr>
                <w:b/>
                <w:bCs/>
                <w:sz w:val="20"/>
                <w:szCs w:val="24"/>
              </w:rPr>
            </w:pPr>
            <w:r w:rsidRPr="00142D42">
              <w:rPr>
                <w:b/>
                <w:bCs/>
                <w:sz w:val="20"/>
                <w:szCs w:val="24"/>
              </w:rPr>
              <w:t>2.</w:t>
            </w:r>
          </w:p>
          <w:p w14:paraId="0AF47706" w14:textId="77777777" w:rsidR="000316D3" w:rsidRPr="00142D42" w:rsidRDefault="000316D3" w:rsidP="00175CB0">
            <w:pPr>
              <w:rPr>
                <w:b/>
                <w:bCs/>
                <w:sz w:val="20"/>
                <w:szCs w:val="24"/>
              </w:rPr>
            </w:pPr>
          </w:p>
          <w:p w14:paraId="5F86DB2C" w14:textId="77777777" w:rsidR="000316D3" w:rsidRPr="00142D42" w:rsidRDefault="000316D3" w:rsidP="00175CB0">
            <w:pPr>
              <w:rPr>
                <w:b/>
                <w:bCs/>
                <w:sz w:val="20"/>
                <w:szCs w:val="24"/>
              </w:rPr>
            </w:pPr>
            <w:r w:rsidRPr="00142D42">
              <w:rPr>
                <w:b/>
                <w:bCs/>
                <w:sz w:val="20"/>
                <w:szCs w:val="24"/>
              </w:rPr>
              <w:t>3.</w:t>
            </w:r>
          </w:p>
          <w:p w14:paraId="53931773" w14:textId="77777777" w:rsidR="000316D3" w:rsidRPr="00142D42" w:rsidRDefault="000316D3" w:rsidP="00175CB0">
            <w:pPr>
              <w:rPr>
                <w:b/>
                <w:bCs/>
                <w:sz w:val="20"/>
                <w:szCs w:val="24"/>
              </w:rPr>
            </w:pPr>
          </w:p>
          <w:p w14:paraId="4CF78944" w14:textId="77777777" w:rsidR="000316D3" w:rsidRPr="00142D42" w:rsidRDefault="000316D3" w:rsidP="00175CB0">
            <w:pPr>
              <w:rPr>
                <w:b/>
                <w:bCs/>
                <w:sz w:val="20"/>
                <w:szCs w:val="24"/>
              </w:rPr>
            </w:pPr>
            <w:r w:rsidRPr="00142D42">
              <w:rPr>
                <w:b/>
                <w:bCs/>
                <w:sz w:val="20"/>
                <w:szCs w:val="24"/>
              </w:rPr>
              <w:t>4.</w:t>
            </w:r>
          </w:p>
          <w:p w14:paraId="4F59E485" w14:textId="77777777" w:rsidR="000316D3" w:rsidRPr="00142D42" w:rsidRDefault="000316D3" w:rsidP="00175CB0">
            <w:pPr>
              <w:rPr>
                <w:sz w:val="20"/>
                <w:szCs w:val="24"/>
              </w:rPr>
            </w:pPr>
            <w:r w:rsidRPr="00142D42">
              <w:rPr>
                <w:b/>
                <w:bCs/>
                <w:sz w:val="20"/>
                <w:szCs w:val="24"/>
              </w:rPr>
              <w:t>Total Dollars Paid:  $____________________________</w:t>
            </w:r>
          </w:p>
        </w:tc>
        <w:tc>
          <w:tcPr>
            <w:tcW w:w="2344" w:type="pct"/>
            <w:gridSpan w:val="4"/>
          </w:tcPr>
          <w:p w14:paraId="46A0B4F5" w14:textId="77777777" w:rsidR="000316D3" w:rsidRPr="00142D42" w:rsidRDefault="000316D3" w:rsidP="00175CB0">
            <w:pPr>
              <w:rPr>
                <w:b/>
                <w:bCs/>
                <w:sz w:val="20"/>
                <w:szCs w:val="24"/>
              </w:rPr>
            </w:pPr>
            <w:r w:rsidRPr="00142D42">
              <w:rPr>
                <w:b/>
                <w:bCs/>
                <w:sz w:val="20"/>
                <w:szCs w:val="24"/>
              </w:rPr>
              <w:t>List dates and amounts of any outstanding invoices:</w:t>
            </w:r>
          </w:p>
          <w:p w14:paraId="1E4AF166" w14:textId="77777777" w:rsidR="000316D3" w:rsidRPr="00142D42" w:rsidRDefault="000316D3" w:rsidP="00175CB0">
            <w:pPr>
              <w:rPr>
                <w:b/>
                <w:bCs/>
                <w:sz w:val="20"/>
                <w:szCs w:val="24"/>
              </w:rPr>
            </w:pPr>
          </w:p>
          <w:p w14:paraId="3C1B9A17" w14:textId="77777777" w:rsidR="000316D3" w:rsidRPr="00142D42" w:rsidRDefault="000316D3" w:rsidP="00175CB0">
            <w:pPr>
              <w:rPr>
                <w:b/>
                <w:bCs/>
                <w:sz w:val="20"/>
                <w:szCs w:val="24"/>
              </w:rPr>
            </w:pPr>
            <w:r w:rsidRPr="00142D42">
              <w:rPr>
                <w:b/>
                <w:bCs/>
                <w:sz w:val="20"/>
                <w:szCs w:val="24"/>
              </w:rPr>
              <w:t xml:space="preserve">                      </w:t>
            </w:r>
            <w:r w:rsidRPr="00142D42">
              <w:rPr>
                <w:b/>
                <w:bCs/>
                <w:sz w:val="20"/>
                <w:szCs w:val="24"/>
                <w:u w:val="single"/>
              </w:rPr>
              <w:t>Invoice #</w:t>
            </w:r>
            <w:r w:rsidRPr="00142D42">
              <w:rPr>
                <w:b/>
                <w:bCs/>
                <w:sz w:val="20"/>
                <w:szCs w:val="24"/>
              </w:rPr>
              <w:t xml:space="preserve">                            </w:t>
            </w:r>
            <w:r w:rsidRPr="00142D42">
              <w:rPr>
                <w:b/>
                <w:bCs/>
                <w:sz w:val="20"/>
                <w:szCs w:val="24"/>
                <w:u w:val="single"/>
              </w:rPr>
              <w:t>Amount</w:t>
            </w:r>
          </w:p>
          <w:p w14:paraId="09F33B80" w14:textId="77777777" w:rsidR="000316D3" w:rsidRPr="00142D42" w:rsidRDefault="000316D3" w:rsidP="00175CB0">
            <w:pPr>
              <w:rPr>
                <w:b/>
                <w:bCs/>
                <w:sz w:val="20"/>
                <w:szCs w:val="24"/>
              </w:rPr>
            </w:pPr>
            <w:r w:rsidRPr="00142D42">
              <w:rPr>
                <w:b/>
                <w:bCs/>
                <w:sz w:val="20"/>
                <w:szCs w:val="24"/>
              </w:rPr>
              <w:t>1.</w:t>
            </w:r>
          </w:p>
          <w:p w14:paraId="533E5A7E" w14:textId="77777777" w:rsidR="000316D3" w:rsidRPr="00142D42" w:rsidRDefault="000316D3" w:rsidP="00175CB0">
            <w:pPr>
              <w:rPr>
                <w:b/>
                <w:bCs/>
                <w:sz w:val="20"/>
                <w:szCs w:val="24"/>
              </w:rPr>
            </w:pPr>
          </w:p>
          <w:p w14:paraId="1A226812" w14:textId="77777777" w:rsidR="000316D3" w:rsidRPr="00142D42" w:rsidRDefault="000316D3" w:rsidP="00175CB0">
            <w:pPr>
              <w:rPr>
                <w:b/>
                <w:bCs/>
                <w:sz w:val="20"/>
                <w:szCs w:val="24"/>
              </w:rPr>
            </w:pPr>
            <w:r w:rsidRPr="00142D42">
              <w:rPr>
                <w:b/>
                <w:bCs/>
                <w:sz w:val="20"/>
                <w:szCs w:val="24"/>
              </w:rPr>
              <w:t>2.</w:t>
            </w:r>
          </w:p>
          <w:p w14:paraId="34FF3B47" w14:textId="77777777" w:rsidR="000316D3" w:rsidRPr="00142D42" w:rsidRDefault="000316D3" w:rsidP="00175CB0">
            <w:pPr>
              <w:rPr>
                <w:b/>
                <w:bCs/>
                <w:sz w:val="20"/>
                <w:szCs w:val="24"/>
              </w:rPr>
            </w:pPr>
          </w:p>
          <w:p w14:paraId="3E91EA3C" w14:textId="77777777" w:rsidR="000316D3" w:rsidRPr="00142D42" w:rsidRDefault="000316D3" w:rsidP="00175CB0">
            <w:pPr>
              <w:rPr>
                <w:b/>
                <w:bCs/>
                <w:sz w:val="20"/>
                <w:szCs w:val="24"/>
              </w:rPr>
            </w:pPr>
            <w:r w:rsidRPr="00142D42">
              <w:rPr>
                <w:b/>
                <w:bCs/>
                <w:sz w:val="20"/>
                <w:szCs w:val="24"/>
              </w:rPr>
              <w:t>3.</w:t>
            </w:r>
          </w:p>
          <w:p w14:paraId="7ED3D8A9" w14:textId="77777777" w:rsidR="000316D3" w:rsidRPr="00142D42" w:rsidRDefault="000316D3" w:rsidP="00175CB0">
            <w:pPr>
              <w:rPr>
                <w:b/>
                <w:bCs/>
                <w:sz w:val="20"/>
                <w:szCs w:val="24"/>
              </w:rPr>
            </w:pPr>
          </w:p>
          <w:p w14:paraId="202BB592" w14:textId="77777777" w:rsidR="000316D3" w:rsidRPr="00142D42" w:rsidRDefault="000316D3" w:rsidP="00175CB0">
            <w:pPr>
              <w:rPr>
                <w:b/>
                <w:bCs/>
                <w:sz w:val="20"/>
                <w:szCs w:val="24"/>
              </w:rPr>
            </w:pPr>
            <w:r w:rsidRPr="00142D42">
              <w:rPr>
                <w:b/>
                <w:bCs/>
                <w:sz w:val="20"/>
                <w:szCs w:val="24"/>
              </w:rPr>
              <w:t>4.</w:t>
            </w:r>
          </w:p>
          <w:p w14:paraId="47E1645A" w14:textId="77777777" w:rsidR="000316D3" w:rsidRPr="00142D42" w:rsidRDefault="000316D3" w:rsidP="00175CB0">
            <w:pPr>
              <w:rPr>
                <w:b/>
                <w:bCs/>
                <w:sz w:val="20"/>
                <w:szCs w:val="24"/>
              </w:rPr>
            </w:pPr>
          </w:p>
          <w:p w14:paraId="2CD3A105" w14:textId="77777777" w:rsidR="000316D3" w:rsidRPr="00142D42" w:rsidRDefault="000316D3" w:rsidP="00175CB0">
            <w:pPr>
              <w:rPr>
                <w:sz w:val="20"/>
                <w:szCs w:val="24"/>
              </w:rPr>
            </w:pPr>
            <w:r w:rsidRPr="00142D42">
              <w:rPr>
                <w:b/>
                <w:bCs/>
                <w:sz w:val="20"/>
                <w:szCs w:val="24"/>
              </w:rPr>
              <w:t>Total Dollars Unpaid: $__________________________</w:t>
            </w:r>
          </w:p>
        </w:tc>
      </w:tr>
    </w:tbl>
    <w:p w14:paraId="01350F55" w14:textId="77777777" w:rsidR="000316D3" w:rsidRPr="00142D42" w:rsidRDefault="000316D3" w:rsidP="000316D3">
      <w:pPr>
        <w:rPr>
          <w:sz w:val="20"/>
          <w:szCs w:val="24"/>
        </w:rPr>
      </w:pPr>
      <w:r w:rsidRPr="00142D42">
        <w:rPr>
          <w:sz w:val="20"/>
          <w:szCs w:val="24"/>
        </w:rPr>
        <w:t>**If more than one MBE subcontractor is used for this contract, you must use separate D-5 forms.</w:t>
      </w:r>
    </w:p>
    <w:p w14:paraId="6B99CE86" w14:textId="77777777" w:rsidR="000316D3" w:rsidRPr="00142D42" w:rsidRDefault="000316D3" w:rsidP="000316D3">
      <w:pPr>
        <w:rPr>
          <w:b/>
          <w:bCs/>
          <w:sz w:val="20"/>
          <w:szCs w:val="24"/>
        </w:rPr>
      </w:pPr>
      <w:r w:rsidRPr="00142D42">
        <w:rPr>
          <w:b/>
          <w:bCs/>
          <w:sz w:val="20"/>
          <w:szCs w:val="24"/>
        </w:rPr>
        <w:lastRenderedPageBreak/>
        <w:t>**Return one copy (hard or electronic) of this form to the following addresses (electronic copy with signature and date is preferred):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0316D3" w:rsidRPr="00142D42" w14:paraId="71E6CAE2" w14:textId="77777777" w:rsidTr="00175CB0">
        <w:trPr>
          <w:cantSplit/>
          <w:trHeight w:val="1725"/>
        </w:trPr>
        <w:tc>
          <w:tcPr>
            <w:tcW w:w="2500" w:type="pct"/>
          </w:tcPr>
          <w:p w14:paraId="0694CFB0" w14:textId="77777777" w:rsidR="000316D3" w:rsidRPr="00142D42" w:rsidRDefault="000316D3" w:rsidP="00175CB0">
            <w:pPr>
              <w:rPr>
                <w:szCs w:val="24"/>
              </w:rPr>
            </w:pPr>
            <w:r w:rsidRPr="00142D42">
              <w:rPr>
                <w:szCs w:val="24"/>
              </w:rPr>
              <w:t>(TO MANAGER OF APPLICABLE POC NAME, TITLE)</w:t>
            </w:r>
          </w:p>
          <w:p w14:paraId="15F04C43" w14:textId="77777777" w:rsidR="000316D3" w:rsidRPr="00142D42" w:rsidRDefault="000316D3" w:rsidP="00175CB0">
            <w:pPr>
              <w:ind w:left="360" w:hanging="360"/>
              <w:rPr>
                <w:szCs w:val="24"/>
              </w:rPr>
            </w:pPr>
            <w:r w:rsidRPr="00142D42">
              <w:rPr>
                <w:szCs w:val="24"/>
              </w:rPr>
              <w:t xml:space="preserve">(AGENCY NAME) </w:t>
            </w:r>
          </w:p>
          <w:p w14:paraId="3EAA5818" w14:textId="77777777" w:rsidR="000316D3" w:rsidRPr="00142D42" w:rsidRDefault="000316D3" w:rsidP="00175CB0">
            <w:pPr>
              <w:ind w:left="360" w:hanging="360"/>
              <w:rPr>
                <w:szCs w:val="24"/>
              </w:rPr>
            </w:pPr>
            <w:r w:rsidRPr="00142D42">
              <w:rPr>
                <w:szCs w:val="24"/>
              </w:rPr>
              <w:t>(ADDRESS, ROOM NUMBER)</w:t>
            </w:r>
          </w:p>
          <w:p w14:paraId="28025B93" w14:textId="77777777" w:rsidR="000316D3" w:rsidRPr="00142D42" w:rsidRDefault="000316D3" w:rsidP="00175CB0">
            <w:pPr>
              <w:ind w:left="360" w:hanging="360"/>
              <w:rPr>
                <w:szCs w:val="24"/>
              </w:rPr>
            </w:pPr>
            <w:r w:rsidRPr="00142D42">
              <w:rPr>
                <w:szCs w:val="24"/>
              </w:rPr>
              <w:t>(CITY, STATE ZIP)</w:t>
            </w:r>
          </w:p>
          <w:p w14:paraId="7D7FDB7C" w14:textId="77777777" w:rsidR="000316D3" w:rsidRPr="00142D42" w:rsidRDefault="000316D3" w:rsidP="00175CB0">
            <w:pPr>
              <w:rPr>
                <w:sz w:val="20"/>
              </w:rPr>
            </w:pPr>
            <w:r w:rsidRPr="00142D42">
              <w:rPr>
                <w:szCs w:val="24"/>
              </w:rPr>
              <w:t>(EMAIL ADDRESS)</w:t>
            </w:r>
          </w:p>
        </w:tc>
        <w:tc>
          <w:tcPr>
            <w:tcW w:w="2500" w:type="pct"/>
          </w:tcPr>
          <w:p w14:paraId="2D141005" w14:textId="77777777" w:rsidR="000316D3" w:rsidRPr="00142D42" w:rsidRDefault="000316D3" w:rsidP="00175CB0">
            <w:pPr>
              <w:rPr>
                <w:szCs w:val="24"/>
              </w:rPr>
            </w:pPr>
            <w:r w:rsidRPr="00142D42">
              <w:rPr>
                <w:sz w:val="20"/>
              </w:rPr>
              <w:t xml:space="preserve"> </w:t>
            </w:r>
            <w:r w:rsidRPr="00142D42">
              <w:rPr>
                <w:szCs w:val="24"/>
              </w:rPr>
              <w:t>(TO PROCUREMENT OFFICER OR APPLICABLE POC NAME, TITLE)</w:t>
            </w:r>
          </w:p>
          <w:p w14:paraId="75B75FE9" w14:textId="77777777" w:rsidR="000316D3" w:rsidRPr="00142D42" w:rsidRDefault="000316D3" w:rsidP="00175CB0">
            <w:pPr>
              <w:ind w:left="360" w:hanging="360"/>
              <w:rPr>
                <w:szCs w:val="24"/>
              </w:rPr>
            </w:pPr>
            <w:r w:rsidRPr="00142D42">
              <w:rPr>
                <w:szCs w:val="24"/>
              </w:rPr>
              <w:t xml:space="preserve">(AGENCY NAME) </w:t>
            </w:r>
          </w:p>
          <w:p w14:paraId="16E77485" w14:textId="77777777" w:rsidR="000316D3" w:rsidRPr="00142D42" w:rsidRDefault="000316D3" w:rsidP="00175CB0">
            <w:pPr>
              <w:ind w:left="360" w:hanging="360"/>
              <w:rPr>
                <w:szCs w:val="24"/>
              </w:rPr>
            </w:pPr>
            <w:r w:rsidRPr="00142D42">
              <w:rPr>
                <w:szCs w:val="24"/>
              </w:rPr>
              <w:t>(ADDRESS, ROOM NUMBER)</w:t>
            </w:r>
          </w:p>
          <w:p w14:paraId="486DC3FE" w14:textId="77777777" w:rsidR="000316D3" w:rsidRPr="00142D42" w:rsidRDefault="000316D3" w:rsidP="00175CB0">
            <w:pPr>
              <w:ind w:left="360" w:hanging="360"/>
              <w:rPr>
                <w:szCs w:val="24"/>
              </w:rPr>
            </w:pPr>
            <w:r w:rsidRPr="00142D42">
              <w:rPr>
                <w:szCs w:val="24"/>
              </w:rPr>
              <w:t>(CITY, STATE ZIP)</w:t>
            </w:r>
          </w:p>
          <w:p w14:paraId="3604D186" w14:textId="77777777" w:rsidR="000316D3" w:rsidRPr="00142D42" w:rsidRDefault="000316D3" w:rsidP="00175CB0">
            <w:pPr>
              <w:rPr>
                <w:sz w:val="20"/>
                <w:szCs w:val="24"/>
              </w:rPr>
            </w:pPr>
            <w:r w:rsidRPr="00142D42">
              <w:rPr>
                <w:szCs w:val="24"/>
              </w:rPr>
              <w:t>(EMAIL ADDRESS)</w:t>
            </w:r>
            <w:hyperlink r:id="rId21" w:history="1"/>
          </w:p>
        </w:tc>
      </w:tr>
    </w:tbl>
    <w:p w14:paraId="3E022BB3" w14:textId="77777777" w:rsidR="000316D3" w:rsidRPr="00142D42" w:rsidRDefault="000316D3" w:rsidP="000316D3">
      <w:pPr>
        <w:jc w:val="center"/>
        <w:rPr>
          <w:b/>
          <w:szCs w:val="24"/>
        </w:rPr>
      </w:pPr>
      <w:r w:rsidRPr="00142D42">
        <w:rPr>
          <w:b/>
          <w:szCs w:val="24"/>
        </w:rPr>
        <w:br w:type="page"/>
      </w:r>
    </w:p>
    <w:p w14:paraId="74534592" w14:textId="77777777" w:rsidR="000316D3" w:rsidRPr="00142D42" w:rsidRDefault="000316D3" w:rsidP="000316D3">
      <w:pPr>
        <w:jc w:val="center"/>
        <w:rPr>
          <w:b/>
          <w:szCs w:val="24"/>
        </w:rPr>
      </w:pPr>
    </w:p>
    <w:p w14:paraId="39A0E02F" w14:textId="77777777" w:rsidR="000316D3" w:rsidRPr="00142D42" w:rsidRDefault="000316D3" w:rsidP="000316D3">
      <w:pPr>
        <w:jc w:val="center"/>
        <w:rPr>
          <w:b/>
          <w:szCs w:val="24"/>
        </w:rPr>
      </w:pPr>
      <w:r w:rsidRPr="00142D42">
        <w:rPr>
          <w:b/>
          <w:szCs w:val="24"/>
        </w:rPr>
        <w:t>ATTACHMENT D-6</w:t>
      </w:r>
    </w:p>
    <w:p w14:paraId="6BC54583" w14:textId="77777777" w:rsidR="000316D3" w:rsidRPr="00142D42" w:rsidRDefault="000316D3" w:rsidP="000316D3">
      <w:pPr>
        <w:jc w:val="center"/>
        <w:rPr>
          <w:b/>
          <w:szCs w:val="24"/>
        </w:rPr>
      </w:pPr>
      <w:r w:rsidRPr="00142D42">
        <w:rPr>
          <w:noProof/>
          <w:szCs w:val="24"/>
        </w:rPr>
        <mc:AlternateContent>
          <mc:Choice Requires="wps">
            <w:drawing>
              <wp:anchor distT="0" distB="0" distL="114300" distR="114300" simplePos="0" relativeHeight="251678720" behindDoc="0" locked="0" layoutInCell="1" allowOverlap="1" wp14:anchorId="482FCA48" wp14:editId="6C7014FB">
                <wp:simplePos x="0" y="0"/>
                <wp:positionH relativeFrom="column">
                  <wp:posOffset>-114300</wp:posOffset>
                </wp:positionH>
                <wp:positionV relativeFrom="paragraph">
                  <wp:posOffset>-494030</wp:posOffset>
                </wp:positionV>
                <wp:extent cx="1714500" cy="379095"/>
                <wp:effectExtent l="0" t="0" r="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8AAB6E" w14:textId="77777777" w:rsidR="00B17C8D" w:rsidRPr="0022294B" w:rsidRDefault="00B17C8D" w:rsidP="000316D3">
                            <w:pPr>
                              <w:rPr>
                                <w:sz w:val="18"/>
                                <w:szCs w:val="18"/>
                              </w:rPr>
                            </w:pPr>
                            <w:r w:rsidRPr="0022294B">
                              <w:rPr>
                                <w:sz w:val="18"/>
                                <w:szCs w:val="18"/>
                              </w:rPr>
                              <w:t>This form must be completed by</w:t>
                            </w:r>
                            <w:r>
                              <w:rPr>
                                <w:sz w:val="18"/>
                                <w:szCs w:val="18"/>
                              </w:rPr>
                              <w:t xml:space="preserve"> MBE subcontractor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FCA48" id="Text Box 12" o:spid="_x0000_s1027" type="#_x0000_t202" style="position:absolute;left:0;text-align:left;margin-left:-9pt;margin-top:-38.9pt;width:135pt;height:2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Y1lhAIAABg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" stroked="f">
                <v:textbox>
                  <w:txbxContent>
                    <w:p w14:paraId="478AAB6E" w14:textId="77777777" w:rsidR="00B17C8D" w:rsidRPr="0022294B" w:rsidRDefault="00B17C8D" w:rsidP="000316D3">
                      <w:pPr>
                        <w:rPr>
                          <w:sz w:val="18"/>
                          <w:szCs w:val="18"/>
                        </w:rPr>
                      </w:pPr>
                      <w:r w:rsidRPr="0022294B">
                        <w:rPr>
                          <w:sz w:val="18"/>
                          <w:szCs w:val="18"/>
                        </w:rPr>
                        <w:t>This form must be completed by</w:t>
                      </w:r>
                      <w:r>
                        <w:rPr>
                          <w:sz w:val="18"/>
                          <w:szCs w:val="18"/>
                        </w:rPr>
                        <w:t xml:space="preserve"> MBE subcontractor</w:t>
                      </w:r>
                    </w:p>
                  </w:txbxContent>
                </v:textbox>
              </v:shape>
            </w:pict>
          </mc:Fallback>
        </mc:AlternateContent>
      </w:r>
      <w:r w:rsidRPr="00142D42">
        <w:rPr>
          <w:b/>
          <w:szCs w:val="24"/>
        </w:rPr>
        <w:t xml:space="preserve">Minority Business </w:t>
      </w:r>
      <w:smartTag w:uri="urn:schemas-microsoft-com:office:smarttags" w:element="place">
        <w:smartTag w:uri="urn:schemas-microsoft-com:office:smarttags" w:element="City">
          <w:r w:rsidRPr="00142D42">
            <w:rPr>
              <w:b/>
              <w:szCs w:val="24"/>
            </w:rPr>
            <w:t>Enterprise</w:t>
          </w:r>
        </w:smartTag>
      </w:smartTag>
      <w:r w:rsidRPr="00142D42">
        <w:rPr>
          <w:b/>
          <w:szCs w:val="24"/>
        </w:rPr>
        <w:t xml:space="preserve"> Participation</w:t>
      </w:r>
    </w:p>
    <w:p w14:paraId="0A0895A6" w14:textId="77777777" w:rsidR="000316D3" w:rsidRPr="00142D42" w:rsidRDefault="000316D3" w:rsidP="000316D3">
      <w:pPr>
        <w:jc w:val="center"/>
        <w:rPr>
          <w:b/>
          <w:szCs w:val="24"/>
        </w:rPr>
      </w:pPr>
      <w:r w:rsidRPr="00142D42">
        <w:rPr>
          <w:b/>
          <w:szCs w:val="24"/>
        </w:rPr>
        <w:t>Subcontractor Paid/Unpaid MBE Invoice Report</w:t>
      </w:r>
    </w:p>
    <w:p w14:paraId="0661B9E1" w14:textId="77777777" w:rsidR="000316D3" w:rsidRPr="00142D42" w:rsidRDefault="000316D3" w:rsidP="000316D3">
      <w:pPr>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6"/>
        <w:gridCol w:w="4464"/>
      </w:tblGrid>
      <w:tr w:rsidR="000316D3" w:rsidRPr="00142D42" w14:paraId="0E33BA4E" w14:textId="77777777" w:rsidTr="00175CB0">
        <w:trPr>
          <w:cantSplit/>
          <w:jc w:val="center"/>
        </w:trPr>
        <w:tc>
          <w:tcPr>
            <w:tcW w:w="2613" w:type="pct"/>
          </w:tcPr>
          <w:p w14:paraId="6E24A588" w14:textId="77777777" w:rsidR="000316D3" w:rsidRPr="00142D42" w:rsidRDefault="000316D3" w:rsidP="00175CB0">
            <w:pPr>
              <w:rPr>
                <w:szCs w:val="24"/>
              </w:rPr>
            </w:pPr>
            <w:r w:rsidRPr="00142D42">
              <w:rPr>
                <w:szCs w:val="24"/>
              </w:rPr>
              <w:t>Report#:  ____</w:t>
            </w:r>
          </w:p>
          <w:p w14:paraId="0EEF4679" w14:textId="77777777" w:rsidR="000316D3" w:rsidRPr="00142D42" w:rsidRDefault="000316D3" w:rsidP="00175CB0">
            <w:pPr>
              <w:rPr>
                <w:sz w:val="20"/>
                <w:szCs w:val="24"/>
              </w:rPr>
            </w:pPr>
          </w:p>
          <w:p w14:paraId="0C6F515F" w14:textId="77777777" w:rsidR="000316D3" w:rsidRPr="00142D42" w:rsidRDefault="000316D3" w:rsidP="00175CB0">
            <w:pPr>
              <w:rPr>
                <w:sz w:val="20"/>
                <w:szCs w:val="24"/>
              </w:rPr>
            </w:pPr>
            <w:r w:rsidRPr="00142D42">
              <w:rPr>
                <w:sz w:val="20"/>
                <w:szCs w:val="24"/>
              </w:rPr>
              <w:t>Reporting Period (Month/Year):  ________________</w:t>
            </w:r>
          </w:p>
          <w:p w14:paraId="259172F2" w14:textId="77777777" w:rsidR="000316D3" w:rsidRPr="00142D42" w:rsidRDefault="000316D3" w:rsidP="00175CB0">
            <w:pPr>
              <w:rPr>
                <w:sz w:val="20"/>
                <w:szCs w:val="24"/>
              </w:rPr>
            </w:pPr>
          </w:p>
          <w:p w14:paraId="57F361B0" w14:textId="77777777" w:rsidR="000316D3" w:rsidRPr="00142D42" w:rsidRDefault="000316D3" w:rsidP="00175CB0">
            <w:pPr>
              <w:rPr>
                <w:b/>
                <w:sz w:val="20"/>
                <w:szCs w:val="24"/>
              </w:rPr>
            </w:pPr>
            <w:r w:rsidRPr="00142D42">
              <w:rPr>
                <w:b/>
                <w:sz w:val="20"/>
                <w:szCs w:val="24"/>
              </w:rPr>
              <w:t>Report is due by the 10</w:t>
            </w:r>
            <w:r w:rsidRPr="00142D42">
              <w:rPr>
                <w:b/>
                <w:sz w:val="20"/>
                <w:szCs w:val="24"/>
                <w:vertAlign w:val="superscript"/>
              </w:rPr>
              <w:t>th</w:t>
            </w:r>
            <w:r w:rsidRPr="00142D42">
              <w:rPr>
                <w:b/>
                <w:sz w:val="20"/>
                <w:szCs w:val="24"/>
              </w:rPr>
              <w:t xml:space="preserve"> of the month following the month the services were performed.</w:t>
            </w:r>
          </w:p>
        </w:tc>
        <w:tc>
          <w:tcPr>
            <w:tcW w:w="2387" w:type="pct"/>
          </w:tcPr>
          <w:p w14:paraId="2EF78A7C" w14:textId="77777777" w:rsidR="000316D3" w:rsidRPr="00142D42" w:rsidRDefault="000316D3" w:rsidP="00175CB0">
            <w:pPr>
              <w:rPr>
                <w:sz w:val="20"/>
                <w:szCs w:val="24"/>
              </w:rPr>
            </w:pPr>
            <w:r w:rsidRPr="00142D42">
              <w:rPr>
                <w:sz w:val="20"/>
                <w:szCs w:val="24"/>
              </w:rPr>
              <w:t xml:space="preserve">Contract # </w:t>
            </w:r>
          </w:p>
          <w:p w14:paraId="69887FF3" w14:textId="77777777" w:rsidR="000316D3" w:rsidRPr="00142D42" w:rsidRDefault="000316D3" w:rsidP="00175CB0">
            <w:pPr>
              <w:rPr>
                <w:sz w:val="20"/>
                <w:szCs w:val="24"/>
              </w:rPr>
            </w:pPr>
            <w:r w:rsidRPr="00142D42">
              <w:rPr>
                <w:sz w:val="20"/>
                <w:szCs w:val="24"/>
              </w:rPr>
              <w:t>Contracting Unit:</w:t>
            </w:r>
          </w:p>
          <w:p w14:paraId="34A1835E" w14:textId="77777777" w:rsidR="000316D3" w:rsidRPr="00142D42" w:rsidRDefault="000316D3" w:rsidP="00175CB0">
            <w:pPr>
              <w:rPr>
                <w:sz w:val="20"/>
                <w:szCs w:val="24"/>
              </w:rPr>
            </w:pPr>
            <w:r w:rsidRPr="00142D42">
              <w:rPr>
                <w:sz w:val="20"/>
                <w:szCs w:val="24"/>
              </w:rPr>
              <w:t>MBE Subcontract Amount:</w:t>
            </w:r>
          </w:p>
          <w:p w14:paraId="33396AD1" w14:textId="77777777" w:rsidR="000316D3" w:rsidRPr="00142D42" w:rsidRDefault="000316D3" w:rsidP="00175CB0">
            <w:pPr>
              <w:rPr>
                <w:sz w:val="20"/>
                <w:szCs w:val="24"/>
              </w:rPr>
            </w:pPr>
            <w:r w:rsidRPr="00142D42">
              <w:rPr>
                <w:sz w:val="20"/>
                <w:szCs w:val="24"/>
              </w:rPr>
              <w:t>Project Begin Date:</w:t>
            </w:r>
          </w:p>
          <w:p w14:paraId="3CC39A36" w14:textId="77777777" w:rsidR="000316D3" w:rsidRPr="00142D42" w:rsidRDefault="000316D3" w:rsidP="00175CB0">
            <w:pPr>
              <w:rPr>
                <w:sz w:val="20"/>
                <w:szCs w:val="24"/>
              </w:rPr>
            </w:pPr>
            <w:r w:rsidRPr="00142D42">
              <w:rPr>
                <w:sz w:val="20"/>
                <w:szCs w:val="24"/>
              </w:rPr>
              <w:t xml:space="preserve">Project End Date: </w:t>
            </w:r>
          </w:p>
          <w:p w14:paraId="36FFCBA1" w14:textId="77777777" w:rsidR="000316D3" w:rsidRPr="00142D42" w:rsidRDefault="000316D3" w:rsidP="00175CB0">
            <w:pPr>
              <w:rPr>
                <w:sz w:val="20"/>
                <w:szCs w:val="24"/>
              </w:rPr>
            </w:pPr>
            <w:r w:rsidRPr="00142D42">
              <w:rPr>
                <w:sz w:val="20"/>
                <w:szCs w:val="24"/>
              </w:rPr>
              <w:t xml:space="preserve">Services Provided: </w:t>
            </w:r>
          </w:p>
        </w:tc>
      </w:tr>
    </w:tbl>
    <w:p w14:paraId="717EFB81" w14:textId="77777777" w:rsidR="000316D3" w:rsidRPr="00142D42" w:rsidRDefault="000316D3" w:rsidP="000316D3">
      <w:pPr>
        <w:rPr>
          <w:sz w:val="20"/>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4"/>
        <w:gridCol w:w="292"/>
        <w:gridCol w:w="550"/>
        <w:gridCol w:w="2156"/>
        <w:gridCol w:w="1818"/>
      </w:tblGrid>
      <w:tr w:rsidR="000316D3" w:rsidRPr="00142D42" w14:paraId="12D017D1" w14:textId="77777777" w:rsidTr="00175CB0">
        <w:trPr>
          <w:jc w:val="center"/>
        </w:trPr>
        <w:tc>
          <w:tcPr>
            <w:tcW w:w="5000" w:type="pct"/>
            <w:gridSpan w:val="5"/>
          </w:tcPr>
          <w:p w14:paraId="2F837468" w14:textId="77777777" w:rsidR="000316D3" w:rsidRPr="00142D42" w:rsidRDefault="000316D3" w:rsidP="00175CB0">
            <w:pPr>
              <w:rPr>
                <w:sz w:val="20"/>
                <w:szCs w:val="24"/>
              </w:rPr>
            </w:pPr>
          </w:p>
          <w:p w14:paraId="61158D06" w14:textId="77777777" w:rsidR="000316D3" w:rsidRPr="00142D42" w:rsidRDefault="000316D3" w:rsidP="00175CB0">
            <w:pPr>
              <w:rPr>
                <w:sz w:val="20"/>
                <w:szCs w:val="24"/>
              </w:rPr>
            </w:pPr>
            <w:r w:rsidRPr="00142D42">
              <w:rPr>
                <w:sz w:val="20"/>
                <w:szCs w:val="24"/>
              </w:rPr>
              <w:t>MBE Subcontractor Name:</w:t>
            </w:r>
          </w:p>
        </w:tc>
      </w:tr>
      <w:tr w:rsidR="000316D3" w:rsidRPr="00142D42" w14:paraId="756CC408" w14:textId="77777777" w:rsidTr="00175CB0">
        <w:trPr>
          <w:jc w:val="center"/>
        </w:trPr>
        <w:tc>
          <w:tcPr>
            <w:tcW w:w="5000" w:type="pct"/>
            <w:gridSpan w:val="5"/>
          </w:tcPr>
          <w:p w14:paraId="542E7156" w14:textId="77777777" w:rsidR="000316D3" w:rsidRPr="00142D42" w:rsidRDefault="000316D3" w:rsidP="00175CB0">
            <w:pPr>
              <w:rPr>
                <w:sz w:val="20"/>
                <w:szCs w:val="24"/>
              </w:rPr>
            </w:pPr>
          </w:p>
          <w:p w14:paraId="14BEC3DD" w14:textId="77777777" w:rsidR="000316D3" w:rsidRPr="00142D42" w:rsidRDefault="000316D3" w:rsidP="00175CB0">
            <w:pPr>
              <w:rPr>
                <w:sz w:val="20"/>
                <w:szCs w:val="24"/>
              </w:rPr>
            </w:pPr>
            <w:r w:rsidRPr="00142D42">
              <w:rPr>
                <w:sz w:val="20"/>
                <w:szCs w:val="24"/>
              </w:rPr>
              <w:t>MDOT Certification #:</w:t>
            </w:r>
          </w:p>
        </w:tc>
      </w:tr>
      <w:tr w:rsidR="000316D3" w:rsidRPr="00142D42" w14:paraId="7265A8F4" w14:textId="77777777" w:rsidTr="00175CB0">
        <w:trPr>
          <w:jc w:val="center"/>
        </w:trPr>
        <w:tc>
          <w:tcPr>
            <w:tcW w:w="5000" w:type="pct"/>
            <w:gridSpan w:val="5"/>
          </w:tcPr>
          <w:p w14:paraId="68A9636F" w14:textId="77777777" w:rsidR="000316D3" w:rsidRPr="00142D42" w:rsidRDefault="000316D3" w:rsidP="00175CB0">
            <w:pPr>
              <w:rPr>
                <w:sz w:val="20"/>
                <w:szCs w:val="24"/>
              </w:rPr>
            </w:pPr>
          </w:p>
          <w:p w14:paraId="45589555" w14:textId="77777777" w:rsidR="000316D3" w:rsidRPr="00142D42" w:rsidRDefault="000316D3" w:rsidP="00175CB0">
            <w:pPr>
              <w:rPr>
                <w:sz w:val="20"/>
                <w:szCs w:val="24"/>
              </w:rPr>
            </w:pPr>
            <w:r w:rsidRPr="00142D42">
              <w:rPr>
                <w:sz w:val="20"/>
                <w:szCs w:val="24"/>
              </w:rPr>
              <w:t>Contact Person:                                                                                                   Email:</w:t>
            </w:r>
          </w:p>
        </w:tc>
      </w:tr>
      <w:tr w:rsidR="000316D3" w:rsidRPr="00142D42" w14:paraId="0CA2BA1F" w14:textId="77777777" w:rsidTr="00175CB0">
        <w:trPr>
          <w:jc w:val="center"/>
        </w:trPr>
        <w:tc>
          <w:tcPr>
            <w:tcW w:w="5000" w:type="pct"/>
            <w:gridSpan w:val="5"/>
          </w:tcPr>
          <w:p w14:paraId="410F98FE" w14:textId="77777777" w:rsidR="000316D3" w:rsidRPr="00142D42" w:rsidRDefault="000316D3" w:rsidP="00175CB0">
            <w:pPr>
              <w:rPr>
                <w:sz w:val="20"/>
                <w:szCs w:val="24"/>
              </w:rPr>
            </w:pPr>
          </w:p>
          <w:p w14:paraId="0E6D27F6" w14:textId="77777777" w:rsidR="000316D3" w:rsidRPr="00142D42" w:rsidRDefault="000316D3" w:rsidP="00175CB0">
            <w:pPr>
              <w:rPr>
                <w:sz w:val="20"/>
                <w:szCs w:val="24"/>
              </w:rPr>
            </w:pPr>
            <w:r w:rsidRPr="00142D42">
              <w:rPr>
                <w:sz w:val="20"/>
                <w:szCs w:val="24"/>
              </w:rPr>
              <w:t>Address:</w:t>
            </w:r>
          </w:p>
        </w:tc>
      </w:tr>
      <w:tr w:rsidR="000316D3" w:rsidRPr="00142D42" w14:paraId="60DB94C3" w14:textId="77777777" w:rsidTr="00175CB0">
        <w:trPr>
          <w:jc w:val="center"/>
        </w:trPr>
        <w:tc>
          <w:tcPr>
            <w:tcW w:w="2875" w:type="pct"/>
            <w:gridSpan w:val="3"/>
          </w:tcPr>
          <w:p w14:paraId="59CB021D" w14:textId="77777777" w:rsidR="000316D3" w:rsidRPr="00142D42" w:rsidRDefault="000316D3" w:rsidP="00175CB0">
            <w:pPr>
              <w:rPr>
                <w:sz w:val="20"/>
                <w:szCs w:val="24"/>
              </w:rPr>
            </w:pPr>
          </w:p>
          <w:p w14:paraId="5C1CFDFB" w14:textId="77777777" w:rsidR="000316D3" w:rsidRPr="00142D42" w:rsidRDefault="000316D3" w:rsidP="00175CB0">
            <w:pPr>
              <w:rPr>
                <w:sz w:val="20"/>
                <w:szCs w:val="24"/>
              </w:rPr>
            </w:pPr>
            <w:r w:rsidRPr="00142D42">
              <w:rPr>
                <w:sz w:val="20"/>
                <w:szCs w:val="24"/>
              </w:rPr>
              <w:t xml:space="preserve">City:  </w:t>
            </w:r>
            <w:smartTag w:uri="urn:schemas-microsoft-com:office:smarttags" w:element="place">
              <w:smartTag w:uri="urn:schemas-microsoft-com:office:smarttags" w:element="City">
                <w:r w:rsidRPr="00142D42">
                  <w:rPr>
                    <w:sz w:val="20"/>
                    <w:szCs w:val="24"/>
                  </w:rPr>
                  <w:t>Baltimore</w:t>
                </w:r>
              </w:smartTag>
            </w:smartTag>
          </w:p>
        </w:tc>
        <w:tc>
          <w:tcPr>
            <w:tcW w:w="1153" w:type="pct"/>
          </w:tcPr>
          <w:p w14:paraId="5F487227" w14:textId="77777777" w:rsidR="000316D3" w:rsidRPr="00142D42" w:rsidRDefault="000316D3" w:rsidP="00175CB0">
            <w:pPr>
              <w:rPr>
                <w:sz w:val="20"/>
                <w:szCs w:val="24"/>
              </w:rPr>
            </w:pPr>
          </w:p>
          <w:p w14:paraId="7950388D" w14:textId="77777777" w:rsidR="000316D3" w:rsidRPr="00142D42" w:rsidRDefault="000316D3" w:rsidP="00175CB0">
            <w:pPr>
              <w:rPr>
                <w:sz w:val="20"/>
                <w:szCs w:val="24"/>
              </w:rPr>
            </w:pPr>
            <w:r w:rsidRPr="00142D42">
              <w:rPr>
                <w:sz w:val="20"/>
                <w:szCs w:val="24"/>
              </w:rPr>
              <w:t>State:</w:t>
            </w:r>
          </w:p>
        </w:tc>
        <w:tc>
          <w:tcPr>
            <w:tcW w:w="972" w:type="pct"/>
          </w:tcPr>
          <w:p w14:paraId="15967921" w14:textId="77777777" w:rsidR="000316D3" w:rsidRPr="00142D42" w:rsidRDefault="000316D3" w:rsidP="00175CB0">
            <w:pPr>
              <w:rPr>
                <w:sz w:val="20"/>
                <w:szCs w:val="24"/>
              </w:rPr>
            </w:pPr>
          </w:p>
          <w:p w14:paraId="48B19CDD" w14:textId="77777777" w:rsidR="000316D3" w:rsidRPr="00142D42" w:rsidRDefault="000316D3" w:rsidP="00175CB0">
            <w:pPr>
              <w:rPr>
                <w:sz w:val="20"/>
                <w:szCs w:val="24"/>
              </w:rPr>
            </w:pPr>
            <w:r w:rsidRPr="00142D42">
              <w:rPr>
                <w:sz w:val="20"/>
                <w:szCs w:val="24"/>
              </w:rPr>
              <w:t>ZIP:</w:t>
            </w:r>
          </w:p>
        </w:tc>
      </w:tr>
      <w:tr w:rsidR="000316D3" w:rsidRPr="00142D42" w14:paraId="0916D2F6" w14:textId="77777777" w:rsidTr="00175CB0">
        <w:trPr>
          <w:jc w:val="center"/>
        </w:trPr>
        <w:tc>
          <w:tcPr>
            <w:tcW w:w="2425" w:type="pct"/>
          </w:tcPr>
          <w:p w14:paraId="62E6EBCF" w14:textId="77777777" w:rsidR="000316D3" w:rsidRPr="00142D42" w:rsidRDefault="000316D3" w:rsidP="00175CB0">
            <w:pPr>
              <w:rPr>
                <w:sz w:val="20"/>
                <w:szCs w:val="24"/>
              </w:rPr>
            </w:pPr>
          </w:p>
          <w:p w14:paraId="4FF13E6A" w14:textId="77777777" w:rsidR="000316D3" w:rsidRPr="00142D42" w:rsidRDefault="000316D3" w:rsidP="00175CB0">
            <w:pPr>
              <w:rPr>
                <w:sz w:val="20"/>
                <w:szCs w:val="24"/>
              </w:rPr>
            </w:pPr>
            <w:r w:rsidRPr="00142D42">
              <w:rPr>
                <w:sz w:val="20"/>
                <w:szCs w:val="24"/>
              </w:rPr>
              <w:t>Phone:</w:t>
            </w:r>
          </w:p>
        </w:tc>
        <w:tc>
          <w:tcPr>
            <w:tcW w:w="2575" w:type="pct"/>
            <w:gridSpan w:val="4"/>
          </w:tcPr>
          <w:p w14:paraId="74F436A8" w14:textId="77777777" w:rsidR="000316D3" w:rsidRPr="00142D42" w:rsidRDefault="000316D3" w:rsidP="00175CB0">
            <w:pPr>
              <w:rPr>
                <w:sz w:val="20"/>
                <w:szCs w:val="24"/>
              </w:rPr>
            </w:pPr>
          </w:p>
          <w:p w14:paraId="57E1B62D" w14:textId="77777777" w:rsidR="000316D3" w:rsidRPr="00142D42" w:rsidRDefault="000316D3" w:rsidP="00175CB0">
            <w:pPr>
              <w:rPr>
                <w:sz w:val="20"/>
                <w:szCs w:val="24"/>
              </w:rPr>
            </w:pPr>
            <w:r w:rsidRPr="00142D42">
              <w:rPr>
                <w:sz w:val="20"/>
                <w:szCs w:val="24"/>
              </w:rPr>
              <w:t>FAX:</w:t>
            </w:r>
          </w:p>
        </w:tc>
      </w:tr>
      <w:tr w:rsidR="000316D3" w:rsidRPr="00142D42" w14:paraId="1DFC9867" w14:textId="77777777" w:rsidTr="00175CB0">
        <w:trPr>
          <w:jc w:val="center"/>
        </w:trPr>
        <w:tc>
          <w:tcPr>
            <w:tcW w:w="5000" w:type="pct"/>
            <w:gridSpan w:val="5"/>
          </w:tcPr>
          <w:p w14:paraId="4BA7EF73" w14:textId="77777777" w:rsidR="000316D3" w:rsidRPr="00142D42" w:rsidRDefault="000316D3" w:rsidP="00175CB0">
            <w:pPr>
              <w:rPr>
                <w:sz w:val="20"/>
                <w:szCs w:val="24"/>
              </w:rPr>
            </w:pPr>
          </w:p>
          <w:p w14:paraId="0499DE94" w14:textId="77777777" w:rsidR="000316D3" w:rsidRPr="00142D42" w:rsidRDefault="000316D3" w:rsidP="00175CB0">
            <w:pPr>
              <w:rPr>
                <w:sz w:val="20"/>
                <w:szCs w:val="24"/>
              </w:rPr>
            </w:pPr>
            <w:r w:rsidRPr="00142D42">
              <w:rPr>
                <w:b/>
                <w:sz w:val="20"/>
                <w:szCs w:val="24"/>
              </w:rPr>
              <w:t>Subcontractor Services Provided:</w:t>
            </w:r>
            <w:r w:rsidRPr="00142D42">
              <w:rPr>
                <w:sz w:val="20"/>
                <w:szCs w:val="24"/>
              </w:rPr>
              <w:t xml:space="preserve"> </w:t>
            </w:r>
          </w:p>
        </w:tc>
      </w:tr>
      <w:tr w:rsidR="000316D3" w:rsidRPr="00142D42" w14:paraId="39BF2B74" w14:textId="77777777" w:rsidTr="00175CB0">
        <w:trPr>
          <w:jc w:val="center"/>
        </w:trPr>
        <w:tc>
          <w:tcPr>
            <w:tcW w:w="2581" w:type="pct"/>
            <w:gridSpan w:val="2"/>
          </w:tcPr>
          <w:p w14:paraId="7E6F6993" w14:textId="77777777" w:rsidR="000316D3" w:rsidRPr="00142D42" w:rsidRDefault="000316D3" w:rsidP="00175CB0">
            <w:pPr>
              <w:rPr>
                <w:b/>
                <w:sz w:val="20"/>
                <w:szCs w:val="24"/>
              </w:rPr>
            </w:pPr>
            <w:r w:rsidRPr="00142D42">
              <w:rPr>
                <w:b/>
                <w:sz w:val="20"/>
                <w:szCs w:val="24"/>
              </w:rPr>
              <w:t>List all payments received from Prime Contractor during reporting period indicated above.</w:t>
            </w:r>
          </w:p>
          <w:p w14:paraId="13323B85" w14:textId="77777777" w:rsidR="000316D3" w:rsidRPr="00142D42" w:rsidRDefault="000316D3" w:rsidP="00175CB0">
            <w:pPr>
              <w:rPr>
                <w:b/>
                <w:sz w:val="20"/>
                <w:szCs w:val="24"/>
              </w:rPr>
            </w:pPr>
            <w:r w:rsidRPr="00142D42">
              <w:rPr>
                <w:b/>
                <w:sz w:val="20"/>
                <w:szCs w:val="24"/>
              </w:rPr>
              <w:t xml:space="preserve">             </w:t>
            </w:r>
            <w:proofErr w:type="gramStart"/>
            <w:r w:rsidRPr="00142D42">
              <w:rPr>
                <w:b/>
                <w:sz w:val="20"/>
                <w:szCs w:val="24"/>
                <w:u w:val="single"/>
              </w:rPr>
              <w:t>Invoice  Amt</w:t>
            </w:r>
            <w:proofErr w:type="gramEnd"/>
            <w:r w:rsidRPr="00142D42">
              <w:rPr>
                <w:b/>
                <w:sz w:val="20"/>
                <w:szCs w:val="24"/>
              </w:rPr>
              <w:t xml:space="preserve">                                               </w:t>
            </w:r>
            <w:r w:rsidRPr="00142D42">
              <w:rPr>
                <w:b/>
                <w:sz w:val="20"/>
                <w:szCs w:val="24"/>
                <w:u w:val="single"/>
              </w:rPr>
              <w:t>Date</w:t>
            </w:r>
          </w:p>
          <w:p w14:paraId="09220E66" w14:textId="77777777" w:rsidR="000316D3" w:rsidRPr="00142D42" w:rsidRDefault="000316D3" w:rsidP="00175CB0">
            <w:pPr>
              <w:rPr>
                <w:b/>
                <w:sz w:val="20"/>
                <w:szCs w:val="24"/>
              </w:rPr>
            </w:pPr>
            <w:r w:rsidRPr="00142D42">
              <w:rPr>
                <w:b/>
                <w:sz w:val="20"/>
                <w:szCs w:val="24"/>
              </w:rPr>
              <w:t>1.</w:t>
            </w:r>
          </w:p>
          <w:p w14:paraId="7A8F118E" w14:textId="77777777" w:rsidR="000316D3" w:rsidRPr="00142D42" w:rsidRDefault="000316D3" w:rsidP="00175CB0">
            <w:pPr>
              <w:rPr>
                <w:b/>
                <w:sz w:val="20"/>
                <w:szCs w:val="24"/>
              </w:rPr>
            </w:pPr>
          </w:p>
          <w:p w14:paraId="5DA15EC2" w14:textId="77777777" w:rsidR="000316D3" w:rsidRPr="00142D42" w:rsidRDefault="000316D3" w:rsidP="00175CB0">
            <w:pPr>
              <w:rPr>
                <w:b/>
                <w:sz w:val="20"/>
                <w:szCs w:val="24"/>
              </w:rPr>
            </w:pPr>
            <w:r w:rsidRPr="00142D42">
              <w:rPr>
                <w:b/>
                <w:sz w:val="20"/>
                <w:szCs w:val="24"/>
              </w:rPr>
              <w:t>2.</w:t>
            </w:r>
          </w:p>
          <w:p w14:paraId="12BD2128" w14:textId="77777777" w:rsidR="000316D3" w:rsidRPr="00142D42" w:rsidRDefault="000316D3" w:rsidP="00175CB0">
            <w:pPr>
              <w:rPr>
                <w:b/>
                <w:sz w:val="20"/>
                <w:szCs w:val="24"/>
              </w:rPr>
            </w:pPr>
          </w:p>
          <w:p w14:paraId="7CADA57D" w14:textId="77777777" w:rsidR="000316D3" w:rsidRPr="00142D42" w:rsidRDefault="000316D3" w:rsidP="00175CB0">
            <w:pPr>
              <w:rPr>
                <w:b/>
                <w:sz w:val="20"/>
                <w:szCs w:val="24"/>
              </w:rPr>
            </w:pPr>
            <w:r w:rsidRPr="00142D42">
              <w:rPr>
                <w:b/>
                <w:sz w:val="20"/>
                <w:szCs w:val="24"/>
              </w:rPr>
              <w:t>3.</w:t>
            </w:r>
          </w:p>
          <w:p w14:paraId="2CB2A1D3" w14:textId="77777777" w:rsidR="000316D3" w:rsidRPr="00142D42" w:rsidRDefault="000316D3" w:rsidP="00175CB0">
            <w:pPr>
              <w:rPr>
                <w:b/>
                <w:sz w:val="20"/>
                <w:szCs w:val="24"/>
              </w:rPr>
            </w:pPr>
          </w:p>
          <w:p w14:paraId="5BF6E767" w14:textId="77777777" w:rsidR="000316D3" w:rsidRPr="00142D42" w:rsidRDefault="000316D3" w:rsidP="00175CB0">
            <w:pPr>
              <w:rPr>
                <w:b/>
                <w:sz w:val="20"/>
                <w:szCs w:val="24"/>
              </w:rPr>
            </w:pPr>
            <w:r w:rsidRPr="00142D42">
              <w:rPr>
                <w:b/>
                <w:sz w:val="20"/>
                <w:szCs w:val="24"/>
              </w:rPr>
              <w:t>Total Dollars Paid: $_________________________</w:t>
            </w:r>
          </w:p>
          <w:p w14:paraId="2A184CC3" w14:textId="77777777" w:rsidR="000316D3" w:rsidRPr="00142D42" w:rsidRDefault="000316D3" w:rsidP="00175CB0">
            <w:pPr>
              <w:rPr>
                <w:b/>
                <w:sz w:val="20"/>
                <w:szCs w:val="24"/>
              </w:rPr>
            </w:pPr>
          </w:p>
        </w:tc>
        <w:tc>
          <w:tcPr>
            <w:tcW w:w="2419" w:type="pct"/>
            <w:gridSpan w:val="3"/>
          </w:tcPr>
          <w:p w14:paraId="01458F5D" w14:textId="77777777" w:rsidR="000316D3" w:rsidRPr="00142D42" w:rsidRDefault="000316D3" w:rsidP="00175CB0">
            <w:pPr>
              <w:rPr>
                <w:b/>
                <w:sz w:val="20"/>
                <w:szCs w:val="24"/>
              </w:rPr>
            </w:pPr>
            <w:r w:rsidRPr="00142D42">
              <w:rPr>
                <w:b/>
                <w:sz w:val="20"/>
                <w:szCs w:val="24"/>
              </w:rPr>
              <w:t>List dates and amounts of any unpaid invoices over 30 days old.</w:t>
            </w:r>
          </w:p>
          <w:p w14:paraId="649990F0" w14:textId="77777777" w:rsidR="000316D3" w:rsidRPr="00142D42" w:rsidRDefault="000316D3" w:rsidP="00175CB0">
            <w:pPr>
              <w:rPr>
                <w:b/>
                <w:sz w:val="20"/>
                <w:szCs w:val="24"/>
              </w:rPr>
            </w:pPr>
            <w:r w:rsidRPr="00142D42">
              <w:rPr>
                <w:b/>
                <w:sz w:val="20"/>
                <w:szCs w:val="24"/>
              </w:rPr>
              <w:t xml:space="preserve">              </w:t>
            </w:r>
            <w:proofErr w:type="gramStart"/>
            <w:r w:rsidRPr="00142D42">
              <w:rPr>
                <w:b/>
                <w:sz w:val="20"/>
                <w:szCs w:val="24"/>
                <w:u w:val="single"/>
              </w:rPr>
              <w:t>Invoice  Amt</w:t>
            </w:r>
            <w:proofErr w:type="gramEnd"/>
            <w:r w:rsidRPr="00142D42">
              <w:rPr>
                <w:b/>
                <w:sz w:val="20"/>
                <w:szCs w:val="24"/>
                <w:u w:val="single"/>
              </w:rPr>
              <w:t xml:space="preserve"> </w:t>
            </w:r>
            <w:r w:rsidRPr="00142D42">
              <w:rPr>
                <w:b/>
                <w:sz w:val="20"/>
                <w:szCs w:val="24"/>
              </w:rPr>
              <w:t xml:space="preserve">                                       </w:t>
            </w:r>
            <w:r w:rsidRPr="00142D42">
              <w:rPr>
                <w:b/>
                <w:sz w:val="20"/>
                <w:szCs w:val="24"/>
                <w:u w:val="single"/>
              </w:rPr>
              <w:t>Date</w:t>
            </w:r>
          </w:p>
          <w:p w14:paraId="725A4331" w14:textId="77777777" w:rsidR="000316D3" w:rsidRPr="00142D42" w:rsidRDefault="000316D3" w:rsidP="00175CB0">
            <w:pPr>
              <w:rPr>
                <w:b/>
                <w:sz w:val="20"/>
                <w:szCs w:val="24"/>
              </w:rPr>
            </w:pPr>
            <w:r w:rsidRPr="00142D42">
              <w:rPr>
                <w:b/>
                <w:sz w:val="20"/>
                <w:szCs w:val="24"/>
              </w:rPr>
              <w:t>1.</w:t>
            </w:r>
          </w:p>
          <w:p w14:paraId="0BD0ABB6" w14:textId="77777777" w:rsidR="000316D3" w:rsidRPr="00142D42" w:rsidRDefault="000316D3" w:rsidP="00175CB0">
            <w:pPr>
              <w:rPr>
                <w:b/>
                <w:sz w:val="20"/>
                <w:szCs w:val="24"/>
              </w:rPr>
            </w:pPr>
          </w:p>
          <w:p w14:paraId="5F5810CC" w14:textId="77777777" w:rsidR="000316D3" w:rsidRPr="00142D42" w:rsidRDefault="000316D3" w:rsidP="00175CB0">
            <w:pPr>
              <w:rPr>
                <w:b/>
                <w:sz w:val="20"/>
                <w:szCs w:val="24"/>
              </w:rPr>
            </w:pPr>
            <w:r w:rsidRPr="00142D42">
              <w:rPr>
                <w:b/>
                <w:sz w:val="20"/>
                <w:szCs w:val="24"/>
              </w:rPr>
              <w:t>2.</w:t>
            </w:r>
          </w:p>
          <w:p w14:paraId="50895E57" w14:textId="77777777" w:rsidR="000316D3" w:rsidRPr="00142D42" w:rsidRDefault="000316D3" w:rsidP="00175CB0">
            <w:pPr>
              <w:rPr>
                <w:b/>
                <w:sz w:val="20"/>
                <w:szCs w:val="24"/>
              </w:rPr>
            </w:pPr>
          </w:p>
          <w:p w14:paraId="40F50F97" w14:textId="77777777" w:rsidR="000316D3" w:rsidRPr="00142D42" w:rsidRDefault="000316D3" w:rsidP="00175CB0">
            <w:pPr>
              <w:rPr>
                <w:b/>
                <w:sz w:val="20"/>
                <w:szCs w:val="24"/>
              </w:rPr>
            </w:pPr>
            <w:r w:rsidRPr="00142D42">
              <w:rPr>
                <w:b/>
                <w:sz w:val="20"/>
                <w:szCs w:val="24"/>
              </w:rPr>
              <w:t>3.</w:t>
            </w:r>
          </w:p>
          <w:p w14:paraId="1463E17C" w14:textId="77777777" w:rsidR="000316D3" w:rsidRPr="00142D42" w:rsidRDefault="000316D3" w:rsidP="00175CB0">
            <w:pPr>
              <w:rPr>
                <w:b/>
                <w:sz w:val="20"/>
                <w:szCs w:val="24"/>
              </w:rPr>
            </w:pPr>
          </w:p>
          <w:p w14:paraId="56CE0C6A" w14:textId="77777777" w:rsidR="000316D3" w:rsidRPr="00142D42" w:rsidRDefault="000316D3" w:rsidP="00175CB0">
            <w:pPr>
              <w:rPr>
                <w:b/>
                <w:sz w:val="20"/>
                <w:szCs w:val="24"/>
              </w:rPr>
            </w:pPr>
            <w:r w:rsidRPr="00142D42">
              <w:rPr>
                <w:b/>
                <w:sz w:val="20"/>
                <w:szCs w:val="24"/>
              </w:rPr>
              <w:t>Total Dollars Unpaid: $_________________________</w:t>
            </w:r>
          </w:p>
        </w:tc>
      </w:tr>
      <w:tr w:rsidR="000316D3" w:rsidRPr="00142D42" w14:paraId="484D210B" w14:textId="77777777" w:rsidTr="00175CB0">
        <w:trPr>
          <w:trHeight w:val="539"/>
          <w:jc w:val="center"/>
        </w:trPr>
        <w:tc>
          <w:tcPr>
            <w:tcW w:w="5000" w:type="pct"/>
            <w:gridSpan w:val="5"/>
          </w:tcPr>
          <w:p w14:paraId="75F2DF06" w14:textId="77777777" w:rsidR="000316D3" w:rsidRPr="00142D42" w:rsidRDefault="000316D3" w:rsidP="00175CB0">
            <w:pPr>
              <w:rPr>
                <w:sz w:val="20"/>
                <w:szCs w:val="24"/>
              </w:rPr>
            </w:pPr>
          </w:p>
          <w:p w14:paraId="0162D9E0" w14:textId="77777777" w:rsidR="000316D3" w:rsidRPr="00142D42" w:rsidRDefault="000316D3" w:rsidP="00175CB0">
            <w:pPr>
              <w:rPr>
                <w:sz w:val="20"/>
                <w:szCs w:val="24"/>
              </w:rPr>
            </w:pPr>
            <w:r w:rsidRPr="00142D42">
              <w:rPr>
                <w:sz w:val="20"/>
                <w:szCs w:val="24"/>
              </w:rPr>
              <w:t>Prime Contractor:                                                                                                                 Contact Person:</w:t>
            </w:r>
          </w:p>
        </w:tc>
      </w:tr>
    </w:tbl>
    <w:p w14:paraId="51F98574" w14:textId="77777777" w:rsidR="000316D3" w:rsidRPr="00142D42" w:rsidRDefault="000316D3" w:rsidP="000316D3">
      <w:pPr>
        <w:rPr>
          <w:sz w:val="20"/>
          <w:szCs w:val="24"/>
        </w:rPr>
      </w:pPr>
    </w:p>
    <w:p w14:paraId="6C818C01" w14:textId="77777777" w:rsidR="000316D3" w:rsidRPr="00142D42" w:rsidRDefault="000316D3" w:rsidP="000316D3">
      <w:pPr>
        <w:ind w:left="-720" w:firstLine="720"/>
        <w:rPr>
          <w:b/>
          <w:bCs/>
          <w:sz w:val="20"/>
          <w:szCs w:val="24"/>
        </w:rPr>
      </w:pPr>
      <w:r w:rsidRPr="00142D42">
        <w:rPr>
          <w:b/>
          <w:bCs/>
          <w:sz w:val="20"/>
          <w:szCs w:val="24"/>
        </w:rPr>
        <w:t>**Return one copy of this form to the following address (electronic copy with signature &amp; date is preferred):</w:t>
      </w:r>
    </w:p>
    <w:p w14:paraId="40E4EC89" w14:textId="77777777" w:rsidR="000316D3" w:rsidRPr="00142D42" w:rsidRDefault="000316D3" w:rsidP="000316D3">
      <w:pPr>
        <w:rPr>
          <w:sz w:val="20"/>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0"/>
        <w:gridCol w:w="4540"/>
      </w:tblGrid>
      <w:tr w:rsidR="000316D3" w:rsidRPr="00142D42" w14:paraId="6A3C07F5" w14:textId="77777777" w:rsidTr="00175CB0">
        <w:trPr>
          <w:cantSplit/>
          <w:jc w:val="center"/>
        </w:trPr>
        <w:tc>
          <w:tcPr>
            <w:tcW w:w="2572" w:type="pct"/>
          </w:tcPr>
          <w:p w14:paraId="29532C72" w14:textId="77777777" w:rsidR="000316D3" w:rsidRPr="00142D42" w:rsidRDefault="000316D3" w:rsidP="00175CB0">
            <w:pPr>
              <w:ind w:left="360" w:hanging="360"/>
              <w:rPr>
                <w:szCs w:val="24"/>
              </w:rPr>
            </w:pPr>
            <w:r w:rsidRPr="00142D42">
              <w:rPr>
                <w:szCs w:val="24"/>
              </w:rPr>
              <w:t>(TO MANAGER OF APPLICABLE POC NAME, TITLE)</w:t>
            </w:r>
          </w:p>
          <w:p w14:paraId="76DCE1BC" w14:textId="77777777" w:rsidR="000316D3" w:rsidRPr="00142D42" w:rsidRDefault="000316D3" w:rsidP="00175CB0">
            <w:pPr>
              <w:ind w:left="360" w:hanging="360"/>
              <w:rPr>
                <w:szCs w:val="24"/>
              </w:rPr>
            </w:pPr>
            <w:r w:rsidRPr="00142D42">
              <w:rPr>
                <w:szCs w:val="24"/>
              </w:rPr>
              <w:t>(AGENCY NAME)</w:t>
            </w:r>
          </w:p>
          <w:p w14:paraId="12CCDEB6" w14:textId="77777777" w:rsidR="000316D3" w:rsidRPr="00142D42" w:rsidRDefault="000316D3" w:rsidP="00175CB0">
            <w:pPr>
              <w:ind w:left="360" w:hanging="360"/>
              <w:rPr>
                <w:szCs w:val="24"/>
              </w:rPr>
            </w:pPr>
            <w:r w:rsidRPr="00142D42">
              <w:rPr>
                <w:szCs w:val="24"/>
              </w:rPr>
              <w:t>(ADDRESS, ROOM NUMBER)</w:t>
            </w:r>
          </w:p>
          <w:p w14:paraId="5888B7DE" w14:textId="77777777" w:rsidR="000316D3" w:rsidRPr="00142D42" w:rsidRDefault="000316D3" w:rsidP="00175CB0">
            <w:pPr>
              <w:ind w:left="360" w:hanging="360"/>
              <w:rPr>
                <w:szCs w:val="24"/>
              </w:rPr>
            </w:pPr>
            <w:r w:rsidRPr="00142D42">
              <w:rPr>
                <w:szCs w:val="24"/>
              </w:rPr>
              <w:t>(CITY, STATE ZIP)</w:t>
            </w:r>
          </w:p>
          <w:p w14:paraId="1002B1FE" w14:textId="77777777" w:rsidR="000316D3" w:rsidRPr="00142D42" w:rsidRDefault="000316D3" w:rsidP="00175CB0">
            <w:pPr>
              <w:ind w:left="-836" w:firstLine="836"/>
              <w:rPr>
                <w:sz w:val="20"/>
              </w:rPr>
            </w:pPr>
            <w:r w:rsidRPr="00142D42">
              <w:rPr>
                <w:szCs w:val="24"/>
              </w:rPr>
              <w:t>(EMAIL ADDRESS)</w:t>
            </w:r>
          </w:p>
        </w:tc>
        <w:tc>
          <w:tcPr>
            <w:tcW w:w="2428" w:type="pct"/>
          </w:tcPr>
          <w:p w14:paraId="527317CB" w14:textId="77777777" w:rsidR="000316D3" w:rsidRPr="00142D42" w:rsidRDefault="000316D3" w:rsidP="00175CB0">
            <w:pPr>
              <w:rPr>
                <w:szCs w:val="24"/>
              </w:rPr>
            </w:pPr>
            <w:r w:rsidRPr="00142D42">
              <w:rPr>
                <w:szCs w:val="24"/>
              </w:rPr>
              <w:t>(TO PROCUREMENT OFFICER OR APPLICABLE POC NAME, TITLE)</w:t>
            </w:r>
          </w:p>
          <w:p w14:paraId="24649B44" w14:textId="77777777" w:rsidR="000316D3" w:rsidRPr="00142D42" w:rsidRDefault="000316D3" w:rsidP="00175CB0">
            <w:pPr>
              <w:ind w:left="360" w:hanging="360"/>
              <w:rPr>
                <w:szCs w:val="24"/>
              </w:rPr>
            </w:pPr>
            <w:r w:rsidRPr="00142D42">
              <w:rPr>
                <w:szCs w:val="24"/>
              </w:rPr>
              <w:t>(AGENCY NAME)</w:t>
            </w:r>
          </w:p>
          <w:p w14:paraId="42A55559" w14:textId="77777777" w:rsidR="000316D3" w:rsidRPr="00142D42" w:rsidRDefault="000316D3" w:rsidP="00175CB0">
            <w:pPr>
              <w:ind w:left="360" w:hanging="360"/>
              <w:rPr>
                <w:szCs w:val="24"/>
              </w:rPr>
            </w:pPr>
            <w:r w:rsidRPr="00142D42">
              <w:rPr>
                <w:szCs w:val="24"/>
              </w:rPr>
              <w:t>(ADDRESS, ROOM NUMBER)</w:t>
            </w:r>
          </w:p>
          <w:p w14:paraId="5BC80269" w14:textId="77777777" w:rsidR="000316D3" w:rsidRPr="00142D42" w:rsidRDefault="000316D3" w:rsidP="00175CB0">
            <w:pPr>
              <w:ind w:left="360" w:hanging="360"/>
              <w:rPr>
                <w:szCs w:val="24"/>
              </w:rPr>
            </w:pPr>
            <w:r w:rsidRPr="00142D42">
              <w:rPr>
                <w:szCs w:val="24"/>
              </w:rPr>
              <w:t>(CITY, STATE ZIP)</w:t>
            </w:r>
          </w:p>
          <w:p w14:paraId="23115023" w14:textId="77777777" w:rsidR="000316D3" w:rsidRPr="00142D42" w:rsidRDefault="000316D3" w:rsidP="00175CB0">
            <w:pPr>
              <w:rPr>
                <w:sz w:val="20"/>
              </w:rPr>
            </w:pPr>
            <w:r w:rsidRPr="00142D42">
              <w:rPr>
                <w:szCs w:val="24"/>
              </w:rPr>
              <w:t>(EMAIL ADDRESS)</w:t>
            </w:r>
            <w:hyperlink r:id="rId22" w:history="1"/>
          </w:p>
        </w:tc>
      </w:tr>
    </w:tbl>
    <w:p w14:paraId="1C0A3984" w14:textId="77777777" w:rsidR="000316D3" w:rsidRPr="00142D42" w:rsidRDefault="000316D3" w:rsidP="000316D3">
      <w:pPr>
        <w:rPr>
          <w:sz w:val="20"/>
          <w:szCs w:val="24"/>
        </w:rPr>
      </w:pPr>
    </w:p>
    <w:p w14:paraId="4F4D4BED" w14:textId="77777777" w:rsidR="000316D3" w:rsidRPr="00142D42" w:rsidRDefault="000316D3" w:rsidP="000316D3">
      <w:pPr>
        <w:rPr>
          <w:bCs/>
          <w:iCs/>
          <w:szCs w:val="24"/>
        </w:rPr>
      </w:pPr>
      <w:r w:rsidRPr="00142D42">
        <w:rPr>
          <w:sz w:val="20"/>
          <w:szCs w:val="24"/>
        </w:rPr>
        <w:t>Signature: ________________________________________________ Date: _____________________</w:t>
      </w:r>
    </w:p>
    <w:p w14:paraId="6366AE2B" w14:textId="77777777" w:rsidR="000316D3" w:rsidRPr="00142D42" w:rsidRDefault="000316D3" w:rsidP="000316D3">
      <w:r w:rsidRPr="00142D42">
        <w:rPr>
          <w:szCs w:val="24"/>
        </w:rPr>
        <w:tab/>
      </w:r>
      <w:r w:rsidRPr="00142D42">
        <w:rPr>
          <w:szCs w:val="24"/>
        </w:rPr>
        <w:tab/>
      </w:r>
      <w:r w:rsidRPr="00142D42">
        <w:rPr>
          <w:szCs w:val="24"/>
        </w:rPr>
        <w:tab/>
      </w:r>
      <w:r w:rsidRPr="00142D42">
        <w:rPr>
          <w:sz w:val="18"/>
          <w:szCs w:val="18"/>
        </w:rPr>
        <w:t>(Required)</w:t>
      </w:r>
      <w:r w:rsidRPr="00142D42">
        <w:rPr>
          <w:b/>
          <w:bCs/>
          <w:caps/>
          <w:szCs w:val="24"/>
        </w:rPr>
        <w:br w:type="page"/>
      </w:r>
    </w:p>
    <w:p w14:paraId="7534971D" w14:textId="77777777" w:rsidR="000316D3" w:rsidRPr="00142D42" w:rsidRDefault="000316D3" w:rsidP="000316D3">
      <w:pPr>
        <w:jc w:val="center"/>
        <w:rPr>
          <w:b/>
          <w:color w:val="000000"/>
          <w:sz w:val="28"/>
          <w:szCs w:val="28"/>
        </w:rPr>
      </w:pPr>
      <w:r w:rsidRPr="00142D42">
        <w:rPr>
          <w:b/>
          <w:color w:val="000000"/>
          <w:sz w:val="28"/>
          <w:szCs w:val="28"/>
        </w:rPr>
        <w:lastRenderedPageBreak/>
        <w:t>ATTACHMENT 2 - MDOT MBE/DBE FORM E</w:t>
      </w:r>
    </w:p>
    <w:p w14:paraId="7D961829" w14:textId="77777777" w:rsidR="000316D3" w:rsidRPr="00142D42" w:rsidRDefault="000316D3" w:rsidP="000316D3">
      <w:pPr>
        <w:jc w:val="center"/>
        <w:rPr>
          <w:b/>
          <w:color w:val="000000"/>
          <w:sz w:val="28"/>
          <w:szCs w:val="28"/>
        </w:rPr>
      </w:pPr>
      <w:r w:rsidRPr="00142D42">
        <w:rPr>
          <w:b/>
          <w:color w:val="000000"/>
          <w:sz w:val="28"/>
          <w:szCs w:val="28"/>
        </w:rPr>
        <w:t>GOOD FAITH EFFORTS GUIDANCE AND DOCUMENTATION</w:t>
      </w:r>
    </w:p>
    <w:p w14:paraId="0229DB01" w14:textId="77777777" w:rsidR="000316D3" w:rsidRPr="00142D42" w:rsidRDefault="000316D3" w:rsidP="000316D3">
      <w:pPr>
        <w:jc w:val="center"/>
        <w:rPr>
          <w:b/>
          <w:color w:val="000000"/>
          <w:sz w:val="28"/>
          <w:szCs w:val="28"/>
        </w:rPr>
      </w:pPr>
    </w:p>
    <w:p w14:paraId="1AC35D74" w14:textId="77777777" w:rsidR="000316D3" w:rsidRPr="00142D42" w:rsidRDefault="000316D3" w:rsidP="000316D3">
      <w:pPr>
        <w:jc w:val="center"/>
        <w:rPr>
          <w:b/>
          <w:color w:val="000000"/>
          <w:sz w:val="28"/>
          <w:szCs w:val="28"/>
        </w:rPr>
      </w:pPr>
      <w:r w:rsidRPr="00142D42">
        <w:rPr>
          <w:b/>
          <w:color w:val="000000"/>
          <w:sz w:val="28"/>
          <w:szCs w:val="28"/>
        </w:rPr>
        <w:t>Part 1 – Guidance for Demonstrating Good Faith Efforts to Meet MBE/DBE Participation Goals</w:t>
      </w:r>
    </w:p>
    <w:p w14:paraId="53E4E570" w14:textId="77777777" w:rsidR="000316D3" w:rsidRPr="00142D42" w:rsidRDefault="000316D3" w:rsidP="000316D3">
      <w:pPr>
        <w:rPr>
          <w:szCs w:val="24"/>
        </w:rPr>
      </w:pPr>
    </w:p>
    <w:p w14:paraId="0F42D04F" w14:textId="77777777" w:rsidR="000316D3" w:rsidRPr="00142D42" w:rsidRDefault="000316D3" w:rsidP="000316D3">
      <w:pPr>
        <w:rPr>
          <w:sz w:val="20"/>
        </w:rPr>
      </w:pPr>
      <w:r w:rsidRPr="00142D42">
        <w:rPr>
          <w:sz w:val="20"/>
        </w:rPr>
        <w:t>In order to show that it has made good faith efforts to meet the Minority Business Enterprise (MBE)/Disadvantaged Business Enterprise (DBE) participation goal (including any MBE sub-goals) on a contract, the bidder/offeror must either (1) meet the MBE/DBE Goal(s) and document its commitments for participation of MBE/DBE Firms, or (2) when it does not meet the MBE/DBE Goal(s), document its Good Faith Efforts to meet the goal(s).</w:t>
      </w:r>
    </w:p>
    <w:p w14:paraId="113E1947" w14:textId="77777777" w:rsidR="000316D3" w:rsidRPr="00142D42" w:rsidRDefault="000316D3" w:rsidP="000316D3">
      <w:pPr>
        <w:rPr>
          <w:sz w:val="20"/>
        </w:rPr>
      </w:pPr>
    </w:p>
    <w:p w14:paraId="165C8393" w14:textId="77777777" w:rsidR="000316D3" w:rsidRPr="00142D42" w:rsidRDefault="000316D3" w:rsidP="000316D3">
      <w:pPr>
        <w:rPr>
          <w:b/>
          <w:sz w:val="20"/>
        </w:rPr>
      </w:pPr>
      <w:r w:rsidRPr="00142D42">
        <w:rPr>
          <w:b/>
          <w:sz w:val="20"/>
        </w:rPr>
        <w:t>I.</w:t>
      </w:r>
      <w:r w:rsidRPr="00142D42">
        <w:rPr>
          <w:b/>
          <w:sz w:val="20"/>
        </w:rPr>
        <w:tab/>
        <w:t>Definitions</w:t>
      </w:r>
    </w:p>
    <w:p w14:paraId="76305C84" w14:textId="77777777" w:rsidR="000316D3" w:rsidRPr="00142D42" w:rsidRDefault="000316D3" w:rsidP="000316D3">
      <w:pPr>
        <w:rPr>
          <w:b/>
          <w:sz w:val="20"/>
        </w:rPr>
      </w:pPr>
    </w:p>
    <w:p w14:paraId="385A240C" w14:textId="77777777" w:rsidR="000316D3" w:rsidRPr="00142D42" w:rsidRDefault="000316D3" w:rsidP="000316D3">
      <w:pPr>
        <w:rPr>
          <w:sz w:val="20"/>
        </w:rPr>
      </w:pPr>
      <w:r w:rsidRPr="00142D42">
        <w:rPr>
          <w:b/>
          <w:sz w:val="20"/>
        </w:rPr>
        <w:t xml:space="preserve">MBE/DBE Goal(s) – </w:t>
      </w:r>
      <w:r w:rsidRPr="00142D42">
        <w:rPr>
          <w:sz w:val="20"/>
        </w:rPr>
        <w:t>“MBE/DBE Goal(s)” refers to the MBE participation goal and MBE participation sub-goal(s) on a State-funded procurement and the DBE participation goal on a federally-funded procurement.</w:t>
      </w:r>
    </w:p>
    <w:p w14:paraId="7525B001" w14:textId="77777777" w:rsidR="000316D3" w:rsidRPr="00142D42" w:rsidRDefault="000316D3" w:rsidP="000316D3">
      <w:pPr>
        <w:rPr>
          <w:sz w:val="20"/>
        </w:rPr>
      </w:pPr>
    </w:p>
    <w:p w14:paraId="41DE19CA" w14:textId="77777777" w:rsidR="000316D3" w:rsidRPr="00142D42" w:rsidRDefault="000316D3" w:rsidP="000316D3">
      <w:pPr>
        <w:rPr>
          <w:sz w:val="20"/>
        </w:rPr>
      </w:pPr>
      <w:r w:rsidRPr="00142D42">
        <w:rPr>
          <w:b/>
          <w:sz w:val="20"/>
        </w:rPr>
        <w:t>Good Faith Efforts</w:t>
      </w:r>
      <w:r w:rsidRPr="00142D42">
        <w:rPr>
          <w:sz w:val="20"/>
        </w:rPr>
        <w:t xml:space="preserve"> – The “Good Faith Efforts” requirement means that when requesting a waiver, the bidder/offeror must demonstrate that it took all necessary and reasonable steps to achieve the MBE/DBE Goal(s), which, by their scope, intensity, and appropriateness to the objective, could reasonably be expected to obtain sufficient MBE/DBE participation, even if those steps were not fully successful.  Whether a bidder/offeror that requests a waiver made adequate good faith efforts will be determined by considering the quality, quantity, and intensity of the different kinds of efforts that the bidder/offeror has made. The efforts employed by the bidder/offeror should be those that one could reasonably expect a bidder/offeror to take if the bidder/offeror were actively and aggressively trying to obtain DBE participation </w:t>
      </w:r>
      <w:proofErr w:type="gramStart"/>
      <w:r w:rsidRPr="00142D42">
        <w:rPr>
          <w:sz w:val="20"/>
        </w:rPr>
        <w:t>sufficient</w:t>
      </w:r>
      <w:proofErr w:type="gramEnd"/>
      <w:r w:rsidRPr="00142D42">
        <w:rPr>
          <w:sz w:val="20"/>
        </w:rPr>
        <w:t xml:space="preserve"> to meet the DBE contract goal. Mere </w:t>
      </w:r>
      <w:r w:rsidRPr="00142D42">
        <w:rPr>
          <w:i/>
          <w:iCs/>
          <w:sz w:val="20"/>
        </w:rPr>
        <w:t xml:space="preserve">pro forma </w:t>
      </w:r>
      <w:r w:rsidRPr="00142D42">
        <w:rPr>
          <w:sz w:val="20"/>
        </w:rPr>
        <w:t>efforts are not good faith efforts to meet the DBE contract requirements. The determination concerning the sufficiency of the bidder's/offeror’s good faith efforts is a judgment call; meeting quantitative formulas is not required.</w:t>
      </w:r>
    </w:p>
    <w:p w14:paraId="009024F1" w14:textId="77777777" w:rsidR="000316D3" w:rsidRPr="00142D42" w:rsidRDefault="000316D3" w:rsidP="000316D3">
      <w:pPr>
        <w:rPr>
          <w:sz w:val="20"/>
        </w:rPr>
      </w:pPr>
    </w:p>
    <w:p w14:paraId="34E5DAC3" w14:textId="77777777" w:rsidR="000316D3" w:rsidRPr="00142D42" w:rsidRDefault="000316D3" w:rsidP="000316D3">
      <w:pPr>
        <w:rPr>
          <w:sz w:val="20"/>
          <w:shd w:val="clear" w:color="auto" w:fill="FFFF00"/>
        </w:rPr>
      </w:pPr>
      <w:r w:rsidRPr="00142D42">
        <w:rPr>
          <w:b/>
          <w:sz w:val="20"/>
        </w:rPr>
        <w:t xml:space="preserve">Identified Firms </w:t>
      </w:r>
      <w:r w:rsidRPr="00142D42">
        <w:rPr>
          <w:sz w:val="20"/>
        </w:rPr>
        <w:t>– “Identified Firms” means a list of the DBEs identified by the procuring agency during the goal setting process and listed in the federally-funded procurement as available to perform the Identified Items of Work.  It also may include additional DBEs identified by the bidder/offeror as available to perform the Identified Items of Work, such as DBEs certified or granted an expansion of services after the procurement was issued.  If the procurement does not include a list of Identified Firms or is a State-funded procurement, this term refers to all of the MBE Firms (if State-funded) or DBE Firms (if federally-funded) the bidder/offeror identified as available to perform the Identified Items of Work and should include all appropriately certified firms that are reasonably identifiable.</w:t>
      </w:r>
    </w:p>
    <w:p w14:paraId="710640EE" w14:textId="77777777" w:rsidR="000316D3" w:rsidRPr="00142D42" w:rsidRDefault="000316D3" w:rsidP="000316D3">
      <w:pPr>
        <w:rPr>
          <w:sz w:val="20"/>
        </w:rPr>
      </w:pPr>
    </w:p>
    <w:p w14:paraId="17F5EADA" w14:textId="77777777" w:rsidR="000316D3" w:rsidRPr="00142D42" w:rsidRDefault="000316D3" w:rsidP="000316D3">
      <w:pPr>
        <w:rPr>
          <w:sz w:val="20"/>
        </w:rPr>
      </w:pPr>
      <w:r w:rsidRPr="00142D42">
        <w:rPr>
          <w:b/>
          <w:sz w:val="20"/>
        </w:rPr>
        <w:t xml:space="preserve">Identified Items of Work </w:t>
      </w:r>
      <w:r w:rsidRPr="00142D42">
        <w:rPr>
          <w:sz w:val="20"/>
        </w:rPr>
        <w:t xml:space="preserve">– “Identified Items of Work” means the bid items identified by the procuring agency during the goal setting process and listed in the procurement as possible items of work for performance by MBE/DBE Firms.  It also may include additional portions of items of work the bidder/offeror identified for performance by MBE/DBE Firms to increase the likelihood that the MBE/DBE Goal(s) will be achieved.  If the procurement does not include a list of Identified Items of Work, this term refers to </w:t>
      </w:r>
      <w:proofErr w:type="gramStart"/>
      <w:r w:rsidRPr="00142D42">
        <w:rPr>
          <w:sz w:val="20"/>
        </w:rPr>
        <w:t>all of</w:t>
      </w:r>
      <w:proofErr w:type="gramEnd"/>
      <w:r w:rsidRPr="00142D42">
        <w:rPr>
          <w:sz w:val="20"/>
        </w:rPr>
        <w:t xml:space="preserve"> the items of work the bidder/offeror identified as possible items of work for performance by MBE/DBE Firms and should include all reasonably identifiable work opportunities.</w:t>
      </w:r>
    </w:p>
    <w:p w14:paraId="503F7D25" w14:textId="77777777" w:rsidR="000316D3" w:rsidRPr="00142D42" w:rsidRDefault="000316D3" w:rsidP="000316D3">
      <w:pPr>
        <w:rPr>
          <w:sz w:val="20"/>
        </w:rPr>
      </w:pPr>
    </w:p>
    <w:p w14:paraId="2EB0C704" w14:textId="77777777" w:rsidR="000316D3" w:rsidRPr="00142D42" w:rsidRDefault="000316D3" w:rsidP="000316D3">
      <w:pPr>
        <w:rPr>
          <w:sz w:val="20"/>
        </w:rPr>
      </w:pPr>
      <w:r w:rsidRPr="00142D42">
        <w:rPr>
          <w:b/>
          <w:sz w:val="20"/>
        </w:rPr>
        <w:t xml:space="preserve">MBE/DBE Firms – </w:t>
      </w:r>
      <w:r w:rsidRPr="00142D42">
        <w:rPr>
          <w:sz w:val="20"/>
        </w:rPr>
        <w:t xml:space="preserve">For State-funded contracts, “MBE/DBE Firms” refers to certified </w:t>
      </w:r>
      <w:r w:rsidRPr="00142D42">
        <w:rPr>
          <w:b/>
          <w:sz w:val="20"/>
        </w:rPr>
        <w:t>MBE</w:t>
      </w:r>
      <w:r w:rsidRPr="00142D42">
        <w:rPr>
          <w:sz w:val="20"/>
        </w:rPr>
        <w:t xml:space="preserve"> Firms.  Certified MBE Firms can participate in the State’s MBE Program.  For </w:t>
      </w:r>
      <w:proofErr w:type="gramStart"/>
      <w:r w:rsidRPr="00142D42">
        <w:rPr>
          <w:sz w:val="20"/>
        </w:rPr>
        <w:t>federally-funded</w:t>
      </w:r>
      <w:proofErr w:type="gramEnd"/>
      <w:r w:rsidRPr="00142D42">
        <w:rPr>
          <w:sz w:val="20"/>
        </w:rPr>
        <w:t xml:space="preserve"> contracts, “MBE/DBE Firms” refers to certified </w:t>
      </w:r>
      <w:r w:rsidRPr="00142D42">
        <w:rPr>
          <w:b/>
          <w:sz w:val="20"/>
        </w:rPr>
        <w:t>DBE</w:t>
      </w:r>
      <w:r w:rsidRPr="00142D42">
        <w:rPr>
          <w:sz w:val="20"/>
        </w:rPr>
        <w:t xml:space="preserve"> Firms.  Certified DBE Firms can participate in the federal DBE Program.</w:t>
      </w:r>
    </w:p>
    <w:p w14:paraId="4ECF9E5F" w14:textId="77777777" w:rsidR="000316D3" w:rsidRPr="00142D42" w:rsidRDefault="000316D3" w:rsidP="000316D3">
      <w:pPr>
        <w:rPr>
          <w:sz w:val="20"/>
        </w:rPr>
      </w:pPr>
    </w:p>
    <w:p w14:paraId="0DFB8C04" w14:textId="77777777" w:rsidR="000316D3" w:rsidRPr="00142D42" w:rsidRDefault="000316D3" w:rsidP="000316D3">
      <w:pPr>
        <w:rPr>
          <w:b/>
          <w:sz w:val="20"/>
        </w:rPr>
      </w:pPr>
      <w:r w:rsidRPr="00142D42">
        <w:rPr>
          <w:b/>
          <w:sz w:val="20"/>
        </w:rPr>
        <w:t>II.</w:t>
      </w:r>
      <w:r w:rsidRPr="00142D42">
        <w:rPr>
          <w:b/>
          <w:sz w:val="20"/>
        </w:rPr>
        <w:tab/>
        <w:t>Types of Actions MDOT will Consider</w:t>
      </w:r>
    </w:p>
    <w:p w14:paraId="06371F58" w14:textId="77777777" w:rsidR="000316D3" w:rsidRPr="00142D42" w:rsidRDefault="000316D3" w:rsidP="000316D3">
      <w:pPr>
        <w:rPr>
          <w:b/>
          <w:sz w:val="20"/>
        </w:rPr>
      </w:pPr>
    </w:p>
    <w:p w14:paraId="0BBA14B1" w14:textId="77777777" w:rsidR="000316D3" w:rsidRPr="00142D42" w:rsidRDefault="000316D3" w:rsidP="000316D3">
      <w:pPr>
        <w:rPr>
          <w:sz w:val="20"/>
        </w:rPr>
      </w:pPr>
      <w:r w:rsidRPr="00142D42">
        <w:rPr>
          <w:sz w:val="20"/>
        </w:rPr>
        <w:t xml:space="preserve">The bidder/offeror is responsible for making relevant portions of the work available to MBE/DBE subcontractors and suppliers and to select those portions of the work or material needs consistent with the available MBE/DBE </w:t>
      </w:r>
      <w:r w:rsidRPr="00142D42">
        <w:rPr>
          <w:sz w:val="20"/>
        </w:rPr>
        <w:lastRenderedPageBreak/>
        <w:t xml:space="preserve">subcontractors and suppliers, </w:t>
      </w:r>
      <w:proofErr w:type="gramStart"/>
      <w:r w:rsidRPr="00142D42">
        <w:rPr>
          <w:sz w:val="20"/>
        </w:rPr>
        <w:t>so as to</w:t>
      </w:r>
      <w:proofErr w:type="gramEnd"/>
      <w:r w:rsidRPr="00142D42">
        <w:rPr>
          <w:sz w:val="20"/>
        </w:rPr>
        <w:t xml:space="preserve"> facilitate MBE/DBE participation.  The following is a list of types of actions MDOT will consider as part of the bidder's/offeror’s Good Faith Efforts when the bidder/offeror fails to meet the MBE/DBE Goal(s).  This list is not intended to be a mandatory checklist, nor is it intended to be exclusive or exhaustive.  Other factors or types of efforts may be relevant in appropriate cases.</w:t>
      </w:r>
    </w:p>
    <w:p w14:paraId="7CB873BC" w14:textId="77777777" w:rsidR="000316D3" w:rsidRPr="00142D42" w:rsidRDefault="000316D3" w:rsidP="000316D3">
      <w:pPr>
        <w:rPr>
          <w:sz w:val="20"/>
        </w:rPr>
      </w:pPr>
    </w:p>
    <w:p w14:paraId="4B3CDE4B" w14:textId="77777777" w:rsidR="000316D3" w:rsidRPr="00142D42" w:rsidRDefault="000316D3" w:rsidP="000316D3">
      <w:pPr>
        <w:rPr>
          <w:b/>
          <w:sz w:val="20"/>
        </w:rPr>
      </w:pPr>
      <w:r w:rsidRPr="00142D42">
        <w:rPr>
          <w:b/>
          <w:sz w:val="20"/>
        </w:rPr>
        <w:t>A.</w:t>
      </w:r>
      <w:r w:rsidRPr="00142D42">
        <w:rPr>
          <w:b/>
          <w:sz w:val="20"/>
        </w:rPr>
        <w:tab/>
        <w:t>Identify Bid Items as Work for MBE/DBE Firms</w:t>
      </w:r>
    </w:p>
    <w:p w14:paraId="7928CBC5" w14:textId="77777777" w:rsidR="000316D3" w:rsidRPr="00142D42" w:rsidRDefault="000316D3" w:rsidP="000316D3">
      <w:pPr>
        <w:rPr>
          <w:b/>
          <w:sz w:val="20"/>
        </w:rPr>
      </w:pPr>
    </w:p>
    <w:p w14:paraId="2D1E2D51" w14:textId="77777777" w:rsidR="000316D3" w:rsidRPr="00142D42" w:rsidRDefault="000316D3" w:rsidP="000316D3">
      <w:pPr>
        <w:ind w:firstLine="360"/>
        <w:rPr>
          <w:sz w:val="20"/>
        </w:rPr>
      </w:pPr>
      <w:r w:rsidRPr="00142D42">
        <w:rPr>
          <w:sz w:val="20"/>
        </w:rPr>
        <w:t>1.</w:t>
      </w:r>
      <w:r w:rsidRPr="00142D42">
        <w:rPr>
          <w:sz w:val="20"/>
        </w:rPr>
        <w:tab/>
        <w:t>Identified Items of Work in Procurements</w:t>
      </w:r>
    </w:p>
    <w:p w14:paraId="79BD53DD" w14:textId="77777777" w:rsidR="000316D3" w:rsidRPr="00142D42" w:rsidRDefault="000316D3" w:rsidP="000316D3">
      <w:pPr>
        <w:ind w:firstLine="360"/>
        <w:rPr>
          <w:sz w:val="20"/>
        </w:rPr>
      </w:pPr>
    </w:p>
    <w:p w14:paraId="6F474483" w14:textId="77777777" w:rsidR="000316D3" w:rsidRPr="00142D42" w:rsidRDefault="000316D3" w:rsidP="000316D3">
      <w:pPr>
        <w:ind w:firstLine="360"/>
        <w:rPr>
          <w:sz w:val="20"/>
          <w:shd w:val="clear" w:color="auto" w:fill="FFFF00"/>
        </w:rPr>
      </w:pPr>
      <w:r w:rsidRPr="00142D42">
        <w:rPr>
          <w:sz w:val="20"/>
        </w:rPr>
        <w:t>(a) Certain procurements will include a list of bid items identified during the goal setting process as possible work for performance by MBE/DBE Firms.  If the procurement provides a list of Identified Items of Work, the bidder/offeror shall make all reasonable efforts to solicit quotes from MBE Firms or DBE Firms, whichever is appropriate, to perform that work.</w:t>
      </w:r>
    </w:p>
    <w:p w14:paraId="1C1C3FEA" w14:textId="77777777" w:rsidR="000316D3" w:rsidRPr="00142D42" w:rsidRDefault="000316D3" w:rsidP="000316D3">
      <w:pPr>
        <w:ind w:firstLine="360"/>
        <w:rPr>
          <w:sz w:val="20"/>
        </w:rPr>
      </w:pPr>
    </w:p>
    <w:p w14:paraId="02CCC443" w14:textId="77777777" w:rsidR="000316D3" w:rsidRPr="00142D42" w:rsidRDefault="000316D3" w:rsidP="000316D3">
      <w:pPr>
        <w:ind w:firstLine="360"/>
        <w:rPr>
          <w:sz w:val="20"/>
        </w:rPr>
      </w:pPr>
      <w:r w:rsidRPr="00142D42">
        <w:rPr>
          <w:sz w:val="20"/>
        </w:rPr>
        <w:t>(b) Bidders/Offerors may, and are encouraged to, select additional items of work to be performed by MBE/DBE Firms to increase the likelihood that the MBEDBE Goal(s) will be achieved.</w:t>
      </w:r>
    </w:p>
    <w:p w14:paraId="0491E010" w14:textId="77777777" w:rsidR="000316D3" w:rsidRPr="00142D42" w:rsidRDefault="000316D3" w:rsidP="000316D3">
      <w:pPr>
        <w:ind w:left="360"/>
        <w:rPr>
          <w:sz w:val="20"/>
        </w:rPr>
      </w:pPr>
    </w:p>
    <w:p w14:paraId="6B4D6F3F" w14:textId="77777777" w:rsidR="000316D3" w:rsidRPr="00142D42" w:rsidRDefault="000316D3" w:rsidP="000316D3">
      <w:pPr>
        <w:ind w:left="360"/>
        <w:rPr>
          <w:sz w:val="20"/>
        </w:rPr>
      </w:pPr>
      <w:r w:rsidRPr="00142D42">
        <w:rPr>
          <w:sz w:val="20"/>
        </w:rPr>
        <w:t>2.</w:t>
      </w:r>
      <w:r w:rsidRPr="00142D42">
        <w:rPr>
          <w:sz w:val="20"/>
        </w:rPr>
        <w:tab/>
        <w:t>Identified Items of Work by Bidders/Offerors</w:t>
      </w:r>
    </w:p>
    <w:p w14:paraId="14B1C5E2" w14:textId="77777777" w:rsidR="000316D3" w:rsidRPr="00142D42" w:rsidRDefault="000316D3" w:rsidP="000316D3">
      <w:pPr>
        <w:ind w:left="360"/>
        <w:rPr>
          <w:sz w:val="20"/>
        </w:rPr>
      </w:pPr>
    </w:p>
    <w:p w14:paraId="030118FE" w14:textId="77777777" w:rsidR="000316D3" w:rsidRPr="00142D42" w:rsidRDefault="000316D3" w:rsidP="000316D3">
      <w:pPr>
        <w:ind w:firstLine="360"/>
        <w:rPr>
          <w:sz w:val="20"/>
          <w:shd w:val="clear" w:color="auto" w:fill="FFFFFF"/>
        </w:rPr>
      </w:pPr>
      <w:r w:rsidRPr="00142D42">
        <w:rPr>
          <w:sz w:val="20"/>
        </w:rPr>
        <w:t xml:space="preserve">(a) When the procurement does not include a list of Identified Items of Work, bidders/offerors should reasonably identify </w:t>
      </w:r>
      <w:proofErr w:type="gramStart"/>
      <w:r w:rsidRPr="00142D42">
        <w:rPr>
          <w:sz w:val="20"/>
        </w:rPr>
        <w:t>sufficient</w:t>
      </w:r>
      <w:proofErr w:type="gramEnd"/>
      <w:r w:rsidRPr="00142D42">
        <w:rPr>
          <w:sz w:val="20"/>
        </w:rPr>
        <w:t xml:space="preserve"> items</w:t>
      </w:r>
      <w:r w:rsidRPr="00142D42">
        <w:rPr>
          <w:sz w:val="20"/>
          <w:shd w:val="clear" w:color="auto" w:fill="FFFFFF"/>
        </w:rPr>
        <w:t xml:space="preserve"> of work to be performed by MBE/DBE Firms.</w:t>
      </w:r>
    </w:p>
    <w:p w14:paraId="5C2869FD" w14:textId="77777777" w:rsidR="000316D3" w:rsidRPr="00142D42" w:rsidRDefault="000316D3" w:rsidP="000316D3">
      <w:pPr>
        <w:ind w:left="360" w:firstLine="360"/>
        <w:rPr>
          <w:sz w:val="20"/>
        </w:rPr>
      </w:pPr>
    </w:p>
    <w:p w14:paraId="15770514" w14:textId="77777777" w:rsidR="000316D3" w:rsidRPr="00142D42" w:rsidRDefault="000316D3" w:rsidP="000316D3">
      <w:pPr>
        <w:ind w:firstLine="360"/>
        <w:rPr>
          <w:sz w:val="20"/>
        </w:rPr>
      </w:pPr>
      <w:r w:rsidRPr="00142D42">
        <w:rPr>
          <w:sz w:val="20"/>
        </w:rPr>
        <w:t>(b) Where appropriate, bidders/offerors should break out contract work items into economically feasible units to facilitate MBE/DBE participation, rather than perform these work items with their own forces.  The ability or desire of a prime contractor to perform the work of a contract with its own organization does not relieve the bidder/offeror of the responsibility to make Good Faith Efforts.</w:t>
      </w:r>
    </w:p>
    <w:p w14:paraId="120A858B" w14:textId="77777777" w:rsidR="000316D3" w:rsidRPr="00142D42" w:rsidRDefault="000316D3" w:rsidP="000316D3">
      <w:pPr>
        <w:ind w:firstLine="360"/>
        <w:rPr>
          <w:sz w:val="20"/>
        </w:rPr>
      </w:pPr>
    </w:p>
    <w:p w14:paraId="38B1DE98" w14:textId="77777777" w:rsidR="000316D3" w:rsidRPr="00142D42" w:rsidRDefault="000316D3" w:rsidP="000316D3">
      <w:pPr>
        <w:rPr>
          <w:b/>
          <w:sz w:val="20"/>
        </w:rPr>
      </w:pPr>
      <w:r w:rsidRPr="00142D42">
        <w:rPr>
          <w:b/>
          <w:sz w:val="20"/>
        </w:rPr>
        <w:t>B.</w:t>
      </w:r>
      <w:r w:rsidRPr="00142D42">
        <w:rPr>
          <w:b/>
          <w:sz w:val="20"/>
        </w:rPr>
        <w:tab/>
        <w:t>Identify MBE Firms or DBE Firms to Solicit</w:t>
      </w:r>
    </w:p>
    <w:p w14:paraId="1AB5306F" w14:textId="77777777" w:rsidR="000316D3" w:rsidRPr="00142D42" w:rsidRDefault="000316D3" w:rsidP="000316D3">
      <w:pPr>
        <w:rPr>
          <w:b/>
          <w:sz w:val="20"/>
        </w:rPr>
      </w:pPr>
    </w:p>
    <w:p w14:paraId="340FC32E" w14:textId="77777777" w:rsidR="000316D3" w:rsidRPr="00142D42" w:rsidRDefault="000316D3" w:rsidP="000316D3">
      <w:pPr>
        <w:ind w:firstLine="360"/>
        <w:rPr>
          <w:sz w:val="20"/>
        </w:rPr>
      </w:pPr>
      <w:r w:rsidRPr="00142D42">
        <w:rPr>
          <w:sz w:val="20"/>
        </w:rPr>
        <w:t>1.</w:t>
      </w:r>
      <w:r w:rsidRPr="00142D42">
        <w:rPr>
          <w:sz w:val="20"/>
        </w:rPr>
        <w:tab/>
        <w:t>DBE Firms Identified in Procurements</w:t>
      </w:r>
    </w:p>
    <w:p w14:paraId="5BBF7FAB" w14:textId="77777777" w:rsidR="000316D3" w:rsidRPr="00142D42" w:rsidRDefault="000316D3" w:rsidP="000316D3">
      <w:pPr>
        <w:rPr>
          <w:sz w:val="20"/>
        </w:rPr>
      </w:pPr>
    </w:p>
    <w:p w14:paraId="5C91B9A8" w14:textId="77777777" w:rsidR="000316D3" w:rsidRPr="00142D42" w:rsidRDefault="000316D3" w:rsidP="000316D3">
      <w:pPr>
        <w:ind w:firstLine="360"/>
        <w:rPr>
          <w:sz w:val="20"/>
          <w:shd w:val="clear" w:color="auto" w:fill="FFFF00"/>
        </w:rPr>
      </w:pPr>
      <w:r w:rsidRPr="00142D42">
        <w:rPr>
          <w:sz w:val="20"/>
        </w:rPr>
        <w:t>(a) Certain procurements will include a list of the DBE Firms identified during the goal setting process as available to perform the items of work.  If the procurement provides a list of Identified DBE Firms, the bidder/offeror shall make all reasonable efforts to solicit those DBE firms.</w:t>
      </w:r>
    </w:p>
    <w:p w14:paraId="5D8C4981" w14:textId="77777777" w:rsidR="000316D3" w:rsidRPr="00142D42" w:rsidRDefault="000316D3" w:rsidP="000316D3">
      <w:pPr>
        <w:rPr>
          <w:sz w:val="20"/>
        </w:rPr>
      </w:pPr>
    </w:p>
    <w:p w14:paraId="69ECD425" w14:textId="77777777" w:rsidR="000316D3" w:rsidRPr="00142D42" w:rsidRDefault="000316D3" w:rsidP="000316D3">
      <w:pPr>
        <w:ind w:firstLine="360"/>
        <w:rPr>
          <w:sz w:val="20"/>
        </w:rPr>
      </w:pPr>
      <w:r w:rsidRPr="00142D42">
        <w:rPr>
          <w:sz w:val="20"/>
        </w:rPr>
        <w:t>(b)</w:t>
      </w:r>
      <w:r w:rsidRPr="00142D42">
        <w:rPr>
          <w:sz w:val="20"/>
        </w:rPr>
        <w:tab/>
        <w:t>Bidders/offerors may, and are encouraged to, search the MBE/DBE Directory to identify additional DBEs who may be available to perform the items of work, such as DBEs certified or granted an expansion of services after the solicitation was issued.</w:t>
      </w:r>
    </w:p>
    <w:p w14:paraId="3D937A11" w14:textId="77777777" w:rsidR="000316D3" w:rsidRPr="00142D42" w:rsidRDefault="000316D3" w:rsidP="000316D3">
      <w:pPr>
        <w:ind w:firstLine="360"/>
        <w:rPr>
          <w:sz w:val="20"/>
        </w:rPr>
      </w:pPr>
    </w:p>
    <w:p w14:paraId="5DBEA3DC" w14:textId="77777777" w:rsidR="000316D3" w:rsidRPr="00142D42" w:rsidRDefault="000316D3" w:rsidP="000316D3">
      <w:pPr>
        <w:ind w:left="360"/>
        <w:rPr>
          <w:sz w:val="20"/>
        </w:rPr>
      </w:pPr>
      <w:r w:rsidRPr="00142D42">
        <w:rPr>
          <w:sz w:val="20"/>
        </w:rPr>
        <w:t>2.</w:t>
      </w:r>
      <w:r w:rsidRPr="00142D42">
        <w:rPr>
          <w:sz w:val="20"/>
        </w:rPr>
        <w:tab/>
        <w:t>MBE/DBE Firms Identified by Bidders/Offerors</w:t>
      </w:r>
    </w:p>
    <w:p w14:paraId="75A105E9" w14:textId="77777777" w:rsidR="000316D3" w:rsidRPr="00142D42" w:rsidRDefault="000316D3" w:rsidP="000316D3">
      <w:pPr>
        <w:ind w:left="360"/>
        <w:rPr>
          <w:sz w:val="20"/>
        </w:rPr>
      </w:pPr>
    </w:p>
    <w:p w14:paraId="3D6CB76D" w14:textId="77777777" w:rsidR="000316D3" w:rsidRPr="00142D42" w:rsidRDefault="000316D3" w:rsidP="000316D3">
      <w:pPr>
        <w:ind w:firstLine="360"/>
        <w:rPr>
          <w:sz w:val="20"/>
        </w:rPr>
      </w:pPr>
      <w:r w:rsidRPr="00142D42">
        <w:rPr>
          <w:sz w:val="20"/>
        </w:rPr>
        <w:t>(a) When the procurement does not include a list of Identified MBE/DBE Firms, bidders/offerors should reasonably identify the MBE Firms or DBE Firms, whichever is appropriate, that are available to perform the Identified Items of Work.</w:t>
      </w:r>
    </w:p>
    <w:p w14:paraId="0EC5AD23" w14:textId="77777777" w:rsidR="000316D3" w:rsidRPr="00142D42" w:rsidRDefault="000316D3" w:rsidP="000316D3">
      <w:pPr>
        <w:ind w:left="360" w:firstLine="360"/>
        <w:rPr>
          <w:sz w:val="20"/>
        </w:rPr>
      </w:pPr>
    </w:p>
    <w:p w14:paraId="508FD7B4" w14:textId="77777777" w:rsidR="000316D3" w:rsidRPr="00142D42" w:rsidRDefault="000316D3" w:rsidP="000316D3">
      <w:pPr>
        <w:ind w:firstLine="360"/>
        <w:rPr>
          <w:sz w:val="20"/>
        </w:rPr>
      </w:pPr>
      <w:r w:rsidRPr="00142D42">
        <w:rPr>
          <w:sz w:val="20"/>
        </w:rPr>
        <w:t xml:space="preserve">(b) Any MBE/DBE Firms identified as available by the bidder/offeror should be certified in the appropriate program (MBE for State-funded procurements or DBE for </w:t>
      </w:r>
      <w:proofErr w:type="gramStart"/>
      <w:r w:rsidRPr="00142D42">
        <w:rPr>
          <w:sz w:val="20"/>
        </w:rPr>
        <w:t>federally-funded</w:t>
      </w:r>
      <w:proofErr w:type="gramEnd"/>
      <w:r w:rsidRPr="00142D42">
        <w:rPr>
          <w:sz w:val="20"/>
        </w:rPr>
        <w:t xml:space="preserve"> procurements)</w:t>
      </w:r>
    </w:p>
    <w:p w14:paraId="3952F2E0" w14:textId="77777777" w:rsidR="000316D3" w:rsidRPr="00142D42" w:rsidRDefault="000316D3" w:rsidP="000316D3">
      <w:pPr>
        <w:ind w:firstLine="360"/>
        <w:rPr>
          <w:sz w:val="20"/>
        </w:rPr>
      </w:pPr>
    </w:p>
    <w:p w14:paraId="3E3C5716" w14:textId="77777777" w:rsidR="000316D3" w:rsidRPr="00142D42" w:rsidRDefault="000316D3" w:rsidP="000316D3">
      <w:pPr>
        <w:ind w:firstLine="360"/>
        <w:rPr>
          <w:sz w:val="20"/>
        </w:rPr>
      </w:pPr>
      <w:r w:rsidRPr="00142D42">
        <w:rPr>
          <w:sz w:val="20"/>
        </w:rPr>
        <w:t>(c) Any MBE/DBE Firms identified as available by the bidder/offeror should be certified to perform the Identified Items of Work.</w:t>
      </w:r>
    </w:p>
    <w:p w14:paraId="2BE5CD6C" w14:textId="77777777" w:rsidR="000316D3" w:rsidRPr="00142D42" w:rsidRDefault="000316D3" w:rsidP="000316D3">
      <w:pPr>
        <w:rPr>
          <w:b/>
          <w:sz w:val="20"/>
        </w:rPr>
      </w:pPr>
    </w:p>
    <w:p w14:paraId="2A066753" w14:textId="77777777" w:rsidR="000316D3" w:rsidRPr="00142D42" w:rsidRDefault="000316D3" w:rsidP="000316D3">
      <w:pPr>
        <w:rPr>
          <w:b/>
          <w:sz w:val="20"/>
        </w:rPr>
      </w:pPr>
      <w:r w:rsidRPr="00142D42">
        <w:rPr>
          <w:b/>
          <w:sz w:val="20"/>
        </w:rPr>
        <w:t>C.</w:t>
      </w:r>
      <w:r w:rsidRPr="00142D42">
        <w:rPr>
          <w:b/>
          <w:sz w:val="20"/>
        </w:rPr>
        <w:tab/>
        <w:t>Solicit MBE/DBEs</w:t>
      </w:r>
    </w:p>
    <w:p w14:paraId="52B6B2BE" w14:textId="77777777" w:rsidR="000316D3" w:rsidRPr="00142D42" w:rsidRDefault="000316D3" w:rsidP="000316D3">
      <w:pPr>
        <w:rPr>
          <w:b/>
          <w:sz w:val="20"/>
        </w:rPr>
      </w:pPr>
    </w:p>
    <w:p w14:paraId="45F409D3" w14:textId="77777777" w:rsidR="000316D3" w:rsidRPr="00142D42" w:rsidRDefault="000316D3" w:rsidP="000316D3">
      <w:pPr>
        <w:ind w:firstLine="360"/>
        <w:rPr>
          <w:sz w:val="20"/>
        </w:rPr>
      </w:pPr>
      <w:r w:rsidRPr="00142D42">
        <w:rPr>
          <w:sz w:val="20"/>
        </w:rPr>
        <w:t>1.</w:t>
      </w:r>
      <w:r w:rsidRPr="00142D42">
        <w:rPr>
          <w:sz w:val="20"/>
        </w:rPr>
        <w:tab/>
        <w:t xml:space="preserve">Solicit </w:t>
      </w:r>
      <w:r w:rsidRPr="00142D42">
        <w:rPr>
          <w:sz w:val="20"/>
          <w:u w:val="single"/>
        </w:rPr>
        <w:t>all</w:t>
      </w:r>
      <w:r w:rsidRPr="00142D42">
        <w:rPr>
          <w:sz w:val="20"/>
        </w:rPr>
        <w:t xml:space="preserve"> Identified Firms for all Identified Items of Work by providing written notice.  The bidder/offeror should:</w:t>
      </w:r>
    </w:p>
    <w:p w14:paraId="3E29C596" w14:textId="77777777" w:rsidR="000316D3" w:rsidRPr="00142D42" w:rsidRDefault="000316D3" w:rsidP="000316D3">
      <w:pPr>
        <w:rPr>
          <w:sz w:val="20"/>
        </w:rPr>
      </w:pPr>
    </w:p>
    <w:p w14:paraId="638DCE7A" w14:textId="77777777" w:rsidR="000316D3" w:rsidRPr="00142D42" w:rsidRDefault="000316D3" w:rsidP="000316D3">
      <w:pPr>
        <w:ind w:firstLine="360"/>
        <w:rPr>
          <w:sz w:val="20"/>
        </w:rPr>
      </w:pPr>
      <w:r w:rsidRPr="00142D42">
        <w:rPr>
          <w:sz w:val="20"/>
        </w:rPr>
        <w:t xml:space="preserve">(a) provide the written solicitation at least 10 days prior to bid opening to allow </w:t>
      </w:r>
      <w:proofErr w:type="gramStart"/>
      <w:r w:rsidRPr="00142D42">
        <w:rPr>
          <w:sz w:val="20"/>
        </w:rPr>
        <w:t>sufficient</w:t>
      </w:r>
      <w:proofErr w:type="gramEnd"/>
      <w:r w:rsidRPr="00142D42">
        <w:rPr>
          <w:sz w:val="20"/>
        </w:rPr>
        <w:t xml:space="preserve"> time for the MBE/DBE Firms to respond;</w:t>
      </w:r>
    </w:p>
    <w:p w14:paraId="523706FF" w14:textId="77777777" w:rsidR="000316D3" w:rsidRPr="00142D42" w:rsidRDefault="000316D3" w:rsidP="000316D3">
      <w:pPr>
        <w:ind w:firstLine="360"/>
        <w:rPr>
          <w:sz w:val="20"/>
        </w:rPr>
      </w:pPr>
    </w:p>
    <w:p w14:paraId="241434F6" w14:textId="77777777" w:rsidR="000316D3" w:rsidRPr="00142D42" w:rsidRDefault="000316D3" w:rsidP="000316D3">
      <w:pPr>
        <w:ind w:firstLine="360"/>
        <w:rPr>
          <w:sz w:val="20"/>
        </w:rPr>
      </w:pPr>
      <w:r w:rsidRPr="00142D42">
        <w:rPr>
          <w:sz w:val="20"/>
        </w:rPr>
        <w:t>(b) send the written solicitation by first-class mail, facsimile, or email using contact information in the MBE/DBE Directory, unless the bidder/offeror has a valid basis for using different contact information; and</w:t>
      </w:r>
    </w:p>
    <w:p w14:paraId="3640906B" w14:textId="77777777" w:rsidR="000316D3" w:rsidRPr="00142D42" w:rsidRDefault="000316D3" w:rsidP="000316D3">
      <w:pPr>
        <w:ind w:firstLine="360"/>
        <w:rPr>
          <w:sz w:val="20"/>
        </w:rPr>
      </w:pPr>
    </w:p>
    <w:p w14:paraId="65F1248C" w14:textId="77777777" w:rsidR="000316D3" w:rsidRPr="00142D42" w:rsidRDefault="000316D3" w:rsidP="000316D3">
      <w:pPr>
        <w:tabs>
          <w:tab w:val="left" w:pos="-720"/>
          <w:tab w:val="left" w:pos="0"/>
        </w:tabs>
        <w:suppressAutoHyphens/>
        <w:rPr>
          <w:sz w:val="20"/>
          <w:shd w:val="clear" w:color="auto" w:fill="FFFF00"/>
        </w:rPr>
      </w:pPr>
      <w:r w:rsidRPr="00142D42">
        <w:rPr>
          <w:sz w:val="20"/>
        </w:rPr>
        <w:tab/>
        <w:t xml:space="preserve">(c) provide adequate information about the plans, specifications, anticipated time schedule for portions of the work to be performed by the MBE/DBE, and other requirements of the contract to assist MBE/DBE Firms in responding.  (This information may be provided by including hard copies in the written solicitation or by </w:t>
      </w:r>
      <w:r w:rsidRPr="00142D42">
        <w:rPr>
          <w:sz w:val="20"/>
          <w:u w:val="single"/>
        </w:rPr>
        <w:t>electronic means</w:t>
      </w:r>
      <w:r w:rsidRPr="00142D42">
        <w:rPr>
          <w:sz w:val="20"/>
        </w:rPr>
        <w:t xml:space="preserve"> as described in C.3 below.)</w:t>
      </w:r>
    </w:p>
    <w:p w14:paraId="6F13FA3B" w14:textId="77777777" w:rsidR="000316D3" w:rsidRPr="00142D42" w:rsidRDefault="000316D3" w:rsidP="000316D3">
      <w:pPr>
        <w:tabs>
          <w:tab w:val="left" w:pos="-720"/>
          <w:tab w:val="left" w:pos="0"/>
        </w:tabs>
        <w:suppressAutoHyphens/>
        <w:rPr>
          <w:sz w:val="20"/>
        </w:rPr>
      </w:pPr>
    </w:p>
    <w:p w14:paraId="6C738E6F" w14:textId="77777777" w:rsidR="000316D3" w:rsidRPr="00142D42" w:rsidRDefault="000316D3" w:rsidP="000316D3">
      <w:pPr>
        <w:tabs>
          <w:tab w:val="left" w:pos="-720"/>
        </w:tabs>
        <w:suppressAutoHyphens/>
        <w:ind w:firstLine="360"/>
        <w:rPr>
          <w:sz w:val="20"/>
        </w:rPr>
      </w:pPr>
      <w:r w:rsidRPr="00142D42">
        <w:rPr>
          <w:sz w:val="20"/>
        </w:rPr>
        <w:t>2.</w:t>
      </w:r>
      <w:r w:rsidRPr="00142D42">
        <w:rPr>
          <w:sz w:val="20"/>
        </w:rPr>
        <w:tab/>
        <w:t>“</w:t>
      </w:r>
      <w:r w:rsidRPr="00142D42">
        <w:rPr>
          <w:sz w:val="20"/>
          <w:u w:val="single"/>
        </w:rPr>
        <w:t>All</w:t>
      </w:r>
      <w:r w:rsidRPr="00142D42">
        <w:rPr>
          <w:sz w:val="20"/>
        </w:rPr>
        <w:t>” Identified Firms includes the DBEs listed in the procurement and any MBE/DBE Firms you identify as potentially available to perform the Identified Items of Work, but it does not include MBE/DBE Firms who are no longer certified to perform the work as of the date the bidder/offeror provides written solicitations.</w:t>
      </w:r>
    </w:p>
    <w:p w14:paraId="282C32D5" w14:textId="77777777" w:rsidR="000316D3" w:rsidRPr="00142D42" w:rsidRDefault="000316D3" w:rsidP="000316D3">
      <w:pPr>
        <w:tabs>
          <w:tab w:val="left" w:pos="-720"/>
          <w:tab w:val="left" w:pos="0"/>
        </w:tabs>
        <w:suppressAutoHyphens/>
        <w:rPr>
          <w:sz w:val="20"/>
        </w:rPr>
      </w:pPr>
    </w:p>
    <w:p w14:paraId="42A6EE9E" w14:textId="77777777" w:rsidR="000316D3" w:rsidRPr="00142D42" w:rsidRDefault="000316D3" w:rsidP="000316D3">
      <w:pPr>
        <w:tabs>
          <w:tab w:val="left" w:pos="-720"/>
        </w:tabs>
        <w:suppressAutoHyphens/>
        <w:ind w:firstLine="360"/>
        <w:rPr>
          <w:sz w:val="20"/>
        </w:rPr>
      </w:pPr>
      <w:r w:rsidRPr="00142D42">
        <w:rPr>
          <w:sz w:val="20"/>
        </w:rPr>
        <w:t>3.</w:t>
      </w:r>
      <w:r w:rsidRPr="00142D42">
        <w:rPr>
          <w:sz w:val="20"/>
        </w:rPr>
        <w:tab/>
        <w:t>“</w:t>
      </w:r>
      <w:r w:rsidRPr="00142D42">
        <w:rPr>
          <w:sz w:val="20"/>
          <w:u w:val="single"/>
        </w:rPr>
        <w:t>Electronic Means</w:t>
      </w:r>
      <w:r w:rsidRPr="00142D42">
        <w:rPr>
          <w:sz w:val="20"/>
        </w:rPr>
        <w:t xml:space="preserve">” includes, for example, information provided </w:t>
      </w:r>
      <w:r w:rsidRPr="00142D42">
        <w:rPr>
          <w:i/>
          <w:sz w:val="20"/>
        </w:rPr>
        <w:t xml:space="preserve">via </w:t>
      </w:r>
      <w:r w:rsidRPr="00142D42">
        <w:rPr>
          <w:sz w:val="20"/>
        </w:rPr>
        <w:t>a website or file transfer protocol (FTP) site containing the plans, specifications, and other requirements of the contract.  If an interested MBE/DBE cannot access the information provided by electronic means, the bidder/offeror must make the information available in a manner that is accessible by the interested MBE/DBE.</w:t>
      </w:r>
    </w:p>
    <w:p w14:paraId="191D0A0E" w14:textId="77777777" w:rsidR="000316D3" w:rsidRPr="00142D42" w:rsidRDefault="000316D3" w:rsidP="000316D3">
      <w:pPr>
        <w:tabs>
          <w:tab w:val="left" w:pos="-720"/>
          <w:tab w:val="left" w:pos="0"/>
        </w:tabs>
        <w:suppressAutoHyphens/>
        <w:rPr>
          <w:sz w:val="20"/>
        </w:rPr>
      </w:pPr>
    </w:p>
    <w:p w14:paraId="0A1768B9" w14:textId="77777777" w:rsidR="000316D3" w:rsidRPr="00142D42" w:rsidRDefault="000316D3" w:rsidP="000316D3">
      <w:pPr>
        <w:tabs>
          <w:tab w:val="left" w:pos="-720"/>
        </w:tabs>
        <w:suppressAutoHyphens/>
        <w:ind w:firstLine="360"/>
        <w:rPr>
          <w:sz w:val="20"/>
        </w:rPr>
      </w:pPr>
      <w:r w:rsidRPr="00142D42">
        <w:rPr>
          <w:sz w:val="20"/>
        </w:rPr>
        <w:t>4.</w:t>
      </w:r>
      <w:r w:rsidRPr="00142D42">
        <w:rPr>
          <w:sz w:val="20"/>
        </w:rPr>
        <w:tab/>
        <w:t>Follow up on initial written solicitations by contacting DBEs to determine if they are interested.  The follow up contact may be made:</w:t>
      </w:r>
    </w:p>
    <w:p w14:paraId="3F192612" w14:textId="77777777" w:rsidR="000316D3" w:rsidRPr="00142D42" w:rsidRDefault="000316D3" w:rsidP="000316D3">
      <w:pPr>
        <w:tabs>
          <w:tab w:val="left" w:pos="-720"/>
          <w:tab w:val="left" w:pos="0"/>
        </w:tabs>
        <w:suppressAutoHyphens/>
        <w:rPr>
          <w:sz w:val="20"/>
        </w:rPr>
      </w:pPr>
    </w:p>
    <w:p w14:paraId="42D66877" w14:textId="77777777" w:rsidR="000316D3" w:rsidRPr="00142D42" w:rsidRDefault="000316D3" w:rsidP="000316D3">
      <w:pPr>
        <w:tabs>
          <w:tab w:val="left" w:pos="-720"/>
        </w:tabs>
        <w:suppressAutoHyphens/>
        <w:ind w:firstLine="360"/>
        <w:rPr>
          <w:sz w:val="20"/>
        </w:rPr>
      </w:pPr>
      <w:r w:rsidRPr="00142D42">
        <w:rPr>
          <w:sz w:val="20"/>
        </w:rPr>
        <w:t>(a) by telephone using the contact information in the MBE/DBE Directory, unless the bidder/offeror has a valid basis for using different contact information; or</w:t>
      </w:r>
    </w:p>
    <w:p w14:paraId="36727499" w14:textId="77777777" w:rsidR="000316D3" w:rsidRPr="00142D42" w:rsidRDefault="000316D3" w:rsidP="000316D3">
      <w:pPr>
        <w:tabs>
          <w:tab w:val="left" w:pos="-720"/>
          <w:tab w:val="left" w:pos="0"/>
        </w:tabs>
        <w:suppressAutoHyphens/>
        <w:rPr>
          <w:sz w:val="20"/>
        </w:rPr>
      </w:pPr>
    </w:p>
    <w:p w14:paraId="5FEFE37A" w14:textId="77777777" w:rsidR="000316D3" w:rsidRPr="00142D42" w:rsidRDefault="000316D3" w:rsidP="000316D3">
      <w:pPr>
        <w:tabs>
          <w:tab w:val="left" w:pos="-720"/>
        </w:tabs>
        <w:suppressAutoHyphens/>
        <w:ind w:firstLine="360"/>
        <w:rPr>
          <w:sz w:val="20"/>
        </w:rPr>
      </w:pPr>
      <w:r w:rsidRPr="00142D42">
        <w:rPr>
          <w:sz w:val="20"/>
        </w:rPr>
        <w:t xml:space="preserve">(b) in writing </w:t>
      </w:r>
      <w:r w:rsidRPr="00142D42">
        <w:rPr>
          <w:i/>
          <w:sz w:val="20"/>
        </w:rPr>
        <w:t>via</w:t>
      </w:r>
      <w:r w:rsidRPr="00142D42">
        <w:rPr>
          <w:sz w:val="20"/>
        </w:rPr>
        <w:t xml:space="preserve"> a method that differs from the method used for the initial written solicitation.</w:t>
      </w:r>
    </w:p>
    <w:p w14:paraId="10F6AD9E" w14:textId="77777777" w:rsidR="000316D3" w:rsidRPr="00142D42" w:rsidRDefault="000316D3" w:rsidP="000316D3">
      <w:pPr>
        <w:tabs>
          <w:tab w:val="left" w:pos="-720"/>
        </w:tabs>
        <w:suppressAutoHyphens/>
        <w:ind w:firstLine="360"/>
        <w:rPr>
          <w:sz w:val="20"/>
        </w:rPr>
      </w:pPr>
    </w:p>
    <w:p w14:paraId="626F4842" w14:textId="77777777" w:rsidR="000316D3" w:rsidRPr="00142D42" w:rsidRDefault="000316D3" w:rsidP="000316D3">
      <w:pPr>
        <w:ind w:firstLine="360"/>
        <w:rPr>
          <w:sz w:val="20"/>
        </w:rPr>
      </w:pPr>
      <w:r w:rsidRPr="00142D42">
        <w:rPr>
          <w:sz w:val="20"/>
        </w:rPr>
        <w:t>5.</w:t>
      </w:r>
      <w:r w:rsidRPr="00142D42">
        <w:rPr>
          <w:sz w:val="20"/>
        </w:rPr>
        <w:tab/>
        <w:t>In addition to the written solicitation set forth in C.1 and the follow up required in C.4, use all other reasonable and available means to solicit the interest of MBE/DBE Firms certified to perform the work of the contract.  Examples of other means include:</w:t>
      </w:r>
    </w:p>
    <w:p w14:paraId="6233FF37" w14:textId="77777777" w:rsidR="000316D3" w:rsidRPr="00142D42" w:rsidRDefault="000316D3" w:rsidP="000316D3">
      <w:pPr>
        <w:ind w:firstLine="360"/>
        <w:rPr>
          <w:sz w:val="20"/>
        </w:rPr>
      </w:pPr>
    </w:p>
    <w:p w14:paraId="7FD2C8C1" w14:textId="77777777" w:rsidR="000316D3" w:rsidRPr="00142D42" w:rsidRDefault="000316D3" w:rsidP="000316D3">
      <w:pPr>
        <w:ind w:firstLine="360"/>
        <w:rPr>
          <w:sz w:val="20"/>
        </w:rPr>
      </w:pPr>
      <w:r w:rsidRPr="00142D42">
        <w:rPr>
          <w:sz w:val="20"/>
        </w:rPr>
        <w:t>(a) attending any pre-bid meetings at which MBE/DBE Firms could be informed of contracting and subcontracting opportunities;</w:t>
      </w:r>
    </w:p>
    <w:p w14:paraId="546C83E8" w14:textId="77777777" w:rsidR="000316D3" w:rsidRPr="00142D42" w:rsidRDefault="000316D3" w:rsidP="000316D3">
      <w:pPr>
        <w:ind w:firstLine="360"/>
        <w:rPr>
          <w:sz w:val="20"/>
        </w:rPr>
      </w:pPr>
    </w:p>
    <w:p w14:paraId="620D356B" w14:textId="77777777" w:rsidR="000316D3" w:rsidRPr="00142D42" w:rsidRDefault="000316D3" w:rsidP="000316D3">
      <w:pPr>
        <w:ind w:firstLine="360"/>
        <w:rPr>
          <w:sz w:val="20"/>
        </w:rPr>
      </w:pPr>
      <w:r w:rsidRPr="00142D42">
        <w:rPr>
          <w:sz w:val="20"/>
        </w:rPr>
        <w:t>(b) if recommended by the procurement, advertising with or effectively using the services of at least two minority focused entities or media, including trade associations, minority/women community organizations, minority/women contractors' groups, and local, state, and federal minority/women business assistance offices listed on the MDOT Office of Minority Business Enterprise website; and</w:t>
      </w:r>
    </w:p>
    <w:p w14:paraId="2FC7376B" w14:textId="77777777" w:rsidR="000316D3" w:rsidRPr="00142D42" w:rsidRDefault="000316D3" w:rsidP="000316D3">
      <w:pPr>
        <w:ind w:firstLine="360"/>
        <w:rPr>
          <w:sz w:val="20"/>
        </w:rPr>
      </w:pPr>
    </w:p>
    <w:p w14:paraId="08A5CCC8" w14:textId="77777777" w:rsidR="000316D3" w:rsidRPr="00142D42" w:rsidRDefault="000316D3" w:rsidP="000316D3">
      <w:pPr>
        <w:ind w:firstLine="360"/>
        <w:rPr>
          <w:sz w:val="20"/>
        </w:rPr>
      </w:pPr>
      <w:r w:rsidRPr="00142D42">
        <w:rPr>
          <w:sz w:val="20"/>
        </w:rPr>
        <w:t xml:space="preserve">(c) effectively using the services of other organizations, as allowed on a case-by-case basis and authorized in the procurement, to </w:t>
      </w:r>
      <w:proofErr w:type="gramStart"/>
      <w:r w:rsidRPr="00142D42">
        <w:rPr>
          <w:sz w:val="20"/>
        </w:rPr>
        <w:t>provide assistance</w:t>
      </w:r>
      <w:proofErr w:type="gramEnd"/>
      <w:r w:rsidRPr="00142D42">
        <w:rPr>
          <w:sz w:val="20"/>
        </w:rPr>
        <w:t xml:space="preserve"> in the recruitment and placement of MBE/DBE Firms.</w:t>
      </w:r>
    </w:p>
    <w:p w14:paraId="5BADBE04" w14:textId="77777777" w:rsidR="000316D3" w:rsidRPr="00142D42" w:rsidRDefault="000316D3" w:rsidP="000316D3">
      <w:pPr>
        <w:ind w:firstLine="360"/>
        <w:rPr>
          <w:sz w:val="20"/>
        </w:rPr>
      </w:pPr>
    </w:p>
    <w:p w14:paraId="335F837C" w14:textId="77777777" w:rsidR="000316D3" w:rsidRPr="00142D42" w:rsidRDefault="000316D3" w:rsidP="000316D3">
      <w:pPr>
        <w:rPr>
          <w:b/>
          <w:sz w:val="20"/>
        </w:rPr>
      </w:pPr>
      <w:r w:rsidRPr="00142D42">
        <w:rPr>
          <w:b/>
          <w:sz w:val="20"/>
        </w:rPr>
        <w:t>D.</w:t>
      </w:r>
      <w:r w:rsidRPr="00142D42">
        <w:rPr>
          <w:b/>
          <w:sz w:val="20"/>
        </w:rPr>
        <w:tab/>
        <w:t xml:space="preserve">Negotiate </w:t>
      </w:r>
      <w:proofErr w:type="gramStart"/>
      <w:r w:rsidRPr="00142D42">
        <w:rPr>
          <w:b/>
          <w:sz w:val="20"/>
        </w:rPr>
        <w:t>With</w:t>
      </w:r>
      <w:proofErr w:type="gramEnd"/>
      <w:r w:rsidRPr="00142D42">
        <w:rPr>
          <w:b/>
          <w:sz w:val="20"/>
        </w:rPr>
        <w:t xml:space="preserve"> Interested MBE/DBE Firms</w:t>
      </w:r>
    </w:p>
    <w:p w14:paraId="7243F254" w14:textId="77777777" w:rsidR="000316D3" w:rsidRPr="00142D42" w:rsidRDefault="000316D3" w:rsidP="000316D3">
      <w:pPr>
        <w:rPr>
          <w:b/>
          <w:sz w:val="20"/>
        </w:rPr>
      </w:pPr>
    </w:p>
    <w:p w14:paraId="33B468E4" w14:textId="77777777" w:rsidR="000316D3" w:rsidRPr="00142D42" w:rsidRDefault="000316D3" w:rsidP="000316D3">
      <w:pPr>
        <w:rPr>
          <w:sz w:val="20"/>
        </w:rPr>
      </w:pPr>
      <w:r w:rsidRPr="00142D42">
        <w:rPr>
          <w:sz w:val="20"/>
        </w:rPr>
        <w:t>Bidders/Offerors must negotiate in good faith with interested MBE/DBE Firms.</w:t>
      </w:r>
    </w:p>
    <w:p w14:paraId="2B28CDB8" w14:textId="77777777" w:rsidR="000316D3" w:rsidRPr="00142D42" w:rsidRDefault="000316D3" w:rsidP="000316D3">
      <w:pPr>
        <w:rPr>
          <w:sz w:val="20"/>
        </w:rPr>
      </w:pPr>
    </w:p>
    <w:p w14:paraId="5768CBFB" w14:textId="77777777" w:rsidR="000316D3" w:rsidRPr="00142D42" w:rsidRDefault="000316D3" w:rsidP="000316D3">
      <w:pPr>
        <w:ind w:firstLine="360"/>
        <w:rPr>
          <w:sz w:val="20"/>
        </w:rPr>
      </w:pPr>
      <w:r w:rsidRPr="00142D42">
        <w:rPr>
          <w:sz w:val="20"/>
        </w:rPr>
        <w:t>1.</w:t>
      </w:r>
      <w:r w:rsidRPr="00142D42">
        <w:rPr>
          <w:sz w:val="20"/>
        </w:rPr>
        <w:tab/>
        <w:t>Evidence of negotiation includes, without limitation, the following:</w:t>
      </w:r>
    </w:p>
    <w:p w14:paraId="6A66489A" w14:textId="77777777" w:rsidR="000316D3" w:rsidRPr="00142D42" w:rsidRDefault="000316D3" w:rsidP="000316D3">
      <w:pPr>
        <w:ind w:firstLine="360"/>
        <w:rPr>
          <w:sz w:val="20"/>
        </w:rPr>
      </w:pPr>
    </w:p>
    <w:p w14:paraId="70FC35C7" w14:textId="77777777" w:rsidR="000316D3" w:rsidRPr="00142D42" w:rsidRDefault="000316D3" w:rsidP="000316D3">
      <w:pPr>
        <w:ind w:firstLine="360"/>
        <w:rPr>
          <w:sz w:val="20"/>
        </w:rPr>
      </w:pPr>
      <w:r w:rsidRPr="00142D42">
        <w:rPr>
          <w:sz w:val="20"/>
        </w:rPr>
        <w:t>(a) the names, addresses, and telephone numbers of MBE/DBE Firms that were considered;</w:t>
      </w:r>
    </w:p>
    <w:p w14:paraId="16A7FA79" w14:textId="77777777" w:rsidR="000316D3" w:rsidRPr="00142D42" w:rsidRDefault="000316D3" w:rsidP="000316D3">
      <w:pPr>
        <w:ind w:firstLine="360"/>
        <w:rPr>
          <w:sz w:val="20"/>
        </w:rPr>
      </w:pPr>
    </w:p>
    <w:p w14:paraId="4540AC14" w14:textId="77777777" w:rsidR="000316D3" w:rsidRPr="00142D42" w:rsidRDefault="000316D3" w:rsidP="000316D3">
      <w:pPr>
        <w:ind w:firstLine="360"/>
        <w:rPr>
          <w:sz w:val="20"/>
        </w:rPr>
      </w:pPr>
      <w:r w:rsidRPr="00142D42">
        <w:rPr>
          <w:sz w:val="20"/>
        </w:rPr>
        <w:t>(b) a description of the information provided regarding the plans and specifications for the work selected for subcontracting and the means used to provide that information; and</w:t>
      </w:r>
    </w:p>
    <w:p w14:paraId="5D1656FA" w14:textId="77777777" w:rsidR="000316D3" w:rsidRPr="00142D42" w:rsidRDefault="000316D3" w:rsidP="000316D3">
      <w:pPr>
        <w:ind w:firstLine="360"/>
        <w:rPr>
          <w:sz w:val="20"/>
        </w:rPr>
      </w:pPr>
    </w:p>
    <w:p w14:paraId="3D139B3F" w14:textId="77777777" w:rsidR="000316D3" w:rsidRPr="00142D42" w:rsidRDefault="000316D3" w:rsidP="000316D3">
      <w:pPr>
        <w:ind w:firstLine="360"/>
        <w:rPr>
          <w:sz w:val="20"/>
        </w:rPr>
      </w:pPr>
      <w:r w:rsidRPr="00142D42">
        <w:rPr>
          <w:sz w:val="20"/>
        </w:rPr>
        <w:lastRenderedPageBreak/>
        <w:t>(c) evidence as to why additional agreements could not be reached for MBE/DBE Firms to perform the work.</w:t>
      </w:r>
    </w:p>
    <w:p w14:paraId="3437A557" w14:textId="77777777" w:rsidR="000316D3" w:rsidRPr="00142D42" w:rsidRDefault="000316D3" w:rsidP="000316D3">
      <w:pPr>
        <w:ind w:firstLine="360"/>
        <w:rPr>
          <w:sz w:val="20"/>
        </w:rPr>
      </w:pPr>
    </w:p>
    <w:p w14:paraId="55CED232" w14:textId="77777777" w:rsidR="000316D3" w:rsidRPr="00142D42" w:rsidRDefault="000316D3" w:rsidP="000316D3">
      <w:pPr>
        <w:ind w:firstLine="360"/>
        <w:rPr>
          <w:sz w:val="20"/>
        </w:rPr>
      </w:pPr>
      <w:r w:rsidRPr="00142D42">
        <w:rPr>
          <w:sz w:val="20"/>
        </w:rPr>
        <w:t>2.</w:t>
      </w:r>
      <w:r w:rsidRPr="00142D42">
        <w:rPr>
          <w:sz w:val="20"/>
        </w:rPr>
        <w:tab/>
        <w:t xml:space="preserve">A bidder/offeror using good business judgment would consider </w:t>
      </w:r>
      <w:proofErr w:type="gramStart"/>
      <w:r w:rsidRPr="00142D42">
        <w:rPr>
          <w:sz w:val="20"/>
        </w:rPr>
        <w:t>a number of</w:t>
      </w:r>
      <w:proofErr w:type="gramEnd"/>
      <w:r w:rsidRPr="00142D42">
        <w:rPr>
          <w:sz w:val="20"/>
        </w:rPr>
        <w:t xml:space="preserve"> factors in negotiating with subcontractors, including DBE subcontractors, and would take a firm's price and capabilities as well as contract goals into consideration.</w:t>
      </w:r>
    </w:p>
    <w:p w14:paraId="7A62AEF6" w14:textId="77777777" w:rsidR="000316D3" w:rsidRPr="00142D42" w:rsidRDefault="000316D3" w:rsidP="000316D3">
      <w:pPr>
        <w:ind w:firstLine="360"/>
        <w:rPr>
          <w:sz w:val="20"/>
        </w:rPr>
      </w:pPr>
    </w:p>
    <w:p w14:paraId="36DF1BAA" w14:textId="77777777" w:rsidR="000316D3" w:rsidRPr="00142D42" w:rsidRDefault="000316D3" w:rsidP="000316D3">
      <w:pPr>
        <w:ind w:firstLine="360"/>
        <w:rPr>
          <w:color w:val="000000"/>
          <w:sz w:val="20"/>
        </w:rPr>
      </w:pPr>
      <w:r w:rsidRPr="00142D42">
        <w:rPr>
          <w:sz w:val="20"/>
        </w:rPr>
        <w:t>3.</w:t>
      </w:r>
      <w:r w:rsidRPr="00142D42">
        <w:rPr>
          <w:sz w:val="20"/>
        </w:rPr>
        <w:tab/>
        <w:t xml:space="preserve">The fact that there may be some additional costs involved in finding and using MBE/DBE Firms is not in itself </w:t>
      </w:r>
      <w:proofErr w:type="gramStart"/>
      <w:r w:rsidRPr="00142D42">
        <w:rPr>
          <w:sz w:val="20"/>
        </w:rPr>
        <w:t>sufficient</w:t>
      </w:r>
      <w:proofErr w:type="gramEnd"/>
      <w:r w:rsidRPr="00142D42">
        <w:rPr>
          <w:sz w:val="20"/>
        </w:rPr>
        <w:t xml:space="preserve"> reason for a bidder's/offeror’s failure to meet the contract DBE goal, as long as such costs are reasonable.  Factors to take into consideration when determining whether </w:t>
      </w:r>
      <w:proofErr w:type="gramStart"/>
      <w:r w:rsidRPr="00142D42">
        <w:rPr>
          <w:sz w:val="20"/>
        </w:rPr>
        <w:t>a</w:t>
      </w:r>
      <w:proofErr w:type="gramEnd"/>
      <w:r w:rsidRPr="00142D42">
        <w:rPr>
          <w:sz w:val="20"/>
        </w:rPr>
        <w:t xml:space="preserve"> MBE/DBE Firm’s quote is excessive or unreasonable i</w:t>
      </w:r>
      <w:r w:rsidRPr="00142D42">
        <w:rPr>
          <w:color w:val="000000"/>
          <w:sz w:val="20"/>
        </w:rPr>
        <w:t>nclude, without limitation, the following:</w:t>
      </w:r>
    </w:p>
    <w:p w14:paraId="28350BD2" w14:textId="77777777" w:rsidR="000316D3" w:rsidRPr="00142D42" w:rsidRDefault="000316D3" w:rsidP="000316D3">
      <w:pPr>
        <w:spacing w:before="100" w:beforeAutospacing="1" w:after="100" w:afterAutospacing="1"/>
        <w:ind w:firstLine="360"/>
        <w:rPr>
          <w:color w:val="000000"/>
          <w:sz w:val="20"/>
        </w:rPr>
      </w:pPr>
      <w:r w:rsidRPr="00142D42">
        <w:rPr>
          <w:color w:val="000000"/>
          <w:sz w:val="20"/>
        </w:rPr>
        <w:t>(a)</w:t>
      </w:r>
      <w:r w:rsidRPr="00142D42">
        <w:rPr>
          <w:color w:val="000000"/>
          <w:sz w:val="20"/>
        </w:rPr>
        <w:tab/>
        <w:t>the dollar difference between the MBE/DBE subcontractor’s quote and the average of the other subcontractors’ quotes received by the bidder/offeror;</w:t>
      </w:r>
    </w:p>
    <w:p w14:paraId="16134092" w14:textId="77777777" w:rsidR="000316D3" w:rsidRPr="00142D42" w:rsidRDefault="000316D3" w:rsidP="000316D3">
      <w:pPr>
        <w:spacing w:before="100" w:beforeAutospacing="1" w:after="100" w:afterAutospacing="1"/>
        <w:ind w:firstLine="360"/>
        <w:rPr>
          <w:color w:val="000000"/>
          <w:sz w:val="20"/>
        </w:rPr>
      </w:pPr>
      <w:r w:rsidRPr="00142D42">
        <w:rPr>
          <w:color w:val="000000"/>
          <w:sz w:val="20"/>
        </w:rPr>
        <w:t>(b) the percentage difference between the MBE/DBE subcontractor’s quote and the average of the other subcontractors’ quotes received by the bidder/offeror;</w:t>
      </w:r>
    </w:p>
    <w:p w14:paraId="7BA0ED3D" w14:textId="77777777" w:rsidR="000316D3" w:rsidRPr="00142D42" w:rsidRDefault="000316D3" w:rsidP="000316D3">
      <w:pPr>
        <w:spacing w:before="100" w:beforeAutospacing="1" w:after="100" w:afterAutospacing="1"/>
        <w:ind w:firstLine="360"/>
        <w:rPr>
          <w:color w:val="000000"/>
          <w:sz w:val="20"/>
        </w:rPr>
      </w:pPr>
      <w:r w:rsidRPr="00142D42">
        <w:rPr>
          <w:color w:val="000000"/>
          <w:sz w:val="20"/>
        </w:rPr>
        <w:t>(c) the percentage that the DBE subcontractor’s quote represents of the overall contract amount;</w:t>
      </w:r>
    </w:p>
    <w:p w14:paraId="67BA32F2" w14:textId="77777777" w:rsidR="000316D3" w:rsidRPr="00142D42" w:rsidRDefault="000316D3" w:rsidP="000316D3">
      <w:pPr>
        <w:spacing w:before="100" w:beforeAutospacing="1" w:after="100" w:afterAutospacing="1"/>
        <w:ind w:firstLine="360"/>
        <w:rPr>
          <w:color w:val="000000"/>
          <w:sz w:val="20"/>
        </w:rPr>
      </w:pPr>
      <w:r w:rsidRPr="00142D42">
        <w:rPr>
          <w:color w:val="000000"/>
          <w:sz w:val="20"/>
        </w:rPr>
        <w:t>(d) the number of MBE/DBE firms that the bidder/offeror solicited for that portion of the work;</w:t>
      </w:r>
    </w:p>
    <w:p w14:paraId="6D415C6E" w14:textId="77777777" w:rsidR="000316D3" w:rsidRPr="00142D42" w:rsidRDefault="000316D3" w:rsidP="000316D3">
      <w:pPr>
        <w:spacing w:before="100" w:beforeAutospacing="1" w:after="100" w:afterAutospacing="1"/>
        <w:ind w:firstLine="360"/>
        <w:rPr>
          <w:color w:val="000000"/>
          <w:sz w:val="20"/>
        </w:rPr>
      </w:pPr>
      <w:r w:rsidRPr="00142D42">
        <w:rPr>
          <w:color w:val="000000"/>
          <w:sz w:val="20"/>
        </w:rPr>
        <w:t>(e) whether the work described in the MBE/DBE and Non-MBE/DBE subcontractor quotes (or portions thereof) submitted for review is the same or comparable; and</w:t>
      </w:r>
    </w:p>
    <w:p w14:paraId="7F83E516" w14:textId="77777777" w:rsidR="000316D3" w:rsidRPr="00142D42" w:rsidRDefault="000316D3" w:rsidP="000316D3">
      <w:pPr>
        <w:spacing w:before="100" w:beforeAutospacing="1" w:after="100" w:afterAutospacing="1"/>
        <w:ind w:firstLine="360"/>
        <w:rPr>
          <w:color w:val="000000"/>
          <w:sz w:val="20"/>
        </w:rPr>
      </w:pPr>
      <w:r w:rsidRPr="00142D42">
        <w:rPr>
          <w:color w:val="000000"/>
          <w:sz w:val="20"/>
        </w:rPr>
        <w:t>(f) the number of quotes received by the bidder/offeror for that portion of the work.</w:t>
      </w:r>
    </w:p>
    <w:p w14:paraId="01F88A63" w14:textId="77777777" w:rsidR="000316D3" w:rsidRPr="00142D42" w:rsidRDefault="000316D3" w:rsidP="000316D3">
      <w:pPr>
        <w:spacing w:before="100" w:beforeAutospacing="1" w:after="100" w:afterAutospacing="1"/>
        <w:ind w:firstLine="360"/>
        <w:rPr>
          <w:color w:val="000000"/>
          <w:sz w:val="20"/>
        </w:rPr>
      </w:pPr>
      <w:r w:rsidRPr="00142D42">
        <w:rPr>
          <w:color w:val="000000"/>
          <w:sz w:val="20"/>
        </w:rPr>
        <w:t>4.</w:t>
      </w:r>
      <w:r w:rsidRPr="00142D42">
        <w:rPr>
          <w:color w:val="000000"/>
          <w:sz w:val="20"/>
        </w:rPr>
        <w:tab/>
        <w:t>The above factors are not intended to be mandatory, exclusive, or exhaustive, and other evidence of an excessive or unreasonable price may be relevant.</w:t>
      </w:r>
    </w:p>
    <w:p w14:paraId="36E1A226" w14:textId="77777777" w:rsidR="000316D3" w:rsidRPr="00142D42" w:rsidRDefault="000316D3" w:rsidP="000316D3">
      <w:pPr>
        <w:spacing w:before="100" w:beforeAutospacing="1" w:after="100" w:afterAutospacing="1"/>
        <w:ind w:firstLine="360"/>
        <w:rPr>
          <w:color w:val="000000"/>
          <w:sz w:val="20"/>
        </w:rPr>
      </w:pPr>
      <w:r w:rsidRPr="00142D42">
        <w:rPr>
          <w:color w:val="000000"/>
          <w:sz w:val="20"/>
        </w:rPr>
        <w:t>5.</w:t>
      </w:r>
      <w:r w:rsidRPr="00142D42">
        <w:rPr>
          <w:color w:val="000000"/>
          <w:sz w:val="20"/>
        </w:rPr>
        <w:tab/>
        <w:t xml:space="preserve">The bidder/offeror may not use its price for self-performing work as a basis for rejecting </w:t>
      </w:r>
      <w:proofErr w:type="gramStart"/>
      <w:r w:rsidRPr="00142D42">
        <w:rPr>
          <w:color w:val="000000"/>
          <w:sz w:val="20"/>
        </w:rPr>
        <w:t>a</w:t>
      </w:r>
      <w:proofErr w:type="gramEnd"/>
      <w:r w:rsidRPr="00142D42">
        <w:rPr>
          <w:color w:val="000000"/>
          <w:sz w:val="20"/>
        </w:rPr>
        <w:t xml:space="preserve"> MBE/DBE Firm’s quote as excessive or unreasonable.</w:t>
      </w:r>
    </w:p>
    <w:p w14:paraId="09166FC4" w14:textId="77777777" w:rsidR="000316D3" w:rsidRPr="00142D42" w:rsidRDefault="000316D3" w:rsidP="000316D3">
      <w:pPr>
        <w:spacing w:before="100" w:beforeAutospacing="1" w:after="100" w:afterAutospacing="1"/>
        <w:ind w:firstLine="360"/>
        <w:rPr>
          <w:color w:val="000000"/>
          <w:sz w:val="20"/>
        </w:rPr>
      </w:pPr>
      <w:r w:rsidRPr="00142D42">
        <w:rPr>
          <w:color w:val="000000"/>
          <w:sz w:val="20"/>
        </w:rPr>
        <w:t>6.</w:t>
      </w:r>
      <w:r w:rsidRPr="00142D42">
        <w:rPr>
          <w:color w:val="000000"/>
          <w:sz w:val="20"/>
        </w:rPr>
        <w:tab/>
        <w:t>The “average of the other subcontractors’ quotes received by the” bidder/offeror refers to the average of the quotes received from all subcontractors, except that there should be quotes from at least three subcontractors, and there must be at least one quote from a MBE/DBE and one quote from a Non-MBE/DBE.</w:t>
      </w:r>
    </w:p>
    <w:p w14:paraId="3CCA6228" w14:textId="77777777" w:rsidR="000316D3" w:rsidRPr="00142D42" w:rsidRDefault="000316D3" w:rsidP="000316D3">
      <w:pPr>
        <w:spacing w:after="200"/>
        <w:ind w:firstLine="360"/>
        <w:rPr>
          <w:sz w:val="20"/>
        </w:rPr>
      </w:pPr>
      <w:r w:rsidRPr="00142D42">
        <w:rPr>
          <w:sz w:val="20"/>
        </w:rPr>
        <w:t>7.</w:t>
      </w:r>
      <w:r w:rsidRPr="00142D42">
        <w:rPr>
          <w:sz w:val="20"/>
        </w:rPr>
        <w:tab/>
        <w:t xml:space="preserve">A bidder/offeror shall not reject </w:t>
      </w:r>
      <w:proofErr w:type="gramStart"/>
      <w:r w:rsidRPr="00142D42">
        <w:rPr>
          <w:sz w:val="20"/>
        </w:rPr>
        <w:t>a</w:t>
      </w:r>
      <w:proofErr w:type="gramEnd"/>
      <w:r w:rsidRPr="00142D42">
        <w:rPr>
          <w:sz w:val="20"/>
        </w:rPr>
        <w:t xml:space="preserve"> MBE/DBE Firm as unqualified without sound reasons based on a thorough investigation of the firm’s capabilities.  For each certified MBE/DBE that is rejected as unqualified or that placed a subcontract quotation or offer that the bidder/offeror concludes is not acceptable, the bidder/offeror must provide a written detailed statement listing the reasons for this conclusion.  The bidder/offeror also must document the steps taken to verify the capabilities of the MBE/DBE and Non-MBE/DBE Firms quoting similar work.</w:t>
      </w:r>
    </w:p>
    <w:p w14:paraId="3B247BF6" w14:textId="77777777" w:rsidR="000316D3" w:rsidRPr="00142D42" w:rsidRDefault="000316D3" w:rsidP="000316D3">
      <w:pPr>
        <w:spacing w:after="200"/>
        <w:ind w:firstLine="360"/>
        <w:rPr>
          <w:color w:val="000000"/>
          <w:sz w:val="20"/>
        </w:rPr>
      </w:pPr>
      <w:r w:rsidRPr="00142D42">
        <w:rPr>
          <w:sz w:val="20"/>
        </w:rPr>
        <w:t>(a) T</w:t>
      </w:r>
      <w:r w:rsidRPr="00142D42">
        <w:rPr>
          <w:color w:val="000000"/>
          <w:sz w:val="20"/>
        </w:rPr>
        <w:t>he factors to take into consideration when assessing the capabilities of a MBE/DBE Firm, include, but are not limited to the following: financial capability, physical capacity to perform, available personnel and equipment, existing workload, experience performing the type of work, conduct and performance in previous contracts, and ability to meet reasonable contract requirements.</w:t>
      </w:r>
    </w:p>
    <w:p w14:paraId="01B467A2" w14:textId="77777777" w:rsidR="000316D3" w:rsidRPr="00142D42" w:rsidRDefault="000316D3" w:rsidP="000316D3">
      <w:pPr>
        <w:spacing w:after="200"/>
        <w:ind w:firstLine="360"/>
        <w:rPr>
          <w:color w:val="000000"/>
          <w:sz w:val="20"/>
        </w:rPr>
      </w:pPr>
      <w:r w:rsidRPr="00142D42">
        <w:rPr>
          <w:color w:val="000000"/>
          <w:sz w:val="20"/>
        </w:rPr>
        <w:t xml:space="preserve">(b) </w:t>
      </w:r>
      <w:r w:rsidRPr="00142D42">
        <w:rPr>
          <w:sz w:val="20"/>
        </w:rPr>
        <w:t>The MBE/DBE Firm’s standing within its industry, membership in specific groups, organizations, or associations and political or social affiliations (for example union vs. non-union employee status) are not legitimate causes for the rejection or non-solicitation of bids in the efforts to meet the project goal.</w:t>
      </w:r>
    </w:p>
    <w:p w14:paraId="00F86E79" w14:textId="77777777" w:rsidR="000316D3" w:rsidRPr="00142D42" w:rsidRDefault="000316D3" w:rsidP="000316D3">
      <w:pPr>
        <w:rPr>
          <w:b/>
          <w:sz w:val="20"/>
        </w:rPr>
      </w:pPr>
      <w:r w:rsidRPr="00142D42">
        <w:rPr>
          <w:b/>
          <w:sz w:val="20"/>
        </w:rPr>
        <w:t>E.</w:t>
      </w:r>
      <w:r w:rsidRPr="00142D42">
        <w:rPr>
          <w:b/>
          <w:sz w:val="20"/>
        </w:rPr>
        <w:tab/>
        <w:t>Assisting Interested MBE/DBE Firms</w:t>
      </w:r>
    </w:p>
    <w:p w14:paraId="55B2C969" w14:textId="77777777" w:rsidR="000316D3" w:rsidRPr="00142D42" w:rsidRDefault="000316D3" w:rsidP="000316D3">
      <w:pPr>
        <w:ind w:firstLine="360"/>
        <w:rPr>
          <w:sz w:val="20"/>
        </w:rPr>
      </w:pPr>
    </w:p>
    <w:p w14:paraId="46E5AD7C" w14:textId="77777777" w:rsidR="000316D3" w:rsidRPr="00142D42" w:rsidRDefault="000316D3" w:rsidP="000316D3">
      <w:pPr>
        <w:ind w:firstLine="360"/>
        <w:rPr>
          <w:sz w:val="20"/>
        </w:rPr>
      </w:pPr>
      <w:r w:rsidRPr="00142D42">
        <w:rPr>
          <w:sz w:val="20"/>
        </w:rPr>
        <w:lastRenderedPageBreak/>
        <w:t>When appropriate under the circumstances, the decision-maker will consider whether the bidder/offeror:</w:t>
      </w:r>
    </w:p>
    <w:p w14:paraId="743D4DCD" w14:textId="77777777" w:rsidR="000316D3" w:rsidRPr="00142D42" w:rsidRDefault="000316D3" w:rsidP="000316D3">
      <w:pPr>
        <w:ind w:firstLine="360"/>
        <w:rPr>
          <w:sz w:val="20"/>
        </w:rPr>
      </w:pPr>
    </w:p>
    <w:p w14:paraId="6EDEB6EB" w14:textId="77777777" w:rsidR="000316D3" w:rsidRPr="00142D42" w:rsidRDefault="000316D3" w:rsidP="000316D3">
      <w:pPr>
        <w:ind w:firstLine="360"/>
        <w:rPr>
          <w:sz w:val="20"/>
        </w:rPr>
      </w:pPr>
      <w:r w:rsidRPr="00142D42">
        <w:rPr>
          <w:sz w:val="20"/>
        </w:rPr>
        <w:t>1.</w:t>
      </w:r>
      <w:r w:rsidRPr="00142D42">
        <w:rPr>
          <w:sz w:val="20"/>
        </w:rPr>
        <w:tab/>
        <w:t>made reasonable efforts to assist interested MBE/DBE Firms in obtaining the bonding, lines of credit, or insurance required by MDOT or the bidder/offeror; and</w:t>
      </w:r>
    </w:p>
    <w:p w14:paraId="711C428A" w14:textId="77777777" w:rsidR="000316D3" w:rsidRPr="00142D42" w:rsidRDefault="000316D3" w:rsidP="000316D3">
      <w:pPr>
        <w:ind w:firstLine="360"/>
        <w:rPr>
          <w:sz w:val="20"/>
        </w:rPr>
      </w:pPr>
    </w:p>
    <w:p w14:paraId="64319AFF" w14:textId="77777777" w:rsidR="000316D3" w:rsidRPr="00142D42" w:rsidRDefault="000316D3" w:rsidP="000316D3">
      <w:pPr>
        <w:ind w:firstLine="360"/>
        <w:rPr>
          <w:sz w:val="20"/>
        </w:rPr>
      </w:pPr>
      <w:r w:rsidRPr="00142D42">
        <w:rPr>
          <w:sz w:val="20"/>
        </w:rPr>
        <w:t>2.</w:t>
      </w:r>
      <w:r w:rsidRPr="00142D42">
        <w:rPr>
          <w:sz w:val="20"/>
        </w:rPr>
        <w:tab/>
        <w:t>made reasonable efforts to assist interested MBE/DBE Firms in obtaining necessary equipment, supplies, materials, or related assistance or services.</w:t>
      </w:r>
    </w:p>
    <w:p w14:paraId="5E141402" w14:textId="77777777" w:rsidR="000316D3" w:rsidRPr="00142D42" w:rsidRDefault="000316D3" w:rsidP="000316D3">
      <w:pPr>
        <w:rPr>
          <w:sz w:val="20"/>
        </w:rPr>
      </w:pPr>
    </w:p>
    <w:p w14:paraId="435075BB" w14:textId="77777777" w:rsidR="000316D3" w:rsidRPr="00142D42" w:rsidRDefault="000316D3" w:rsidP="000316D3">
      <w:pPr>
        <w:rPr>
          <w:b/>
          <w:sz w:val="20"/>
        </w:rPr>
      </w:pPr>
      <w:r w:rsidRPr="00142D42">
        <w:rPr>
          <w:b/>
          <w:sz w:val="20"/>
        </w:rPr>
        <w:t>III.</w:t>
      </w:r>
      <w:r w:rsidRPr="00142D42">
        <w:rPr>
          <w:b/>
          <w:sz w:val="20"/>
        </w:rPr>
        <w:tab/>
        <w:t>Other Considerations</w:t>
      </w:r>
    </w:p>
    <w:p w14:paraId="00C15B15" w14:textId="77777777" w:rsidR="000316D3" w:rsidRPr="00142D42" w:rsidRDefault="000316D3" w:rsidP="000316D3">
      <w:pPr>
        <w:rPr>
          <w:b/>
          <w:sz w:val="20"/>
        </w:rPr>
      </w:pPr>
    </w:p>
    <w:p w14:paraId="14CFE76F" w14:textId="77777777" w:rsidR="000316D3" w:rsidRPr="00142D42" w:rsidRDefault="000316D3" w:rsidP="000316D3">
      <w:pPr>
        <w:tabs>
          <w:tab w:val="left" w:pos="-720"/>
        </w:tabs>
        <w:suppressAutoHyphens/>
        <w:rPr>
          <w:sz w:val="20"/>
        </w:rPr>
      </w:pPr>
      <w:r w:rsidRPr="00142D42">
        <w:rPr>
          <w:sz w:val="20"/>
        </w:rPr>
        <w:t>In making a determination of Good Faith Efforts the decision-maker may consider engineering estimates, catalogue prices, general market availability and availability of certified MBE/DBE Firms in the area in which the work is to be performed, other bids or offers and subcontract bids or offers substantiating significant variances between certified MBE/DBE and Non-MBE/DBE costs of participation, and their impact on the overall cost of the contract to the State and any other relevant factors.</w:t>
      </w:r>
    </w:p>
    <w:p w14:paraId="06EE46A6" w14:textId="77777777" w:rsidR="000316D3" w:rsidRPr="00142D42" w:rsidRDefault="000316D3" w:rsidP="000316D3">
      <w:pPr>
        <w:tabs>
          <w:tab w:val="left" w:pos="-720"/>
        </w:tabs>
        <w:suppressAutoHyphens/>
        <w:rPr>
          <w:sz w:val="20"/>
        </w:rPr>
      </w:pPr>
    </w:p>
    <w:p w14:paraId="7E190B8E" w14:textId="77777777" w:rsidR="000316D3" w:rsidRPr="00142D42" w:rsidRDefault="000316D3" w:rsidP="000316D3">
      <w:pPr>
        <w:tabs>
          <w:tab w:val="left" w:pos="-720"/>
        </w:tabs>
        <w:suppressAutoHyphens/>
        <w:rPr>
          <w:sz w:val="20"/>
        </w:rPr>
      </w:pPr>
      <w:r w:rsidRPr="00142D42">
        <w:rPr>
          <w:sz w:val="20"/>
        </w:rPr>
        <w:t xml:space="preserve">The decision-maker may </w:t>
      </w:r>
      <w:proofErr w:type="gramStart"/>
      <w:r w:rsidRPr="00142D42">
        <w:rPr>
          <w:sz w:val="20"/>
        </w:rPr>
        <w:t>take into account</w:t>
      </w:r>
      <w:proofErr w:type="gramEnd"/>
      <w:r w:rsidRPr="00142D42">
        <w:rPr>
          <w:sz w:val="20"/>
        </w:rPr>
        <w:t xml:space="preserve"> whether a bidder/offeror decided to self-perform subcontract work with its own forces, especially where the self-performed work is Identified Items of Work in the procurement.  The decision-maker also may </w:t>
      </w:r>
      <w:proofErr w:type="gramStart"/>
      <w:r w:rsidRPr="00142D42">
        <w:rPr>
          <w:sz w:val="20"/>
        </w:rPr>
        <w:t>take into account</w:t>
      </w:r>
      <w:proofErr w:type="gramEnd"/>
      <w:r w:rsidRPr="00142D42">
        <w:rPr>
          <w:sz w:val="20"/>
        </w:rPr>
        <w:t xml:space="preserve"> the performance of other bidders/offerors in meeting the contract. For example, when the apparent successful bidder/offeror fails to meet the contract goal, but others meet it, this reasonably raises the question of whether, with additional reasonable efforts, the apparent successful bidder/offeror could have met the goal. If the apparent successful bidder/offeror fails to meet the </w:t>
      </w:r>
      <w:proofErr w:type="gramStart"/>
      <w:r w:rsidRPr="00142D42">
        <w:rPr>
          <w:sz w:val="20"/>
        </w:rPr>
        <w:t>goal, but</w:t>
      </w:r>
      <w:proofErr w:type="gramEnd"/>
      <w:r w:rsidRPr="00142D42">
        <w:rPr>
          <w:sz w:val="20"/>
        </w:rPr>
        <w:t xml:space="preserve"> meets or exceeds the average MBE/DBE participation obtained by other bidders/offerors, this, when viewed in conjunction with other factors, could be evidence of the apparent successful bidder/offeror having made Good Faith Efforts.</w:t>
      </w:r>
    </w:p>
    <w:p w14:paraId="21DD4674" w14:textId="77777777" w:rsidR="000316D3" w:rsidRPr="00142D42" w:rsidRDefault="000316D3" w:rsidP="000316D3">
      <w:pPr>
        <w:rPr>
          <w:b/>
          <w:sz w:val="20"/>
        </w:rPr>
      </w:pPr>
    </w:p>
    <w:p w14:paraId="40E495C0" w14:textId="77777777" w:rsidR="000316D3" w:rsidRPr="00142D42" w:rsidRDefault="000316D3" w:rsidP="000316D3">
      <w:pPr>
        <w:rPr>
          <w:b/>
          <w:sz w:val="20"/>
        </w:rPr>
      </w:pPr>
      <w:r w:rsidRPr="00142D42">
        <w:rPr>
          <w:b/>
          <w:sz w:val="20"/>
        </w:rPr>
        <w:t>IV.</w:t>
      </w:r>
      <w:r w:rsidRPr="00142D42">
        <w:rPr>
          <w:b/>
          <w:sz w:val="20"/>
        </w:rPr>
        <w:tab/>
        <w:t>Documenting Good Faith Efforts</w:t>
      </w:r>
    </w:p>
    <w:p w14:paraId="1C51B6C7" w14:textId="77777777" w:rsidR="000316D3" w:rsidRPr="00142D42" w:rsidRDefault="000316D3" w:rsidP="000316D3">
      <w:pPr>
        <w:tabs>
          <w:tab w:val="left" w:pos="-720"/>
        </w:tabs>
        <w:suppressAutoHyphens/>
        <w:rPr>
          <w:sz w:val="20"/>
        </w:rPr>
      </w:pPr>
    </w:p>
    <w:p w14:paraId="05DDA379" w14:textId="77777777" w:rsidR="000316D3" w:rsidRPr="00142D42" w:rsidRDefault="000316D3" w:rsidP="000316D3">
      <w:pPr>
        <w:suppressAutoHyphens/>
        <w:rPr>
          <w:sz w:val="20"/>
        </w:rPr>
      </w:pPr>
      <w:r w:rsidRPr="00142D42">
        <w:rPr>
          <w:sz w:val="20"/>
        </w:rPr>
        <w:t>At a minimum, a bidder/offeror seeking a waiver of the MBE/DBE Goal(s) or a portion thereof must provide written documentation of its Good Faith Efforts, in accordance with COMAR 21.11.03.11, within 10 business days after receiving notice that it is the apparent awardee.  The written documentation shall include the following:</w:t>
      </w:r>
    </w:p>
    <w:p w14:paraId="22D50EC2" w14:textId="77777777" w:rsidR="000316D3" w:rsidRPr="00142D42" w:rsidRDefault="000316D3" w:rsidP="000316D3">
      <w:pPr>
        <w:suppressAutoHyphens/>
        <w:rPr>
          <w:sz w:val="20"/>
        </w:rPr>
      </w:pPr>
    </w:p>
    <w:p w14:paraId="62A3EBFC" w14:textId="77777777" w:rsidR="000316D3" w:rsidRPr="00142D42" w:rsidRDefault="000316D3" w:rsidP="000316D3">
      <w:pPr>
        <w:suppressAutoHyphens/>
        <w:rPr>
          <w:b/>
          <w:sz w:val="20"/>
        </w:rPr>
      </w:pPr>
      <w:r w:rsidRPr="00142D42">
        <w:rPr>
          <w:b/>
          <w:sz w:val="20"/>
        </w:rPr>
        <w:t>A.</w:t>
      </w:r>
      <w:r w:rsidRPr="00142D42">
        <w:rPr>
          <w:b/>
          <w:sz w:val="20"/>
        </w:rPr>
        <w:tab/>
        <w:t>Items of Work (Complete Good Faith Efforts Documentation Form E, Part 2)</w:t>
      </w:r>
    </w:p>
    <w:p w14:paraId="45A115A3" w14:textId="77777777" w:rsidR="000316D3" w:rsidRPr="00142D42" w:rsidRDefault="000316D3" w:rsidP="000316D3">
      <w:pPr>
        <w:suppressAutoHyphens/>
        <w:rPr>
          <w:sz w:val="20"/>
        </w:rPr>
      </w:pPr>
    </w:p>
    <w:p w14:paraId="4FC7E80E" w14:textId="77777777" w:rsidR="000316D3" w:rsidRPr="00142D42" w:rsidRDefault="000316D3" w:rsidP="000316D3">
      <w:pPr>
        <w:suppressAutoHyphens/>
        <w:rPr>
          <w:sz w:val="20"/>
        </w:rPr>
      </w:pPr>
      <w:r w:rsidRPr="00142D42">
        <w:rPr>
          <w:sz w:val="20"/>
        </w:rPr>
        <w:t>A detailed statement of the efforts made to select portions of the work proposed to be performed by certified MBE/DBE Firms in order to increase the likelihood of achieving the stated MBE/DBE Goal(s).</w:t>
      </w:r>
    </w:p>
    <w:p w14:paraId="431E32C2" w14:textId="77777777" w:rsidR="000316D3" w:rsidRPr="00142D42" w:rsidRDefault="000316D3" w:rsidP="000316D3">
      <w:pPr>
        <w:suppressAutoHyphens/>
        <w:rPr>
          <w:sz w:val="20"/>
        </w:rPr>
      </w:pPr>
    </w:p>
    <w:p w14:paraId="788E15DD" w14:textId="77777777" w:rsidR="000316D3" w:rsidRPr="00142D42" w:rsidRDefault="000316D3" w:rsidP="000316D3">
      <w:pPr>
        <w:suppressAutoHyphens/>
        <w:rPr>
          <w:b/>
          <w:sz w:val="20"/>
        </w:rPr>
      </w:pPr>
      <w:r w:rsidRPr="00142D42">
        <w:rPr>
          <w:b/>
          <w:sz w:val="20"/>
        </w:rPr>
        <w:t>B.</w:t>
      </w:r>
      <w:r w:rsidRPr="00142D42">
        <w:rPr>
          <w:b/>
          <w:sz w:val="20"/>
        </w:rPr>
        <w:tab/>
        <w:t>Outreach/Solicitation/Negotiation</w:t>
      </w:r>
    </w:p>
    <w:p w14:paraId="7DE9B3DF" w14:textId="77777777" w:rsidR="000316D3" w:rsidRPr="00142D42" w:rsidRDefault="000316D3" w:rsidP="000316D3">
      <w:pPr>
        <w:suppressAutoHyphens/>
        <w:rPr>
          <w:b/>
          <w:sz w:val="20"/>
        </w:rPr>
      </w:pPr>
    </w:p>
    <w:p w14:paraId="09A66422" w14:textId="77777777" w:rsidR="000316D3" w:rsidRPr="00142D42" w:rsidRDefault="000316D3" w:rsidP="000316D3">
      <w:pPr>
        <w:suppressAutoHyphens/>
        <w:ind w:firstLine="360"/>
        <w:rPr>
          <w:sz w:val="20"/>
        </w:rPr>
      </w:pPr>
      <w:r w:rsidRPr="00142D42">
        <w:rPr>
          <w:sz w:val="20"/>
        </w:rPr>
        <w:t>1.</w:t>
      </w:r>
      <w:r w:rsidRPr="00142D42">
        <w:rPr>
          <w:sz w:val="20"/>
        </w:rPr>
        <w:tab/>
        <w:t xml:space="preserve">The record of the bidder’s/offeror’s compliance with the outreach efforts prescribed by COMAR 21.11.03.09C (2)(a) through (e) and 49 C.F.R. Part 26, Appendix A.  </w:t>
      </w:r>
      <w:r w:rsidRPr="00142D42">
        <w:rPr>
          <w:b/>
          <w:sz w:val="20"/>
        </w:rPr>
        <w:t>(Complete Outreach Efforts Compliance Statement)</w:t>
      </w:r>
    </w:p>
    <w:p w14:paraId="4F5C120A" w14:textId="77777777" w:rsidR="000316D3" w:rsidRPr="00142D42" w:rsidRDefault="000316D3" w:rsidP="000316D3">
      <w:pPr>
        <w:suppressAutoHyphens/>
        <w:ind w:firstLine="360"/>
        <w:rPr>
          <w:sz w:val="20"/>
        </w:rPr>
      </w:pPr>
    </w:p>
    <w:p w14:paraId="1A2CF17C" w14:textId="77777777" w:rsidR="000316D3" w:rsidRPr="00142D42" w:rsidRDefault="000316D3" w:rsidP="000316D3">
      <w:pPr>
        <w:suppressAutoHyphens/>
        <w:ind w:firstLine="360"/>
        <w:rPr>
          <w:b/>
          <w:sz w:val="20"/>
        </w:rPr>
      </w:pPr>
      <w:r w:rsidRPr="00142D42">
        <w:rPr>
          <w:sz w:val="20"/>
        </w:rPr>
        <w:t>2.</w:t>
      </w:r>
      <w:r w:rsidRPr="00142D42">
        <w:rPr>
          <w:sz w:val="20"/>
        </w:rPr>
        <w:tab/>
        <w:t>A detailed statement of the efforts made to contact and negotiate with MBE/DBE Firms including:</w:t>
      </w:r>
    </w:p>
    <w:p w14:paraId="4938F272" w14:textId="77777777" w:rsidR="000316D3" w:rsidRPr="00142D42" w:rsidRDefault="000316D3" w:rsidP="000316D3">
      <w:pPr>
        <w:suppressAutoHyphens/>
        <w:rPr>
          <w:sz w:val="20"/>
        </w:rPr>
      </w:pPr>
    </w:p>
    <w:p w14:paraId="28B9D56F" w14:textId="77777777" w:rsidR="000316D3" w:rsidRPr="00142D42" w:rsidRDefault="000316D3" w:rsidP="000316D3">
      <w:pPr>
        <w:suppressAutoHyphens/>
        <w:ind w:firstLine="360"/>
        <w:rPr>
          <w:sz w:val="20"/>
        </w:rPr>
      </w:pPr>
      <w:r w:rsidRPr="00142D42">
        <w:rPr>
          <w:sz w:val="20"/>
        </w:rPr>
        <w:t xml:space="preserve">(a) the names, addresses, and telephone numbers of the MBE/DBE Firms who were contacted, with the dates and manner of contacts (letter, fax, email, telephone, etc.) </w:t>
      </w:r>
      <w:r w:rsidRPr="00142D42">
        <w:rPr>
          <w:b/>
          <w:sz w:val="20"/>
        </w:rPr>
        <w:t>(Complete Good Faith Efforts Form E, Part 3, and submit letters, fax cover sheets, emails, etc. documenting solicitations)</w:t>
      </w:r>
      <w:r w:rsidRPr="00142D42">
        <w:rPr>
          <w:sz w:val="20"/>
        </w:rPr>
        <w:t>; and</w:t>
      </w:r>
    </w:p>
    <w:p w14:paraId="7C3DCAE1" w14:textId="77777777" w:rsidR="000316D3" w:rsidRPr="00142D42" w:rsidRDefault="000316D3" w:rsidP="000316D3">
      <w:pPr>
        <w:suppressAutoHyphens/>
        <w:rPr>
          <w:sz w:val="20"/>
        </w:rPr>
      </w:pPr>
    </w:p>
    <w:p w14:paraId="699D057C" w14:textId="77777777" w:rsidR="000316D3" w:rsidRPr="00142D42" w:rsidRDefault="000316D3" w:rsidP="000316D3">
      <w:pPr>
        <w:suppressAutoHyphens/>
        <w:ind w:firstLine="360"/>
        <w:rPr>
          <w:sz w:val="20"/>
        </w:rPr>
      </w:pPr>
      <w:r w:rsidRPr="00142D42">
        <w:rPr>
          <w:sz w:val="20"/>
        </w:rPr>
        <w:t>(b) a description of the information provided to MBE/DBE Firms regarding the plans, specifications, and anticipated time schedule for portions of the work to be performed and the means used to provide that information.</w:t>
      </w:r>
    </w:p>
    <w:p w14:paraId="47E847AE" w14:textId="77777777" w:rsidR="000316D3" w:rsidRPr="00142D42" w:rsidRDefault="000316D3" w:rsidP="000316D3">
      <w:pPr>
        <w:suppressAutoHyphens/>
        <w:rPr>
          <w:b/>
          <w:sz w:val="20"/>
        </w:rPr>
      </w:pPr>
    </w:p>
    <w:p w14:paraId="3512ABB0" w14:textId="77777777" w:rsidR="000316D3" w:rsidRPr="00142D42" w:rsidRDefault="000316D3" w:rsidP="000316D3">
      <w:pPr>
        <w:suppressAutoHyphens/>
        <w:rPr>
          <w:b/>
          <w:sz w:val="20"/>
        </w:rPr>
      </w:pPr>
      <w:r w:rsidRPr="00142D42">
        <w:rPr>
          <w:b/>
          <w:sz w:val="20"/>
        </w:rPr>
        <w:t>C.</w:t>
      </w:r>
      <w:r w:rsidRPr="00142D42">
        <w:rPr>
          <w:b/>
          <w:sz w:val="20"/>
        </w:rPr>
        <w:tab/>
        <w:t>Rejected MBE/DBE Firms (Complete Good Faith Efforts Form E, Part 4)</w:t>
      </w:r>
    </w:p>
    <w:p w14:paraId="285151BC" w14:textId="77777777" w:rsidR="000316D3" w:rsidRPr="00142D42" w:rsidRDefault="000316D3" w:rsidP="000316D3">
      <w:pPr>
        <w:suppressAutoHyphens/>
        <w:rPr>
          <w:sz w:val="20"/>
        </w:rPr>
      </w:pPr>
    </w:p>
    <w:p w14:paraId="52B9681F" w14:textId="77777777" w:rsidR="000316D3" w:rsidRPr="00142D42" w:rsidRDefault="000316D3" w:rsidP="000316D3">
      <w:pPr>
        <w:spacing w:after="200"/>
        <w:ind w:firstLine="360"/>
        <w:rPr>
          <w:sz w:val="20"/>
        </w:rPr>
      </w:pPr>
      <w:r w:rsidRPr="00142D42">
        <w:rPr>
          <w:sz w:val="20"/>
        </w:rPr>
        <w:lastRenderedPageBreak/>
        <w:t>1.</w:t>
      </w:r>
      <w:r w:rsidRPr="00142D42">
        <w:rPr>
          <w:sz w:val="20"/>
        </w:rPr>
        <w:tab/>
        <w:t>For each MBE/DBE Firm that the bidder/offeror concludes is not acceptable or qualified, a detailed statement of the reasons for the bidder's/offeror’s conclusion, including the steps taken to verify the capabilities of the MBE/DBE and Non-MBE/DBE Firms quoting similar work.</w:t>
      </w:r>
    </w:p>
    <w:p w14:paraId="2DDC4A66" w14:textId="77777777" w:rsidR="000316D3" w:rsidRPr="00142D42" w:rsidRDefault="000316D3" w:rsidP="000316D3">
      <w:pPr>
        <w:spacing w:after="200"/>
        <w:ind w:firstLine="360"/>
        <w:rPr>
          <w:sz w:val="20"/>
        </w:rPr>
      </w:pPr>
      <w:r w:rsidRPr="00142D42">
        <w:rPr>
          <w:sz w:val="20"/>
        </w:rPr>
        <w:t>2.</w:t>
      </w:r>
      <w:r w:rsidRPr="00142D42">
        <w:rPr>
          <w:sz w:val="20"/>
        </w:rPr>
        <w:tab/>
        <w:t xml:space="preserve">For each certified MBE/DBE Firm that the bidder/offeror concludes has provided an excessive or unreasonable price, a detailed statement of the reasons for the bidder's/offeror’s conclusion, including the quotes received from all MBE/DBE and Non-MBE/DBE firms bidding on the same or comparable work.  </w:t>
      </w:r>
      <w:r w:rsidRPr="00142D42">
        <w:rPr>
          <w:b/>
          <w:sz w:val="20"/>
        </w:rPr>
        <w:t>(Include copies of all quotes received.)</w:t>
      </w:r>
    </w:p>
    <w:p w14:paraId="771EFC6C" w14:textId="77777777" w:rsidR="000316D3" w:rsidRPr="00142D42" w:rsidRDefault="000316D3" w:rsidP="000316D3">
      <w:pPr>
        <w:suppressAutoHyphens/>
        <w:ind w:firstLine="360"/>
        <w:rPr>
          <w:sz w:val="20"/>
        </w:rPr>
      </w:pPr>
      <w:r w:rsidRPr="00142D42">
        <w:rPr>
          <w:sz w:val="20"/>
        </w:rPr>
        <w:t>3.</w:t>
      </w:r>
      <w:r w:rsidRPr="00142D42">
        <w:rPr>
          <w:sz w:val="20"/>
        </w:rPr>
        <w:tab/>
        <w:t>A list of MBE/DBE Firms contacted but found to be unavailable.  This list should be accompanied by a Minority Contractor Unavailability Certificate signed by the MBE/DBE contractor or a statement from the bidder/offeror that the MBE/DBE contractor refused to sign the Minority Contractor Unavailability Certificate.</w:t>
      </w:r>
    </w:p>
    <w:p w14:paraId="7AC6C579" w14:textId="77777777" w:rsidR="000316D3" w:rsidRPr="00142D42" w:rsidRDefault="000316D3" w:rsidP="000316D3">
      <w:pPr>
        <w:suppressAutoHyphens/>
        <w:rPr>
          <w:b/>
          <w:sz w:val="20"/>
        </w:rPr>
      </w:pPr>
    </w:p>
    <w:p w14:paraId="3692B81B" w14:textId="77777777" w:rsidR="000316D3" w:rsidRPr="00142D42" w:rsidRDefault="000316D3" w:rsidP="000316D3">
      <w:pPr>
        <w:suppressAutoHyphens/>
        <w:rPr>
          <w:b/>
          <w:sz w:val="20"/>
        </w:rPr>
      </w:pPr>
      <w:r w:rsidRPr="00142D42">
        <w:rPr>
          <w:b/>
          <w:sz w:val="20"/>
        </w:rPr>
        <w:t>D.</w:t>
      </w:r>
      <w:r w:rsidRPr="00142D42">
        <w:rPr>
          <w:b/>
          <w:sz w:val="20"/>
        </w:rPr>
        <w:tab/>
        <w:t>Other Documentation</w:t>
      </w:r>
    </w:p>
    <w:p w14:paraId="35ADB51B" w14:textId="77777777" w:rsidR="000316D3" w:rsidRPr="00142D42" w:rsidRDefault="000316D3" w:rsidP="000316D3">
      <w:pPr>
        <w:suppressAutoHyphens/>
        <w:rPr>
          <w:b/>
          <w:sz w:val="20"/>
        </w:rPr>
      </w:pPr>
    </w:p>
    <w:p w14:paraId="6409A9B8" w14:textId="77777777" w:rsidR="000316D3" w:rsidRPr="00142D42" w:rsidRDefault="000316D3" w:rsidP="000316D3">
      <w:pPr>
        <w:suppressAutoHyphens/>
        <w:ind w:firstLine="360"/>
        <w:rPr>
          <w:sz w:val="20"/>
        </w:rPr>
      </w:pPr>
      <w:r w:rsidRPr="00142D42">
        <w:rPr>
          <w:sz w:val="20"/>
        </w:rPr>
        <w:t>1.</w:t>
      </w:r>
      <w:r w:rsidRPr="00142D42">
        <w:rPr>
          <w:sz w:val="20"/>
        </w:rPr>
        <w:tab/>
        <w:t>Submit any other documentation requested by the Procurement Officer to ascertain the bidder’s/offeror’s Good Faith Efforts.</w:t>
      </w:r>
    </w:p>
    <w:p w14:paraId="61C0DAAC" w14:textId="77777777" w:rsidR="000316D3" w:rsidRPr="00142D42" w:rsidRDefault="000316D3" w:rsidP="000316D3">
      <w:pPr>
        <w:suppressAutoHyphens/>
        <w:ind w:firstLine="360"/>
        <w:rPr>
          <w:sz w:val="20"/>
        </w:rPr>
      </w:pPr>
    </w:p>
    <w:p w14:paraId="3E91E8BA" w14:textId="77777777" w:rsidR="000316D3" w:rsidRPr="00142D42" w:rsidRDefault="000316D3" w:rsidP="000316D3">
      <w:pPr>
        <w:suppressAutoHyphens/>
        <w:ind w:firstLine="360"/>
        <w:rPr>
          <w:sz w:val="20"/>
        </w:rPr>
      </w:pPr>
      <w:r w:rsidRPr="00142D42">
        <w:rPr>
          <w:sz w:val="20"/>
        </w:rPr>
        <w:t>2.</w:t>
      </w:r>
      <w:r w:rsidRPr="00142D42">
        <w:rPr>
          <w:sz w:val="20"/>
        </w:rPr>
        <w:tab/>
        <w:t>Submit any other documentation the bidder/offeror believes will help the Procurement Officer ascertain its Good Faith Efforts.</w:t>
      </w:r>
    </w:p>
    <w:p w14:paraId="7E9A0527" w14:textId="77777777" w:rsidR="000316D3" w:rsidRPr="00142D42" w:rsidRDefault="000316D3" w:rsidP="000316D3">
      <w:pPr>
        <w:rPr>
          <w:sz w:val="20"/>
        </w:rPr>
      </w:pPr>
    </w:p>
    <w:p w14:paraId="75C4A459" w14:textId="77777777" w:rsidR="000316D3" w:rsidRPr="00142D42" w:rsidRDefault="000316D3" w:rsidP="000316D3">
      <w:r w:rsidRPr="00142D42">
        <w:br w:type="page"/>
      </w:r>
    </w:p>
    <w:p w14:paraId="13E1DBDA" w14:textId="77777777" w:rsidR="000316D3" w:rsidRPr="00142D42" w:rsidRDefault="000316D3" w:rsidP="000316D3">
      <w:pPr>
        <w:jc w:val="center"/>
        <w:rPr>
          <w:b/>
          <w:color w:val="000000"/>
          <w:sz w:val="28"/>
          <w:szCs w:val="28"/>
        </w:rPr>
      </w:pPr>
      <w:r w:rsidRPr="00142D42">
        <w:rPr>
          <w:b/>
          <w:color w:val="000000"/>
          <w:sz w:val="28"/>
          <w:szCs w:val="28"/>
        </w:rPr>
        <w:lastRenderedPageBreak/>
        <w:t>ATTACHMENT 2 - MDOT MBE/DBE FORM E</w:t>
      </w:r>
    </w:p>
    <w:p w14:paraId="5ABBF4DD" w14:textId="77777777" w:rsidR="000316D3" w:rsidRPr="00142D42" w:rsidRDefault="000316D3" w:rsidP="000316D3">
      <w:pPr>
        <w:jc w:val="center"/>
        <w:rPr>
          <w:b/>
          <w:color w:val="000000"/>
          <w:sz w:val="28"/>
          <w:szCs w:val="28"/>
        </w:rPr>
      </w:pPr>
      <w:r w:rsidRPr="00142D42">
        <w:rPr>
          <w:b/>
          <w:color w:val="000000"/>
          <w:sz w:val="28"/>
          <w:szCs w:val="28"/>
        </w:rPr>
        <w:t>GOOD FAITH EFFORTS GUIDANCE AND DOCUMENTATION</w:t>
      </w:r>
    </w:p>
    <w:p w14:paraId="77ADA4BD" w14:textId="77777777" w:rsidR="000316D3" w:rsidRPr="00142D42" w:rsidRDefault="000316D3" w:rsidP="000316D3">
      <w:pPr>
        <w:jc w:val="center"/>
        <w:rPr>
          <w:b/>
          <w:color w:val="000000"/>
          <w:sz w:val="28"/>
          <w:szCs w:val="28"/>
        </w:rPr>
      </w:pPr>
    </w:p>
    <w:p w14:paraId="5B95DA6C" w14:textId="77777777" w:rsidR="000316D3" w:rsidRPr="00142D42" w:rsidRDefault="000316D3" w:rsidP="000316D3">
      <w:pPr>
        <w:jc w:val="center"/>
        <w:rPr>
          <w:b/>
          <w:color w:val="000000"/>
          <w:sz w:val="28"/>
          <w:szCs w:val="28"/>
        </w:rPr>
      </w:pPr>
      <w:r w:rsidRPr="00142D42">
        <w:rPr>
          <w:b/>
          <w:color w:val="000000"/>
          <w:sz w:val="28"/>
          <w:szCs w:val="28"/>
        </w:rPr>
        <w:t>Part 2 – Certification Regarding Goof Faith Efforts and Documentation</w:t>
      </w:r>
    </w:p>
    <w:p w14:paraId="1EE95381" w14:textId="77777777" w:rsidR="000316D3" w:rsidRPr="00142D42" w:rsidRDefault="000316D3" w:rsidP="000316D3">
      <w:pPr>
        <w:rPr>
          <w:b/>
          <w:smallCaps/>
          <w:szCs w:val="24"/>
          <w:u w:val="single"/>
        </w:rPr>
      </w:pPr>
    </w:p>
    <w:p w14:paraId="78352F69" w14:textId="77777777" w:rsidR="000316D3" w:rsidRPr="00142D42" w:rsidRDefault="000316D3" w:rsidP="000316D3">
      <w:pPr>
        <w:rPr>
          <w:b/>
          <w:smallCaps/>
          <w:szCs w:val="24"/>
        </w:rPr>
      </w:pPr>
      <w:r w:rsidRPr="00142D42">
        <w:rPr>
          <w:b/>
          <w:smallCaps/>
          <w:szCs w:val="24"/>
        </w:rPr>
        <w:t>Page __ of ___</w:t>
      </w:r>
    </w:p>
    <w:p w14:paraId="2B68CE26" w14:textId="77777777" w:rsidR="000316D3" w:rsidRPr="00142D42" w:rsidRDefault="000316D3" w:rsidP="000316D3">
      <w:pPr>
        <w:rPr>
          <w:b/>
          <w:smallCap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0"/>
        <w:gridCol w:w="4247"/>
        <w:gridCol w:w="2753"/>
      </w:tblGrid>
      <w:tr w:rsidR="000316D3" w:rsidRPr="00142D42" w14:paraId="4536FF66" w14:textId="77777777" w:rsidTr="00175CB0">
        <w:tc>
          <w:tcPr>
            <w:tcW w:w="1257" w:type="pct"/>
          </w:tcPr>
          <w:p w14:paraId="6EB95D25" w14:textId="77777777" w:rsidR="000316D3" w:rsidRPr="00142D42" w:rsidRDefault="000316D3" w:rsidP="00175CB0">
            <w:pPr>
              <w:rPr>
                <w:b/>
                <w:bCs/>
                <w:sz w:val="20"/>
              </w:rPr>
            </w:pPr>
            <w:r w:rsidRPr="00142D42">
              <w:rPr>
                <w:b/>
                <w:bCs/>
                <w:sz w:val="20"/>
              </w:rPr>
              <w:t>Prime Contractor</w:t>
            </w:r>
          </w:p>
        </w:tc>
        <w:tc>
          <w:tcPr>
            <w:tcW w:w="2271" w:type="pct"/>
          </w:tcPr>
          <w:p w14:paraId="5837505F" w14:textId="77777777" w:rsidR="000316D3" w:rsidRPr="00142D42" w:rsidRDefault="000316D3" w:rsidP="00175CB0">
            <w:pPr>
              <w:rPr>
                <w:b/>
                <w:bCs/>
                <w:sz w:val="20"/>
              </w:rPr>
            </w:pPr>
            <w:r w:rsidRPr="00142D42">
              <w:rPr>
                <w:b/>
                <w:bCs/>
                <w:sz w:val="20"/>
              </w:rPr>
              <w:t>Project Description</w:t>
            </w:r>
          </w:p>
        </w:tc>
        <w:tc>
          <w:tcPr>
            <w:tcW w:w="1472" w:type="pct"/>
          </w:tcPr>
          <w:p w14:paraId="5D133722" w14:textId="77777777" w:rsidR="000316D3" w:rsidRPr="00142D42" w:rsidRDefault="000316D3" w:rsidP="00175CB0">
            <w:pPr>
              <w:rPr>
                <w:b/>
                <w:sz w:val="20"/>
              </w:rPr>
            </w:pPr>
            <w:r w:rsidRPr="00142D42">
              <w:rPr>
                <w:b/>
                <w:sz w:val="20"/>
              </w:rPr>
              <w:t>Solicitation Number</w:t>
            </w:r>
          </w:p>
        </w:tc>
      </w:tr>
      <w:tr w:rsidR="000316D3" w:rsidRPr="00142D42" w14:paraId="28C509A2" w14:textId="77777777" w:rsidTr="00175CB0">
        <w:trPr>
          <w:trHeight w:val="233"/>
        </w:trPr>
        <w:tc>
          <w:tcPr>
            <w:tcW w:w="1257" w:type="pct"/>
          </w:tcPr>
          <w:p w14:paraId="69F0C30B" w14:textId="77777777" w:rsidR="000316D3" w:rsidRPr="00142D42" w:rsidRDefault="000316D3" w:rsidP="00175CB0">
            <w:pPr>
              <w:rPr>
                <w:sz w:val="16"/>
                <w:szCs w:val="16"/>
              </w:rPr>
            </w:pPr>
            <w:r w:rsidRPr="00142D42">
              <w:rPr>
                <w:sz w:val="16"/>
                <w:szCs w:val="16"/>
              </w:rPr>
              <w:fldChar w:fldCharType="begin">
                <w:ffData>
                  <w:name w:val="Text1"/>
                  <w:enabled/>
                  <w:calcOnExit w:val="0"/>
                  <w:textInput/>
                </w:ffData>
              </w:fldChar>
            </w:r>
            <w:r w:rsidRPr="00142D42">
              <w:rPr>
                <w:sz w:val="16"/>
                <w:szCs w:val="16"/>
              </w:rPr>
              <w:instrText xml:space="preserve"> FORMTEXT </w:instrText>
            </w:r>
            <w:r w:rsidRPr="00142D42">
              <w:rPr>
                <w:sz w:val="16"/>
                <w:szCs w:val="16"/>
              </w:rPr>
            </w:r>
            <w:r w:rsidRPr="00142D42">
              <w:rPr>
                <w:sz w:val="16"/>
                <w:szCs w:val="16"/>
              </w:rPr>
              <w:fldChar w:fldCharType="separate"/>
            </w:r>
            <w:r w:rsidRPr="00142D42">
              <w:rPr>
                <w:noProof/>
                <w:sz w:val="16"/>
                <w:szCs w:val="16"/>
              </w:rPr>
              <w:t> </w:t>
            </w:r>
            <w:r w:rsidRPr="00142D42">
              <w:rPr>
                <w:noProof/>
                <w:sz w:val="16"/>
                <w:szCs w:val="16"/>
              </w:rPr>
              <w:t> </w:t>
            </w:r>
            <w:r w:rsidRPr="00142D42">
              <w:rPr>
                <w:noProof/>
                <w:sz w:val="16"/>
                <w:szCs w:val="16"/>
              </w:rPr>
              <w:t> </w:t>
            </w:r>
            <w:r w:rsidRPr="00142D42">
              <w:rPr>
                <w:noProof/>
                <w:sz w:val="16"/>
                <w:szCs w:val="16"/>
              </w:rPr>
              <w:t> </w:t>
            </w:r>
            <w:r w:rsidRPr="00142D42">
              <w:rPr>
                <w:noProof/>
                <w:sz w:val="16"/>
                <w:szCs w:val="16"/>
              </w:rPr>
              <w:t> </w:t>
            </w:r>
            <w:r w:rsidRPr="00142D42">
              <w:rPr>
                <w:sz w:val="16"/>
                <w:szCs w:val="16"/>
              </w:rPr>
              <w:fldChar w:fldCharType="end"/>
            </w:r>
          </w:p>
        </w:tc>
        <w:tc>
          <w:tcPr>
            <w:tcW w:w="2271" w:type="pct"/>
          </w:tcPr>
          <w:p w14:paraId="547778C7" w14:textId="77777777" w:rsidR="000316D3" w:rsidRPr="00142D42" w:rsidRDefault="000316D3" w:rsidP="00175CB0">
            <w:pPr>
              <w:rPr>
                <w:sz w:val="16"/>
                <w:szCs w:val="16"/>
              </w:rPr>
            </w:pPr>
            <w:r w:rsidRPr="00142D42">
              <w:rPr>
                <w:sz w:val="16"/>
                <w:szCs w:val="16"/>
              </w:rPr>
              <w:fldChar w:fldCharType="begin">
                <w:ffData>
                  <w:name w:val="Text2"/>
                  <w:enabled/>
                  <w:calcOnExit w:val="0"/>
                  <w:textInput/>
                </w:ffData>
              </w:fldChar>
            </w:r>
            <w:r w:rsidRPr="00142D42">
              <w:rPr>
                <w:sz w:val="16"/>
                <w:szCs w:val="16"/>
              </w:rPr>
              <w:instrText xml:space="preserve"> FORMTEXT </w:instrText>
            </w:r>
            <w:r w:rsidRPr="00142D42">
              <w:rPr>
                <w:sz w:val="16"/>
                <w:szCs w:val="16"/>
              </w:rPr>
            </w:r>
            <w:r w:rsidRPr="00142D42">
              <w:rPr>
                <w:sz w:val="16"/>
                <w:szCs w:val="16"/>
              </w:rPr>
              <w:fldChar w:fldCharType="separate"/>
            </w:r>
            <w:r w:rsidRPr="00142D42">
              <w:rPr>
                <w:noProof/>
                <w:sz w:val="16"/>
                <w:szCs w:val="16"/>
              </w:rPr>
              <w:t> </w:t>
            </w:r>
            <w:r w:rsidRPr="00142D42">
              <w:rPr>
                <w:noProof/>
                <w:sz w:val="16"/>
                <w:szCs w:val="16"/>
              </w:rPr>
              <w:t> </w:t>
            </w:r>
            <w:r w:rsidRPr="00142D42">
              <w:rPr>
                <w:noProof/>
                <w:sz w:val="16"/>
                <w:szCs w:val="16"/>
              </w:rPr>
              <w:t> </w:t>
            </w:r>
            <w:r w:rsidRPr="00142D42">
              <w:rPr>
                <w:noProof/>
                <w:sz w:val="16"/>
                <w:szCs w:val="16"/>
              </w:rPr>
              <w:t> </w:t>
            </w:r>
            <w:r w:rsidRPr="00142D42">
              <w:rPr>
                <w:noProof/>
                <w:sz w:val="16"/>
                <w:szCs w:val="16"/>
              </w:rPr>
              <w:t> </w:t>
            </w:r>
            <w:r w:rsidRPr="00142D42">
              <w:rPr>
                <w:sz w:val="16"/>
                <w:szCs w:val="16"/>
              </w:rPr>
              <w:fldChar w:fldCharType="end"/>
            </w:r>
          </w:p>
          <w:p w14:paraId="066146D5" w14:textId="77777777" w:rsidR="000316D3" w:rsidRPr="00142D42" w:rsidRDefault="000316D3" w:rsidP="00175CB0">
            <w:pPr>
              <w:rPr>
                <w:sz w:val="16"/>
                <w:szCs w:val="16"/>
              </w:rPr>
            </w:pPr>
          </w:p>
        </w:tc>
        <w:tc>
          <w:tcPr>
            <w:tcW w:w="1472" w:type="pct"/>
          </w:tcPr>
          <w:p w14:paraId="5CE7195E" w14:textId="77777777" w:rsidR="000316D3" w:rsidRPr="00142D42" w:rsidRDefault="000316D3" w:rsidP="00175CB0">
            <w:pPr>
              <w:rPr>
                <w:sz w:val="16"/>
                <w:szCs w:val="16"/>
              </w:rPr>
            </w:pPr>
            <w:r w:rsidRPr="00142D42">
              <w:rPr>
                <w:sz w:val="16"/>
                <w:szCs w:val="16"/>
              </w:rPr>
              <w:fldChar w:fldCharType="begin">
                <w:ffData>
                  <w:name w:val="Text3"/>
                  <w:enabled/>
                  <w:calcOnExit w:val="0"/>
                  <w:textInput/>
                </w:ffData>
              </w:fldChar>
            </w:r>
            <w:r w:rsidRPr="00142D42">
              <w:rPr>
                <w:sz w:val="16"/>
                <w:szCs w:val="16"/>
              </w:rPr>
              <w:instrText xml:space="preserve"> FORMTEXT </w:instrText>
            </w:r>
            <w:r w:rsidRPr="00142D42">
              <w:rPr>
                <w:sz w:val="16"/>
                <w:szCs w:val="16"/>
              </w:rPr>
            </w:r>
            <w:r w:rsidRPr="00142D42">
              <w:rPr>
                <w:sz w:val="16"/>
                <w:szCs w:val="16"/>
              </w:rPr>
              <w:fldChar w:fldCharType="separate"/>
            </w:r>
            <w:r w:rsidRPr="00142D42">
              <w:rPr>
                <w:noProof/>
                <w:sz w:val="16"/>
                <w:szCs w:val="16"/>
              </w:rPr>
              <w:t> </w:t>
            </w:r>
            <w:r w:rsidRPr="00142D42">
              <w:rPr>
                <w:noProof/>
                <w:sz w:val="16"/>
                <w:szCs w:val="16"/>
              </w:rPr>
              <w:t> </w:t>
            </w:r>
            <w:r w:rsidRPr="00142D42">
              <w:rPr>
                <w:noProof/>
                <w:sz w:val="16"/>
                <w:szCs w:val="16"/>
              </w:rPr>
              <w:t> </w:t>
            </w:r>
            <w:r w:rsidRPr="00142D42">
              <w:rPr>
                <w:noProof/>
                <w:sz w:val="16"/>
                <w:szCs w:val="16"/>
              </w:rPr>
              <w:t> </w:t>
            </w:r>
            <w:r w:rsidRPr="00142D42">
              <w:rPr>
                <w:noProof/>
                <w:sz w:val="16"/>
                <w:szCs w:val="16"/>
              </w:rPr>
              <w:t> </w:t>
            </w:r>
            <w:r w:rsidRPr="00142D42">
              <w:rPr>
                <w:sz w:val="16"/>
                <w:szCs w:val="16"/>
              </w:rPr>
              <w:fldChar w:fldCharType="end"/>
            </w:r>
          </w:p>
        </w:tc>
      </w:tr>
    </w:tbl>
    <w:p w14:paraId="2A0F6791" w14:textId="77777777" w:rsidR="000316D3" w:rsidRPr="00142D42" w:rsidRDefault="000316D3" w:rsidP="000316D3">
      <w:pPr>
        <w:rPr>
          <w:szCs w:val="24"/>
        </w:rPr>
      </w:pPr>
      <w:r w:rsidRPr="00142D42">
        <w:rPr>
          <w:b/>
          <w:smallCaps/>
          <w:u w:val="single"/>
        </w:rPr>
        <w:t>Parts</w:t>
      </w:r>
      <w:r w:rsidRPr="00142D42">
        <w:rPr>
          <w:b/>
          <w:i/>
          <w:smallCaps/>
          <w:u w:val="single"/>
        </w:rPr>
        <w:t xml:space="preserve"> </w:t>
      </w:r>
      <w:r w:rsidRPr="00142D42">
        <w:rPr>
          <w:b/>
          <w:smallCaps/>
          <w:u w:val="single"/>
        </w:rPr>
        <w:t xml:space="preserve">3, 4, and 5 must be included with this certificate along with all documents supporting your waiver request.  </w:t>
      </w:r>
    </w:p>
    <w:p w14:paraId="2C04E5BE" w14:textId="77777777" w:rsidR="000316D3" w:rsidRPr="00142D42" w:rsidRDefault="000316D3" w:rsidP="000316D3">
      <w:pPr>
        <w:rPr>
          <w:bCs/>
          <w:sz w:val="14"/>
          <w:szCs w:val="14"/>
          <w:u w:val="single"/>
        </w:rPr>
      </w:pPr>
    </w:p>
    <w:p w14:paraId="52EE691D" w14:textId="77777777" w:rsidR="000316D3" w:rsidRPr="00142D42" w:rsidRDefault="000316D3" w:rsidP="000316D3">
      <w:pPr>
        <w:rPr>
          <w:bCs/>
          <w:sz w:val="14"/>
          <w:szCs w:val="14"/>
          <w:u w:val="single"/>
        </w:rPr>
      </w:pPr>
    </w:p>
    <w:p w14:paraId="1F435521" w14:textId="77777777" w:rsidR="000316D3" w:rsidRPr="00142D42" w:rsidRDefault="000316D3" w:rsidP="000316D3">
      <w:pPr>
        <w:rPr>
          <w:bCs/>
          <w:szCs w:val="24"/>
        </w:rPr>
      </w:pPr>
    </w:p>
    <w:p w14:paraId="7525936C" w14:textId="77777777" w:rsidR="000316D3" w:rsidRPr="00142D42" w:rsidRDefault="000316D3" w:rsidP="000316D3">
      <w:pPr>
        <w:rPr>
          <w:bCs/>
          <w:szCs w:val="24"/>
        </w:rPr>
      </w:pPr>
      <w:r w:rsidRPr="00142D42">
        <w:rPr>
          <w:bCs/>
          <w:szCs w:val="24"/>
        </w:rPr>
        <w:t xml:space="preserve">I hereby request a waiver of (1) the Minority Business Enterprise (MBE) participation goal and/or </w:t>
      </w:r>
      <w:proofErr w:type="spellStart"/>
      <w:r w:rsidRPr="00142D42">
        <w:rPr>
          <w:bCs/>
          <w:szCs w:val="24"/>
        </w:rPr>
        <w:t>subgoal</w:t>
      </w:r>
      <w:proofErr w:type="spellEnd"/>
      <w:r w:rsidRPr="00142D42">
        <w:rPr>
          <w:bCs/>
          <w:szCs w:val="24"/>
        </w:rPr>
        <w:t xml:space="preserve">(s), (2) the Disadvantaged Business Enterprise (DBE) participation goal, or (3) a portion of the pertinent MBE/DBE participation goal and/or MBE </w:t>
      </w:r>
      <w:proofErr w:type="spellStart"/>
      <w:r w:rsidRPr="00142D42">
        <w:rPr>
          <w:bCs/>
          <w:szCs w:val="24"/>
        </w:rPr>
        <w:t>subgoal</w:t>
      </w:r>
      <w:proofErr w:type="spellEnd"/>
      <w:r w:rsidRPr="00142D42">
        <w:rPr>
          <w:bCs/>
          <w:szCs w:val="24"/>
        </w:rPr>
        <w:t>(s) for this procurement.</w:t>
      </w:r>
      <w:r w:rsidRPr="00142D42">
        <w:rPr>
          <w:rFonts w:eastAsia="Calibri"/>
          <w:bCs/>
          <w:szCs w:val="24"/>
          <w:vertAlign w:val="superscript"/>
        </w:rPr>
        <w:footnoteReference w:id="2"/>
      </w:r>
      <w:r w:rsidRPr="00142D42">
        <w:rPr>
          <w:bCs/>
          <w:szCs w:val="24"/>
        </w:rPr>
        <w:t xml:space="preserve">  I affirm that I have reviewed the Good Faith Efforts Guidance MBE/DBE Form E.  I further affirm under penalties of perjury that the contents of Parts 3, 4, and 5 of MDOT MBE/DBE Form E are true to the best of my knowledge, information and belief.</w:t>
      </w:r>
    </w:p>
    <w:p w14:paraId="3D959E88" w14:textId="77777777" w:rsidR="000316D3" w:rsidRPr="00142D42" w:rsidRDefault="000316D3" w:rsidP="000316D3">
      <w:pPr>
        <w:rPr>
          <w:bCs/>
          <w:szCs w:val="24"/>
        </w:rPr>
      </w:pPr>
    </w:p>
    <w:p w14:paraId="2FEF8A78" w14:textId="77777777" w:rsidR="000316D3" w:rsidRPr="00142D42" w:rsidRDefault="000316D3" w:rsidP="000316D3">
      <w:pPr>
        <w:rPr>
          <w:bCs/>
          <w:szCs w:val="24"/>
        </w:rPr>
      </w:pPr>
    </w:p>
    <w:p w14:paraId="139FE6E0" w14:textId="77777777" w:rsidR="000316D3" w:rsidRPr="00142D42" w:rsidRDefault="000316D3" w:rsidP="000316D3">
      <w:pPr>
        <w:rPr>
          <w:bCs/>
          <w:szCs w:val="24"/>
        </w:rPr>
      </w:pPr>
    </w:p>
    <w:p w14:paraId="7868EB93" w14:textId="77777777" w:rsidR="000316D3" w:rsidRPr="00142D42" w:rsidRDefault="000316D3" w:rsidP="000316D3">
      <w:pPr>
        <w:rPr>
          <w:bCs/>
          <w:szCs w:val="24"/>
        </w:rPr>
      </w:pPr>
      <w:r w:rsidRPr="00142D42">
        <w:rPr>
          <w:bCs/>
          <w:szCs w:val="24"/>
        </w:rPr>
        <w:t>___________________________________________________________________________</w:t>
      </w:r>
    </w:p>
    <w:p w14:paraId="6C225C30" w14:textId="77777777" w:rsidR="000316D3" w:rsidRPr="00142D42" w:rsidRDefault="000316D3" w:rsidP="000316D3">
      <w:pPr>
        <w:rPr>
          <w:bCs/>
          <w:szCs w:val="24"/>
        </w:rPr>
      </w:pPr>
      <w:r w:rsidRPr="00142D42">
        <w:rPr>
          <w:bCs/>
          <w:szCs w:val="24"/>
        </w:rPr>
        <w:t>Company Name</w:t>
      </w:r>
      <w:r w:rsidRPr="00142D42">
        <w:rPr>
          <w:bCs/>
          <w:szCs w:val="24"/>
        </w:rPr>
        <w:tab/>
      </w:r>
      <w:r w:rsidRPr="00142D42">
        <w:rPr>
          <w:bCs/>
          <w:szCs w:val="24"/>
        </w:rPr>
        <w:tab/>
      </w:r>
      <w:r w:rsidRPr="00142D42">
        <w:rPr>
          <w:bCs/>
          <w:szCs w:val="24"/>
        </w:rPr>
        <w:tab/>
      </w:r>
      <w:r w:rsidRPr="00142D42">
        <w:rPr>
          <w:bCs/>
          <w:szCs w:val="24"/>
        </w:rPr>
        <w:tab/>
      </w:r>
      <w:r w:rsidRPr="00142D42">
        <w:rPr>
          <w:bCs/>
          <w:szCs w:val="24"/>
        </w:rPr>
        <w:tab/>
      </w:r>
      <w:r w:rsidRPr="00142D42">
        <w:rPr>
          <w:bCs/>
          <w:szCs w:val="24"/>
        </w:rPr>
        <w:tab/>
        <w:t>Signature of Representative</w:t>
      </w:r>
    </w:p>
    <w:p w14:paraId="7D378BF4" w14:textId="77777777" w:rsidR="000316D3" w:rsidRPr="00142D42" w:rsidRDefault="000316D3" w:rsidP="000316D3">
      <w:pPr>
        <w:rPr>
          <w:bCs/>
          <w:szCs w:val="24"/>
        </w:rPr>
      </w:pPr>
    </w:p>
    <w:p w14:paraId="57010CD8" w14:textId="77777777" w:rsidR="000316D3" w:rsidRPr="00142D42" w:rsidRDefault="000316D3" w:rsidP="000316D3">
      <w:pPr>
        <w:rPr>
          <w:bCs/>
          <w:szCs w:val="24"/>
        </w:rPr>
      </w:pPr>
    </w:p>
    <w:p w14:paraId="5E56A863" w14:textId="77777777" w:rsidR="000316D3" w:rsidRPr="00142D42" w:rsidRDefault="000316D3" w:rsidP="000316D3">
      <w:pPr>
        <w:rPr>
          <w:bCs/>
          <w:szCs w:val="24"/>
        </w:rPr>
      </w:pPr>
      <w:r w:rsidRPr="00142D42">
        <w:rPr>
          <w:bCs/>
          <w:szCs w:val="24"/>
        </w:rPr>
        <w:t>___________________________________________________________________________</w:t>
      </w:r>
    </w:p>
    <w:p w14:paraId="3D86C9B6" w14:textId="77777777" w:rsidR="000316D3" w:rsidRPr="00142D42" w:rsidRDefault="000316D3" w:rsidP="000316D3">
      <w:pPr>
        <w:rPr>
          <w:bCs/>
          <w:szCs w:val="24"/>
        </w:rPr>
      </w:pPr>
      <w:r w:rsidRPr="00142D42">
        <w:rPr>
          <w:bCs/>
          <w:szCs w:val="24"/>
        </w:rPr>
        <w:t>Address</w:t>
      </w:r>
      <w:r w:rsidRPr="00142D42">
        <w:rPr>
          <w:bCs/>
          <w:szCs w:val="24"/>
        </w:rPr>
        <w:tab/>
      </w:r>
      <w:r w:rsidRPr="00142D42">
        <w:rPr>
          <w:bCs/>
          <w:szCs w:val="24"/>
        </w:rPr>
        <w:tab/>
      </w:r>
      <w:r w:rsidRPr="00142D42">
        <w:rPr>
          <w:bCs/>
          <w:szCs w:val="24"/>
        </w:rPr>
        <w:tab/>
      </w:r>
      <w:r w:rsidRPr="00142D42">
        <w:rPr>
          <w:bCs/>
          <w:szCs w:val="24"/>
        </w:rPr>
        <w:tab/>
      </w:r>
      <w:r w:rsidRPr="00142D42">
        <w:rPr>
          <w:bCs/>
          <w:szCs w:val="24"/>
        </w:rPr>
        <w:tab/>
      </w:r>
      <w:r w:rsidRPr="00142D42">
        <w:rPr>
          <w:bCs/>
          <w:szCs w:val="24"/>
        </w:rPr>
        <w:tab/>
      </w:r>
      <w:r w:rsidRPr="00142D42">
        <w:rPr>
          <w:bCs/>
          <w:szCs w:val="24"/>
        </w:rPr>
        <w:tab/>
        <w:t>Printed Name and Title</w:t>
      </w:r>
    </w:p>
    <w:p w14:paraId="76F52C99" w14:textId="77777777" w:rsidR="000316D3" w:rsidRPr="00142D42" w:rsidRDefault="000316D3" w:rsidP="000316D3">
      <w:pPr>
        <w:rPr>
          <w:bCs/>
          <w:sz w:val="14"/>
          <w:szCs w:val="14"/>
        </w:rPr>
      </w:pPr>
    </w:p>
    <w:p w14:paraId="36BCCF7C" w14:textId="77777777" w:rsidR="000316D3" w:rsidRPr="00142D42" w:rsidRDefault="000316D3" w:rsidP="000316D3">
      <w:pPr>
        <w:rPr>
          <w:bCs/>
          <w:sz w:val="14"/>
          <w:szCs w:val="14"/>
        </w:rPr>
      </w:pPr>
    </w:p>
    <w:p w14:paraId="0470A317" w14:textId="77777777" w:rsidR="000316D3" w:rsidRPr="00142D42" w:rsidRDefault="000316D3" w:rsidP="000316D3">
      <w:pPr>
        <w:rPr>
          <w:bCs/>
          <w:szCs w:val="24"/>
        </w:rPr>
      </w:pPr>
      <w:r w:rsidRPr="00142D42">
        <w:rPr>
          <w:bCs/>
          <w:szCs w:val="24"/>
        </w:rPr>
        <w:t>___________________________________________________________________________</w:t>
      </w:r>
    </w:p>
    <w:p w14:paraId="702D5111" w14:textId="77777777" w:rsidR="000316D3" w:rsidRPr="00142D42" w:rsidRDefault="000316D3" w:rsidP="000316D3">
      <w:pPr>
        <w:rPr>
          <w:bCs/>
          <w:szCs w:val="24"/>
        </w:rPr>
      </w:pPr>
      <w:r w:rsidRPr="00142D42">
        <w:rPr>
          <w:bCs/>
          <w:szCs w:val="24"/>
        </w:rPr>
        <w:t>City, State and Zip Code</w:t>
      </w:r>
      <w:r w:rsidRPr="00142D42">
        <w:rPr>
          <w:bCs/>
          <w:szCs w:val="24"/>
        </w:rPr>
        <w:tab/>
      </w:r>
      <w:r w:rsidRPr="00142D42">
        <w:rPr>
          <w:bCs/>
          <w:szCs w:val="24"/>
        </w:rPr>
        <w:tab/>
      </w:r>
      <w:r w:rsidRPr="00142D42">
        <w:rPr>
          <w:bCs/>
          <w:szCs w:val="24"/>
        </w:rPr>
        <w:tab/>
      </w:r>
      <w:r w:rsidRPr="00142D42">
        <w:rPr>
          <w:bCs/>
          <w:szCs w:val="24"/>
        </w:rPr>
        <w:tab/>
      </w:r>
      <w:r w:rsidRPr="00142D42">
        <w:rPr>
          <w:bCs/>
          <w:szCs w:val="24"/>
        </w:rPr>
        <w:tab/>
        <w:t>Date</w:t>
      </w:r>
    </w:p>
    <w:p w14:paraId="158BDD5C" w14:textId="77777777" w:rsidR="000316D3" w:rsidRPr="00142D42" w:rsidRDefault="000316D3" w:rsidP="000316D3">
      <w:pPr>
        <w:jc w:val="center"/>
        <w:rPr>
          <w:b/>
          <w:bCs/>
          <w:szCs w:val="24"/>
          <w:u w:val="single"/>
        </w:rPr>
      </w:pPr>
    </w:p>
    <w:p w14:paraId="31B7C05B" w14:textId="77777777" w:rsidR="000316D3" w:rsidRPr="00142D42" w:rsidRDefault="000316D3" w:rsidP="000316D3">
      <w:pPr>
        <w:jc w:val="center"/>
        <w:rPr>
          <w:b/>
          <w:bCs/>
          <w:szCs w:val="24"/>
          <w:u w:val="single"/>
        </w:rPr>
      </w:pPr>
    </w:p>
    <w:p w14:paraId="715B23CB" w14:textId="77777777" w:rsidR="000316D3" w:rsidRPr="00142D42" w:rsidRDefault="000316D3" w:rsidP="000316D3">
      <w:pPr>
        <w:jc w:val="center"/>
        <w:rPr>
          <w:b/>
          <w:bCs/>
          <w:szCs w:val="24"/>
          <w:u w:val="single"/>
        </w:rPr>
      </w:pPr>
    </w:p>
    <w:p w14:paraId="5079208D" w14:textId="77777777" w:rsidR="000316D3" w:rsidRPr="00142D42" w:rsidRDefault="000316D3" w:rsidP="000316D3">
      <w:pPr>
        <w:jc w:val="center"/>
        <w:rPr>
          <w:b/>
          <w:color w:val="000000"/>
          <w:sz w:val="28"/>
          <w:szCs w:val="28"/>
        </w:rPr>
      </w:pPr>
      <w:r w:rsidRPr="00142D42">
        <w:rPr>
          <w:rFonts w:ascii="Berlin Sans FB Demi" w:hAnsi="Berlin Sans FB Demi" w:cs="Arial"/>
          <w:b/>
          <w:smallCaps/>
          <w:sz w:val="32"/>
          <w:szCs w:val="32"/>
        </w:rPr>
        <w:br w:type="page"/>
      </w:r>
      <w:r w:rsidRPr="00142D42">
        <w:rPr>
          <w:b/>
          <w:color w:val="000000"/>
          <w:sz w:val="28"/>
          <w:szCs w:val="28"/>
        </w:rPr>
        <w:lastRenderedPageBreak/>
        <w:t>MDOT MBE/DBE FORM E</w:t>
      </w:r>
    </w:p>
    <w:p w14:paraId="51E29A29" w14:textId="77777777" w:rsidR="000316D3" w:rsidRPr="00142D42" w:rsidRDefault="000316D3" w:rsidP="000316D3">
      <w:pPr>
        <w:jc w:val="center"/>
        <w:rPr>
          <w:b/>
          <w:color w:val="000000"/>
          <w:sz w:val="28"/>
          <w:szCs w:val="28"/>
        </w:rPr>
      </w:pPr>
      <w:r w:rsidRPr="00142D42">
        <w:rPr>
          <w:b/>
          <w:color w:val="000000"/>
          <w:sz w:val="28"/>
          <w:szCs w:val="28"/>
        </w:rPr>
        <w:t>GOOD FAITH EFFORTS GUIDANCE AND DOCUMENTATION</w:t>
      </w:r>
    </w:p>
    <w:p w14:paraId="7D410808" w14:textId="77777777" w:rsidR="000316D3" w:rsidRPr="00142D42" w:rsidRDefault="000316D3" w:rsidP="000316D3">
      <w:pPr>
        <w:jc w:val="center"/>
        <w:rPr>
          <w:b/>
          <w:color w:val="000000"/>
          <w:sz w:val="28"/>
          <w:szCs w:val="28"/>
        </w:rPr>
      </w:pPr>
    </w:p>
    <w:p w14:paraId="42DE25C0" w14:textId="04513DCF" w:rsidR="000316D3" w:rsidRPr="00142D42" w:rsidRDefault="000316D3" w:rsidP="000316D3">
      <w:pPr>
        <w:jc w:val="center"/>
        <w:rPr>
          <w:b/>
          <w:color w:val="000000"/>
          <w:sz w:val="28"/>
          <w:szCs w:val="28"/>
        </w:rPr>
      </w:pPr>
      <w:r w:rsidRPr="00142D42">
        <w:rPr>
          <w:b/>
          <w:color w:val="000000"/>
          <w:sz w:val="28"/>
          <w:szCs w:val="28"/>
        </w:rPr>
        <w:t>Part 3 – Identified Items of Work Bidder/Offeror Made Available to MBE/</w:t>
      </w:r>
      <w:r w:rsidR="003345BB">
        <w:rPr>
          <w:b/>
          <w:color w:val="000000"/>
          <w:sz w:val="28"/>
          <w:szCs w:val="28"/>
        </w:rPr>
        <w:t>D</w:t>
      </w:r>
      <w:r w:rsidRPr="00142D42">
        <w:rPr>
          <w:b/>
          <w:color w:val="000000"/>
          <w:sz w:val="28"/>
          <w:szCs w:val="28"/>
        </w:rPr>
        <w:t>BE Firms</w:t>
      </w:r>
    </w:p>
    <w:p w14:paraId="5F5B008E" w14:textId="77777777" w:rsidR="000316D3" w:rsidRPr="00142D42" w:rsidRDefault="000316D3" w:rsidP="000316D3">
      <w:pPr>
        <w:rPr>
          <w:b/>
          <w:smallCaps/>
          <w:sz w:val="20"/>
          <w:u w:val="single"/>
        </w:rPr>
      </w:pPr>
    </w:p>
    <w:p w14:paraId="41311E34" w14:textId="77777777" w:rsidR="000316D3" w:rsidRPr="00142D42" w:rsidRDefault="000316D3" w:rsidP="000316D3">
      <w:pPr>
        <w:rPr>
          <w:b/>
          <w:smallCaps/>
          <w:szCs w:val="24"/>
        </w:rPr>
      </w:pPr>
      <w:r w:rsidRPr="00142D42">
        <w:rPr>
          <w:b/>
          <w:smallCaps/>
          <w:szCs w:val="24"/>
        </w:rPr>
        <w:t>Page __ of ___</w:t>
      </w:r>
    </w:p>
    <w:p w14:paraId="146089D5" w14:textId="77777777" w:rsidR="000316D3" w:rsidRPr="00142D42" w:rsidRDefault="000316D3" w:rsidP="000316D3">
      <w:pPr>
        <w:rPr>
          <w:b/>
          <w:smallCap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0"/>
        <w:gridCol w:w="4247"/>
        <w:gridCol w:w="2753"/>
      </w:tblGrid>
      <w:tr w:rsidR="000316D3" w:rsidRPr="00142D42" w14:paraId="084CB5F1" w14:textId="77777777" w:rsidTr="00175CB0">
        <w:tc>
          <w:tcPr>
            <w:tcW w:w="1257" w:type="pct"/>
          </w:tcPr>
          <w:p w14:paraId="56947B28" w14:textId="77777777" w:rsidR="000316D3" w:rsidRPr="00142D42" w:rsidRDefault="000316D3" w:rsidP="00175CB0">
            <w:pPr>
              <w:rPr>
                <w:b/>
                <w:bCs/>
                <w:sz w:val="20"/>
              </w:rPr>
            </w:pPr>
            <w:r w:rsidRPr="00142D42">
              <w:rPr>
                <w:b/>
                <w:bCs/>
                <w:sz w:val="20"/>
              </w:rPr>
              <w:t>Prime Contractor</w:t>
            </w:r>
          </w:p>
        </w:tc>
        <w:tc>
          <w:tcPr>
            <w:tcW w:w="2271" w:type="pct"/>
          </w:tcPr>
          <w:p w14:paraId="19459203" w14:textId="77777777" w:rsidR="000316D3" w:rsidRPr="00142D42" w:rsidRDefault="000316D3" w:rsidP="00175CB0">
            <w:pPr>
              <w:rPr>
                <w:b/>
                <w:bCs/>
                <w:sz w:val="20"/>
              </w:rPr>
            </w:pPr>
            <w:r w:rsidRPr="00142D42">
              <w:rPr>
                <w:b/>
                <w:bCs/>
                <w:sz w:val="20"/>
              </w:rPr>
              <w:t>Project Description</w:t>
            </w:r>
          </w:p>
        </w:tc>
        <w:tc>
          <w:tcPr>
            <w:tcW w:w="1472" w:type="pct"/>
          </w:tcPr>
          <w:p w14:paraId="1CFF46D2" w14:textId="77777777" w:rsidR="000316D3" w:rsidRPr="00142D42" w:rsidRDefault="000316D3" w:rsidP="00175CB0">
            <w:pPr>
              <w:rPr>
                <w:b/>
                <w:sz w:val="20"/>
              </w:rPr>
            </w:pPr>
            <w:r w:rsidRPr="00142D42">
              <w:rPr>
                <w:b/>
                <w:sz w:val="20"/>
              </w:rPr>
              <w:t>Solicitation Number</w:t>
            </w:r>
          </w:p>
        </w:tc>
      </w:tr>
      <w:tr w:rsidR="000316D3" w:rsidRPr="00142D42" w14:paraId="6E11DC72" w14:textId="77777777" w:rsidTr="00175CB0">
        <w:trPr>
          <w:trHeight w:val="233"/>
        </w:trPr>
        <w:tc>
          <w:tcPr>
            <w:tcW w:w="1257" w:type="pct"/>
          </w:tcPr>
          <w:p w14:paraId="01EC9541" w14:textId="77777777" w:rsidR="000316D3" w:rsidRPr="00142D42" w:rsidRDefault="000316D3" w:rsidP="00175CB0">
            <w:pPr>
              <w:rPr>
                <w:sz w:val="16"/>
                <w:szCs w:val="16"/>
              </w:rPr>
            </w:pPr>
            <w:r w:rsidRPr="00142D42">
              <w:rPr>
                <w:sz w:val="16"/>
                <w:szCs w:val="16"/>
              </w:rPr>
              <w:fldChar w:fldCharType="begin">
                <w:ffData>
                  <w:name w:val="Text1"/>
                  <w:enabled/>
                  <w:calcOnExit w:val="0"/>
                  <w:textInput/>
                </w:ffData>
              </w:fldChar>
            </w:r>
            <w:bookmarkStart w:id="829" w:name="Text1"/>
            <w:r w:rsidRPr="00142D42">
              <w:rPr>
                <w:sz w:val="16"/>
                <w:szCs w:val="16"/>
              </w:rPr>
              <w:instrText xml:space="preserve"> FORMTEXT </w:instrText>
            </w:r>
            <w:r w:rsidRPr="00142D42">
              <w:rPr>
                <w:sz w:val="16"/>
                <w:szCs w:val="16"/>
              </w:rPr>
            </w:r>
            <w:r w:rsidRPr="00142D42">
              <w:rPr>
                <w:sz w:val="16"/>
                <w:szCs w:val="16"/>
              </w:rPr>
              <w:fldChar w:fldCharType="separate"/>
            </w:r>
            <w:r w:rsidRPr="00142D42">
              <w:rPr>
                <w:noProof/>
                <w:sz w:val="16"/>
                <w:szCs w:val="16"/>
              </w:rPr>
              <w:t> </w:t>
            </w:r>
            <w:r w:rsidRPr="00142D42">
              <w:rPr>
                <w:noProof/>
                <w:sz w:val="16"/>
                <w:szCs w:val="16"/>
              </w:rPr>
              <w:t> </w:t>
            </w:r>
            <w:r w:rsidRPr="00142D42">
              <w:rPr>
                <w:noProof/>
                <w:sz w:val="16"/>
                <w:szCs w:val="16"/>
              </w:rPr>
              <w:t> </w:t>
            </w:r>
            <w:r w:rsidRPr="00142D42">
              <w:rPr>
                <w:noProof/>
                <w:sz w:val="16"/>
                <w:szCs w:val="16"/>
              </w:rPr>
              <w:t> </w:t>
            </w:r>
            <w:r w:rsidRPr="00142D42">
              <w:rPr>
                <w:noProof/>
                <w:sz w:val="16"/>
                <w:szCs w:val="16"/>
              </w:rPr>
              <w:t> </w:t>
            </w:r>
            <w:r w:rsidRPr="00142D42">
              <w:rPr>
                <w:sz w:val="16"/>
                <w:szCs w:val="16"/>
              </w:rPr>
              <w:fldChar w:fldCharType="end"/>
            </w:r>
            <w:bookmarkEnd w:id="829"/>
          </w:p>
        </w:tc>
        <w:tc>
          <w:tcPr>
            <w:tcW w:w="2271" w:type="pct"/>
          </w:tcPr>
          <w:p w14:paraId="6C2682A7" w14:textId="77777777" w:rsidR="000316D3" w:rsidRPr="00142D42" w:rsidRDefault="000316D3" w:rsidP="00175CB0">
            <w:pPr>
              <w:rPr>
                <w:sz w:val="16"/>
                <w:szCs w:val="16"/>
              </w:rPr>
            </w:pPr>
            <w:r w:rsidRPr="00142D42">
              <w:rPr>
                <w:sz w:val="16"/>
                <w:szCs w:val="16"/>
              </w:rPr>
              <w:fldChar w:fldCharType="begin">
                <w:ffData>
                  <w:name w:val="Text2"/>
                  <w:enabled/>
                  <w:calcOnExit w:val="0"/>
                  <w:textInput/>
                </w:ffData>
              </w:fldChar>
            </w:r>
            <w:bookmarkStart w:id="830" w:name="Text2"/>
            <w:r w:rsidRPr="00142D42">
              <w:rPr>
                <w:sz w:val="16"/>
                <w:szCs w:val="16"/>
              </w:rPr>
              <w:instrText xml:space="preserve"> FORMTEXT </w:instrText>
            </w:r>
            <w:r w:rsidRPr="00142D42">
              <w:rPr>
                <w:sz w:val="16"/>
                <w:szCs w:val="16"/>
              </w:rPr>
            </w:r>
            <w:r w:rsidRPr="00142D42">
              <w:rPr>
                <w:sz w:val="16"/>
                <w:szCs w:val="16"/>
              </w:rPr>
              <w:fldChar w:fldCharType="separate"/>
            </w:r>
            <w:r w:rsidRPr="00142D42">
              <w:rPr>
                <w:noProof/>
                <w:sz w:val="16"/>
                <w:szCs w:val="16"/>
              </w:rPr>
              <w:t> </w:t>
            </w:r>
            <w:r w:rsidRPr="00142D42">
              <w:rPr>
                <w:noProof/>
                <w:sz w:val="16"/>
                <w:szCs w:val="16"/>
              </w:rPr>
              <w:t> </w:t>
            </w:r>
            <w:r w:rsidRPr="00142D42">
              <w:rPr>
                <w:noProof/>
                <w:sz w:val="16"/>
                <w:szCs w:val="16"/>
              </w:rPr>
              <w:t> </w:t>
            </w:r>
            <w:r w:rsidRPr="00142D42">
              <w:rPr>
                <w:noProof/>
                <w:sz w:val="16"/>
                <w:szCs w:val="16"/>
              </w:rPr>
              <w:t> </w:t>
            </w:r>
            <w:r w:rsidRPr="00142D42">
              <w:rPr>
                <w:noProof/>
                <w:sz w:val="16"/>
                <w:szCs w:val="16"/>
              </w:rPr>
              <w:t> </w:t>
            </w:r>
            <w:r w:rsidRPr="00142D42">
              <w:rPr>
                <w:sz w:val="16"/>
                <w:szCs w:val="16"/>
              </w:rPr>
              <w:fldChar w:fldCharType="end"/>
            </w:r>
            <w:bookmarkEnd w:id="830"/>
          </w:p>
          <w:p w14:paraId="1C6F28AC" w14:textId="77777777" w:rsidR="000316D3" w:rsidRPr="00142D42" w:rsidRDefault="000316D3" w:rsidP="00175CB0">
            <w:pPr>
              <w:rPr>
                <w:sz w:val="16"/>
                <w:szCs w:val="16"/>
              </w:rPr>
            </w:pPr>
          </w:p>
        </w:tc>
        <w:tc>
          <w:tcPr>
            <w:tcW w:w="1472" w:type="pct"/>
          </w:tcPr>
          <w:p w14:paraId="6F781D88" w14:textId="77777777" w:rsidR="000316D3" w:rsidRPr="00142D42" w:rsidRDefault="000316D3" w:rsidP="00175CB0">
            <w:pPr>
              <w:rPr>
                <w:sz w:val="16"/>
                <w:szCs w:val="16"/>
              </w:rPr>
            </w:pPr>
            <w:r w:rsidRPr="00142D42">
              <w:rPr>
                <w:sz w:val="16"/>
                <w:szCs w:val="16"/>
              </w:rPr>
              <w:fldChar w:fldCharType="begin">
                <w:ffData>
                  <w:name w:val="Text3"/>
                  <w:enabled/>
                  <w:calcOnExit w:val="0"/>
                  <w:textInput/>
                </w:ffData>
              </w:fldChar>
            </w:r>
            <w:bookmarkStart w:id="831" w:name="Text3"/>
            <w:r w:rsidRPr="00142D42">
              <w:rPr>
                <w:sz w:val="16"/>
                <w:szCs w:val="16"/>
              </w:rPr>
              <w:instrText xml:space="preserve"> FORMTEXT </w:instrText>
            </w:r>
            <w:r w:rsidRPr="00142D42">
              <w:rPr>
                <w:sz w:val="16"/>
                <w:szCs w:val="16"/>
              </w:rPr>
            </w:r>
            <w:r w:rsidRPr="00142D42">
              <w:rPr>
                <w:sz w:val="16"/>
                <w:szCs w:val="16"/>
              </w:rPr>
              <w:fldChar w:fldCharType="separate"/>
            </w:r>
            <w:r w:rsidRPr="00142D42">
              <w:rPr>
                <w:noProof/>
                <w:sz w:val="16"/>
                <w:szCs w:val="16"/>
              </w:rPr>
              <w:t> </w:t>
            </w:r>
            <w:r w:rsidRPr="00142D42">
              <w:rPr>
                <w:noProof/>
                <w:sz w:val="16"/>
                <w:szCs w:val="16"/>
              </w:rPr>
              <w:t> </w:t>
            </w:r>
            <w:r w:rsidRPr="00142D42">
              <w:rPr>
                <w:noProof/>
                <w:sz w:val="16"/>
                <w:szCs w:val="16"/>
              </w:rPr>
              <w:t> </w:t>
            </w:r>
            <w:r w:rsidRPr="00142D42">
              <w:rPr>
                <w:noProof/>
                <w:sz w:val="16"/>
                <w:szCs w:val="16"/>
              </w:rPr>
              <w:t> </w:t>
            </w:r>
            <w:r w:rsidRPr="00142D42">
              <w:rPr>
                <w:noProof/>
                <w:sz w:val="16"/>
                <w:szCs w:val="16"/>
              </w:rPr>
              <w:t> </w:t>
            </w:r>
            <w:r w:rsidRPr="00142D42">
              <w:rPr>
                <w:sz w:val="16"/>
                <w:szCs w:val="16"/>
              </w:rPr>
              <w:fldChar w:fldCharType="end"/>
            </w:r>
            <w:bookmarkEnd w:id="831"/>
          </w:p>
        </w:tc>
      </w:tr>
    </w:tbl>
    <w:p w14:paraId="3E42ECF0" w14:textId="77777777" w:rsidR="000316D3" w:rsidRPr="00142D42" w:rsidRDefault="000316D3" w:rsidP="000316D3">
      <w:pPr>
        <w:rPr>
          <w:sz w:val="16"/>
          <w:szCs w:val="16"/>
        </w:rPr>
      </w:pPr>
    </w:p>
    <w:p w14:paraId="28887FD7" w14:textId="77777777" w:rsidR="000316D3" w:rsidRPr="00142D42" w:rsidRDefault="000316D3" w:rsidP="000316D3">
      <w:pPr>
        <w:rPr>
          <w:color w:val="000000"/>
          <w:sz w:val="20"/>
        </w:rPr>
      </w:pPr>
      <w:r w:rsidRPr="00142D42">
        <w:rPr>
          <w:bCs/>
          <w:color w:val="000000"/>
          <w:sz w:val="20"/>
        </w:rPr>
        <w:t xml:space="preserve">Identify those items of work that the bidder/offeror made available to MBE/DBE Firms.  This includes, where appropriate, those items the bidder/offeror identified and determined to subdivide into economically feasible units to facilitate the MBE/DBE participation.  For each item listed, show the anticipated percentage of the total contract amount.  It is the bidder’s/offeror’s responsibility to demonstrate that </w:t>
      </w:r>
      <w:proofErr w:type="gramStart"/>
      <w:r w:rsidRPr="00142D42">
        <w:rPr>
          <w:bCs/>
          <w:color w:val="000000"/>
          <w:sz w:val="20"/>
        </w:rPr>
        <w:t>sufficient</w:t>
      </w:r>
      <w:proofErr w:type="gramEnd"/>
      <w:r w:rsidRPr="00142D42">
        <w:rPr>
          <w:bCs/>
          <w:color w:val="000000"/>
          <w:sz w:val="20"/>
        </w:rPr>
        <w:t xml:space="preserve"> work to meet the goal was made available to MBE/DBE Firms, and the total percentage of the items of work identified for MBE/DBE participation equals or exceeds the percentage MBE/DBE goal set for the procurement.  Note:  If the procurement </w:t>
      </w:r>
      <w:r w:rsidRPr="00142D42">
        <w:rPr>
          <w:color w:val="000000"/>
          <w:sz w:val="20"/>
        </w:rPr>
        <w:t>includes a list of bid items identified during the goal setting process as possible items of work for performance by MBE/DBE Firms, the bidder/offeror should make all of those items of work available to MBE/DBE Firms or explain why that item was not made available.  If the bidder/offeror selects additional items of work to make available to MBE/DBE Firms, those additional items should also be included below.</w:t>
      </w:r>
    </w:p>
    <w:p w14:paraId="179D2DFB" w14:textId="77777777" w:rsidR="000316D3" w:rsidRPr="00142D42" w:rsidRDefault="000316D3" w:rsidP="000316D3">
      <w:pPr>
        <w:rPr>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4215"/>
        <w:gridCol w:w="1441"/>
        <w:gridCol w:w="1460"/>
        <w:gridCol w:w="2234"/>
      </w:tblGrid>
      <w:tr w:rsidR="000316D3" w:rsidRPr="00142D42" w14:paraId="437A6169" w14:textId="77777777" w:rsidTr="00175CB0">
        <w:tc>
          <w:tcPr>
            <w:tcW w:w="2260" w:type="pct"/>
            <w:vAlign w:val="center"/>
          </w:tcPr>
          <w:p w14:paraId="03F9A59E" w14:textId="77777777" w:rsidR="000316D3" w:rsidRPr="00142D42" w:rsidRDefault="000316D3" w:rsidP="00175CB0">
            <w:pPr>
              <w:rPr>
                <w:b/>
                <w:bCs/>
                <w:sz w:val="20"/>
              </w:rPr>
            </w:pPr>
            <w:r w:rsidRPr="00142D42">
              <w:rPr>
                <w:b/>
                <w:bCs/>
                <w:sz w:val="20"/>
              </w:rPr>
              <w:t>Identified Items of Work</w:t>
            </w:r>
          </w:p>
        </w:tc>
        <w:tc>
          <w:tcPr>
            <w:tcW w:w="753" w:type="pct"/>
            <w:vAlign w:val="center"/>
          </w:tcPr>
          <w:p w14:paraId="1B53510D" w14:textId="77777777" w:rsidR="000316D3" w:rsidRPr="00142D42" w:rsidRDefault="000316D3" w:rsidP="00175CB0">
            <w:pPr>
              <w:rPr>
                <w:b/>
                <w:bCs/>
                <w:sz w:val="20"/>
              </w:rPr>
            </w:pPr>
            <w:r w:rsidRPr="00142D42">
              <w:rPr>
                <w:b/>
                <w:bCs/>
                <w:sz w:val="20"/>
              </w:rPr>
              <w:t>Was this work listed in the procurement?</w:t>
            </w:r>
          </w:p>
        </w:tc>
        <w:tc>
          <w:tcPr>
            <w:tcW w:w="786" w:type="pct"/>
            <w:vAlign w:val="center"/>
          </w:tcPr>
          <w:p w14:paraId="66593178" w14:textId="77777777" w:rsidR="000316D3" w:rsidRPr="00142D42" w:rsidRDefault="000316D3" w:rsidP="00175CB0">
            <w:pPr>
              <w:rPr>
                <w:b/>
                <w:bCs/>
                <w:sz w:val="20"/>
              </w:rPr>
            </w:pPr>
            <w:r w:rsidRPr="00142D42">
              <w:rPr>
                <w:b/>
                <w:bCs/>
                <w:sz w:val="20"/>
              </w:rPr>
              <w:t>Does bidder/offeror normally self-perform this work?</w:t>
            </w:r>
          </w:p>
        </w:tc>
        <w:tc>
          <w:tcPr>
            <w:tcW w:w="1200" w:type="pct"/>
            <w:vAlign w:val="center"/>
          </w:tcPr>
          <w:p w14:paraId="06CBA8F5" w14:textId="77777777" w:rsidR="000316D3" w:rsidRPr="00142D42" w:rsidRDefault="000316D3" w:rsidP="00175CB0">
            <w:pPr>
              <w:rPr>
                <w:b/>
                <w:bCs/>
                <w:sz w:val="20"/>
              </w:rPr>
            </w:pPr>
            <w:r w:rsidRPr="00142D42">
              <w:rPr>
                <w:b/>
                <w:bCs/>
                <w:sz w:val="20"/>
              </w:rPr>
              <w:t xml:space="preserve">Was this work made available to MBE/DBE Firms? </w:t>
            </w:r>
          </w:p>
          <w:p w14:paraId="4E1D62BF" w14:textId="77777777" w:rsidR="000316D3" w:rsidRPr="00142D42" w:rsidRDefault="000316D3" w:rsidP="00175CB0">
            <w:pPr>
              <w:rPr>
                <w:b/>
                <w:bCs/>
                <w:sz w:val="20"/>
              </w:rPr>
            </w:pPr>
            <w:r w:rsidRPr="00142D42">
              <w:rPr>
                <w:b/>
                <w:bCs/>
                <w:sz w:val="20"/>
              </w:rPr>
              <w:t>If no, explain why?</w:t>
            </w:r>
          </w:p>
          <w:p w14:paraId="58620583" w14:textId="77777777" w:rsidR="000316D3" w:rsidRPr="00142D42" w:rsidRDefault="000316D3" w:rsidP="00175CB0">
            <w:pPr>
              <w:rPr>
                <w:b/>
                <w:bCs/>
                <w:sz w:val="20"/>
              </w:rPr>
            </w:pPr>
          </w:p>
        </w:tc>
      </w:tr>
      <w:tr w:rsidR="000316D3" w:rsidRPr="00142D42" w14:paraId="3652ACB8" w14:textId="77777777" w:rsidTr="000316D3">
        <w:trPr>
          <w:trHeight w:val="562"/>
        </w:trPr>
        <w:tc>
          <w:tcPr>
            <w:tcW w:w="2260" w:type="pct"/>
            <w:vAlign w:val="center"/>
          </w:tcPr>
          <w:p w14:paraId="48F7C56C" w14:textId="77777777" w:rsidR="000316D3" w:rsidRPr="00142D42" w:rsidRDefault="000316D3" w:rsidP="00175CB0">
            <w:pPr>
              <w:rPr>
                <w:b/>
                <w:bCs/>
                <w:sz w:val="20"/>
                <w:u w:val="single"/>
              </w:rPr>
            </w:pPr>
          </w:p>
        </w:tc>
        <w:tc>
          <w:tcPr>
            <w:tcW w:w="753" w:type="pct"/>
            <w:vAlign w:val="center"/>
          </w:tcPr>
          <w:p w14:paraId="645D96A0" w14:textId="77777777" w:rsidR="000316D3" w:rsidRPr="00142D42" w:rsidRDefault="000316D3" w:rsidP="00175CB0">
            <w:pPr>
              <w:rPr>
                <w:sz w:val="20"/>
              </w:rPr>
            </w:pPr>
            <w:r w:rsidRPr="00142D42">
              <w:rPr>
                <w:sz w:val="20"/>
              </w:rPr>
              <w:t>□ Yes     □ No</w:t>
            </w:r>
          </w:p>
        </w:tc>
        <w:tc>
          <w:tcPr>
            <w:tcW w:w="786" w:type="pct"/>
            <w:vAlign w:val="center"/>
          </w:tcPr>
          <w:p w14:paraId="75686285" w14:textId="77777777" w:rsidR="000316D3" w:rsidRPr="00142D42" w:rsidRDefault="000316D3" w:rsidP="00175CB0">
            <w:pPr>
              <w:rPr>
                <w:sz w:val="20"/>
              </w:rPr>
            </w:pPr>
            <w:r w:rsidRPr="00142D42">
              <w:rPr>
                <w:sz w:val="20"/>
              </w:rPr>
              <w:t>□ Yes     □ No</w:t>
            </w:r>
          </w:p>
        </w:tc>
        <w:tc>
          <w:tcPr>
            <w:tcW w:w="1200" w:type="pct"/>
            <w:vAlign w:val="center"/>
          </w:tcPr>
          <w:p w14:paraId="409885D2" w14:textId="77777777" w:rsidR="000316D3" w:rsidRPr="00142D42" w:rsidRDefault="000316D3" w:rsidP="00175CB0">
            <w:pPr>
              <w:rPr>
                <w:sz w:val="20"/>
              </w:rPr>
            </w:pPr>
            <w:r w:rsidRPr="00142D42">
              <w:rPr>
                <w:sz w:val="20"/>
              </w:rPr>
              <w:t>□ Yes     □ No</w:t>
            </w:r>
          </w:p>
        </w:tc>
      </w:tr>
      <w:tr w:rsidR="000316D3" w:rsidRPr="00142D42" w14:paraId="4C38AA94" w14:textId="77777777" w:rsidTr="000316D3">
        <w:trPr>
          <w:trHeight w:val="562"/>
        </w:trPr>
        <w:tc>
          <w:tcPr>
            <w:tcW w:w="2260" w:type="pct"/>
            <w:vAlign w:val="center"/>
          </w:tcPr>
          <w:p w14:paraId="1CB8EA1C" w14:textId="77777777" w:rsidR="000316D3" w:rsidRPr="00142D42" w:rsidRDefault="000316D3" w:rsidP="00175CB0">
            <w:pPr>
              <w:rPr>
                <w:b/>
                <w:bCs/>
                <w:sz w:val="20"/>
                <w:u w:val="single"/>
              </w:rPr>
            </w:pPr>
          </w:p>
        </w:tc>
        <w:tc>
          <w:tcPr>
            <w:tcW w:w="753" w:type="pct"/>
            <w:vAlign w:val="center"/>
          </w:tcPr>
          <w:p w14:paraId="7CF9F0C9" w14:textId="77777777" w:rsidR="000316D3" w:rsidRPr="00142D42" w:rsidRDefault="000316D3" w:rsidP="00175CB0">
            <w:pPr>
              <w:rPr>
                <w:sz w:val="20"/>
              </w:rPr>
            </w:pPr>
            <w:r w:rsidRPr="00142D42">
              <w:rPr>
                <w:sz w:val="20"/>
              </w:rPr>
              <w:t>□ Yes     □ No</w:t>
            </w:r>
          </w:p>
        </w:tc>
        <w:tc>
          <w:tcPr>
            <w:tcW w:w="786" w:type="pct"/>
            <w:vAlign w:val="center"/>
          </w:tcPr>
          <w:p w14:paraId="1B974D34" w14:textId="77777777" w:rsidR="000316D3" w:rsidRPr="00142D42" w:rsidRDefault="000316D3" w:rsidP="00175CB0">
            <w:pPr>
              <w:rPr>
                <w:sz w:val="20"/>
              </w:rPr>
            </w:pPr>
            <w:r w:rsidRPr="00142D42">
              <w:rPr>
                <w:sz w:val="20"/>
              </w:rPr>
              <w:t>□ Yes     □ No</w:t>
            </w:r>
          </w:p>
        </w:tc>
        <w:tc>
          <w:tcPr>
            <w:tcW w:w="1200" w:type="pct"/>
            <w:vAlign w:val="center"/>
          </w:tcPr>
          <w:p w14:paraId="167972E0" w14:textId="77777777" w:rsidR="000316D3" w:rsidRPr="00142D42" w:rsidRDefault="000316D3" w:rsidP="00175CB0">
            <w:pPr>
              <w:rPr>
                <w:sz w:val="20"/>
              </w:rPr>
            </w:pPr>
            <w:r w:rsidRPr="00142D42">
              <w:rPr>
                <w:sz w:val="20"/>
              </w:rPr>
              <w:t>□ Yes     □ No</w:t>
            </w:r>
          </w:p>
        </w:tc>
      </w:tr>
      <w:tr w:rsidR="000316D3" w:rsidRPr="00142D42" w14:paraId="21A50729" w14:textId="77777777" w:rsidTr="000316D3">
        <w:trPr>
          <w:trHeight w:val="562"/>
        </w:trPr>
        <w:tc>
          <w:tcPr>
            <w:tcW w:w="2260" w:type="pct"/>
            <w:vAlign w:val="center"/>
          </w:tcPr>
          <w:p w14:paraId="34F4DA3D" w14:textId="77777777" w:rsidR="000316D3" w:rsidRPr="00142D42" w:rsidRDefault="000316D3" w:rsidP="00175CB0">
            <w:pPr>
              <w:rPr>
                <w:b/>
                <w:bCs/>
                <w:sz w:val="20"/>
                <w:u w:val="single"/>
              </w:rPr>
            </w:pPr>
          </w:p>
        </w:tc>
        <w:tc>
          <w:tcPr>
            <w:tcW w:w="753" w:type="pct"/>
            <w:vAlign w:val="center"/>
          </w:tcPr>
          <w:p w14:paraId="30653445" w14:textId="77777777" w:rsidR="000316D3" w:rsidRPr="00142D42" w:rsidRDefault="000316D3" w:rsidP="00175CB0">
            <w:pPr>
              <w:rPr>
                <w:sz w:val="20"/>
              </w:rPr>
            </w:pPr>
            <w:r w:rsidRPr="00142D42">
              <w:rPr>
                <w:sz w:val="20"/>
              </w:rPr>
              <w:t>□ Yes     □ No</w:t>
            </w:r>
          </w:p>
        </w:tc>
        <w:tc>
          <w:tcPr>
            <w:tcW w:w="786" w:type="pct"/>
            <w:vAlign w:val="center"/>
          </w:tcPr>
          <w:p w14:paraId="35931A4D" w14:textId="77777777" w:rsidR="000316D3" w:rsidRPr="00142D42" w:rsidRDefault="000316D3" w:rsidP="00175CB0">
            <w:pPr>
              <w:rPr>
                <w:sz w:val="20"/>
              </w:rPr>
            </w:pPr>
            <w:r w:rsidRPr="00142D42">
              <w:rPr>
                <w:sz w:val="20"/>
              </w:rPr>
              <w:t>□ Yes     □ No</w:t>
            </w:r>
          </w:p>
        </w:tc>
        <w:tc>
          <w:tcPr>
            <w:tcW w:w="1200" w:type="pct"/>
            <w:vAlign w:val="center"/>
          </w:tcPr>
          <w:p w14:paraId="6764D0A4" w14:textId="77777777" w:rsidR="000316D3" w:rsidRPr="00142D42" w:rsidRDefault="000316D3" w:rsidP="00175CB0">
            <w:pPr>
              <w:rPr>
                <w:sz w:val="20"/>
              </w:rPr>
            </w:pPr>
            <w:r w:rsidRPr="00142D42">
              <w:rPr>
                <w:sz w:val="20"/>
              </w:rPr>
              <w:t>□ Yes     □ No</w:t>
            </w:r>
          </w:p>
        </w:tc>
      </w:tr>
      <w:tr w:rsidR="000316D3" w:rsidRPr="00142D42" w14:paraId="5ADD1EF9" w14:textId="77777777" w:rsidTr="000316D3">
        <w:trPr>
          <w:trHeight w:val="562"/>
        </w:trPr>
        <w:tc>
          <w:tcPr>
            <w:tcW w:w="2260" w:type="pct"/>
            <w:vAlign w:val="center"/>
          </w:tcPr>
          <w:p w14:paraId="531072BB" w14:textId="77777777" w:rsidR="000316D3" w:rsidRPr="00142D42" w:rsidRDefault="000316D3" w:rsidP="00175CB0">
            <w:pPr>
              <w:rPr>
                <w:b/>
                <w:bCs/>
                <w:sz w:val="20"/>
                <w:u w:val="single"/>
              </w:rPr>
            </w:pPr>
          </w:p>
        </w:tc>
        <w:tc>
          <w:tcPr>
            <w:tcW w:w="753" w:type="pct"/>
            <w:vAlign w:val="center"/>
          </w:tcPr>
          <w:p w14:paraId="390E4AAC" w14:textId="77777777" w:rsidR="000316D3" w:rsidRPr="00142D42" w:rsidRDefault="000316D3" w:rsidP="00175CB0">
            <w:pPr>
              <w:rPr>
                <w:sz w:val="20"/>
              </w:rPr>
            </w:pPr>
            <w:r w:rsidRPr="00142D42">
              <w:rPr>
                <w:sz w:val="20"/>
              </w:rPr>
              <w:t>□ Yes     □ No</w:t>
            </w:r>
          </w:p>
        </w:tc>
        <w:tc>
          <w:tcPr>
            <w:tcW w:w="786" w:type="pct"/>
            <w:vAlign w:val="center"/>
          </w:tcPr>
          <w:p w14:paraId="7453810C" w14:textId="77777777" w:rsidR="000316D3" w:rsidRPr="00142D42" w:rsidRDefault="000316D3" w:rsidP="00175CB0">
            <w:pPr>
              <w:rPr>
                <w:sz w:val="20"/>
              </w:rPr>
            </w:pPr>
            <w:r w:rsidRPr="00142D42">
              <w:rPr>
                <w:sz w:val="20"/>
              </w:rPr>
              <w:t>□ Yes     □ No</w:t>
            </w:r>
          </w:p>
        </w:tc>
        <w:tc>
          <w:tcPr>
            <w:tcW w:w="1200" w:type="pct"/>
            <w:vAlign w:val="center"/>
          </w:tcPr>
          <w:p w14:paraId="428A9E06" w14:textId="77777777" w:rsidR="000316D3" w:rsidRPr="00142D42" w:rsidRDefault="000316D3" w:rsidP="00175CB0">
            <w:pPr>
              <w:rPr>
                <w:sz w:val="20"/>
              </w:rPr>
            </w:pPr>
            <w:r w:rsidRPr="00142D42">
              <w:rPr>
                <w:sz w:val="20"/>
              </w:rPr>
              <w:t>□ Yes      □ No</w:t>
            </w:r>
          </w:p>
        </w:tc>
      </w:tr>
      <w:tr w:rsidR="000316D3" w:rsidRPr="00142D42" w14:paraId="59268C30" w14:textId="77777777" w:rsidTr="000316D3">
        <w:trPr>
          <w:trHeight w:val="562"/>
        </w:trPr>
        <w:tc>
          <w:tcPr>
            <w:tcW w:w="2260" w:type="pct"/>
            <w:vAlign w:val="center"/>
          </w:tcPr>
          <w:p w14:paraId="6FFA2BA4" w14:textId="77777777" w:rsidR="000316D3" w:rsidRPr="00142D42" w:rsidRDefault="000316D3" w:rsidP="00175CB0">
            <w:pPr>
              <w:rPr>
                <w:b/>
                <w:bCs/>
                <w:sz w:val="20"/>
                <w:u w:val="single"/>
              </w:rPr>
            </w:pPr>
          </w:p>
        </w:tc>
        <w:tc>
          <w:tcPr>
            <w:tcW w:w="753" w:type="pct"/>
            <w:vAlign w:val="center"/>
          </w:tcPr>
          <w:p w14:paraId="6B693613" w14:textId="77777777" w:rsidR="000316D3" w:rsidRPr="00142D42" w:rsidRDefault="000316D3" w:rsidP="00175CB0">
            <w:pPr>
              <w:rPr>
                <w:sz w:val="20"/>
              </w:rPr>
            </w:pPr>
            <w:r w:rsidRPr="00142D42">
              <w:rPr>
                <w:sz w:val="20"/>
              </w:rPr>
              <w:t>□ Yes     □ No</w:t>
            </w:r>
          </w:p>
        </w:tc>
        <w:tc>
          <w:tcPr>
            <w:tcW w:w="786" w:type="pct"/>
            <w:vAlign w:val="center"/>
          </w:tcPr>
          <w:p w14:paraId="3E4C6EB7" w14:textId="77777777" w:rsidR="000316D3" w:rsidRPr="00142D42" w:rsidRDefault="000316D3" w:rsidP="00175CB0">
            <w:pPr>
              <w:rPr>
                <w:sz w:val="20"/>
              </w:rPr>
            </w:pPr>
            <w:r w:rsidRPr="00142D42">
              <w:rPr>
                <w:sz w:val="20"/>
              </w:rPr>
              <w:t>□ Yes     □ No</w:t>
            </w:r>
          </w:p>
        </w:tc>
        <w:tc>
          <w:tcPr>
            <w:tcW w:w="1200" w:type="pct"/>
            <w:vAlign w:val="center"/>
          </w:tcPr>
          <w:p w14:paraId="1540270B" w14:textId="77777777" w:rsidR="000316D3" w:rsidRPr="00142D42" w:rsidRDefault="000316D3" w:rsidP="00175CB0">
            <w:pPr>
              <w:rPr>
                <w:sz w:val="20"/>
              </w:rPr>
            </w:pPr>
            <w:r w:rsidRPr="00142D42">
              <w:rPr>
                <w:sz w:val="20"/>
              </w:rPr>
              <w:t>□ Yes      □ No</w:t>
            </w:r>
          </w:p>
        </w:tc>
      </w:tr>
      <w:tr w:rsidR="000316D3" w:rsidRPr="00142D42" w14:paraId="13B06064" w14:textId="77777777" w:rsidTr="000316D3">
        <w:trPr>
          <w:trHeight w:val="562"/>
        </w:trPr>
        <w:tc>
          <w:tcPr>
            <w:tcW w:w="2260" w:type="pct"/>
            <w:vAlign w:val="center"/>
          </w:tcPr>
          <w:p w14:paraId="36DCFA4F" w14:textId="77777777" w:rsidR="000316D3" w:rsidRPr="00142D42" w:rsidRDefault="000316D3" w:rsidP="00175CB0">
            <w:pPr>
              <w:rPr>
                <w:b/>
                <w:bCs/>
                <w:sz w:val="20"/>
                <w:u w:val="single"/>
              </w:rPr>
            </w:pPr>
          </w:p>
        </w:tc>
        <w:tc>
          <w:tcPr>
            <w:tcW w:w="753" w:type="pct"/>
            <w:vAlign w:val="center"/>
          </w:tcPr>
          <w:p w14:paraId="567B7F9D" w14:textId="77777777" w:rsidR="000316D3" w:rsidRPr="00142D42" w:rsidRDefault="000316D3" w:rsidP="00175CB0">
            <w:pPr>
              <w:rPr>
                <w:sz w:val="20"/>
              </w:rPr>
            </w:pPr>
            <w:r w:rsidRPr="00142D42">
              <w:rPr>
                <w:sz w:val="20"/>
              </w:rPr>
              <w:t>□ Yes     □ No</w:t>
            </w:r>
          </w:p>
        </w:tc>
        <w:tc>
          <w:tcPr>
            <w:tcW w:w="786" w:type="pct"/>
            <w:vAlign w:val="center"/>
          </w:tcPr>
          <w:p w14:paraId="5ADB9ED9" w14:textId="77777777" w:rsidR="000316D3" w:rsidRPr="00142D42" w:rsidRDefault="000316D3" w:rsidP="00175CB0">
            <w:pPr>
              <w:rPr>
                <w:sz w:val="20"/>
              </w:rPr>
            </w:pPr>
            <w:r w:rsidRPr="00142D42">
              <w:rPr>
                <w:sz w:val="20"/>
              </w:rPr>
              <w:t>□ Yes     □ No</w:t>
            </w:r>
          </w:p>
        </w:tc>
        <w:tc>
          <w:tcPr>
            <w:tcW w:w="1200" w:type="pct"/>
            <w:vAlign w:val="center"/>
          </w:tcPr>
          <w:p w14:paraId="3669CB7E" w14:textId="77777777" w:rsidR="000316D3" w:rsidRPr="00142D42" w:rsidRDefault="000316D3" w:rsidP="00175CB0">
            <w:pPr>
              <w:rPr>
                <w:sz w:val="20"/>
              </w:rPr>
            </w:pPr>
            <w:r w:rsidRPr="00142D42">
              <w:rPr>
                <w:sz w:val="20"/>
              </w:rPr>
              <w:t>□ Yes      □ No</w:t>
            </w:r>
          </w:p>
        </w:tc>
      </w:tr>
      <w:tr w:rsidR="000316D3" w:rsidRPr="00142D42" w14:paraId="57F5B4FD" w14:textId="77777777" w:rsidTr="000316D3">
        <w:trPr>
          <w:trHeight w:val="562"/>
        </w:trPr>
        <w:tc>
          <w:tcPr>
            <w:tcW w:w="2260" w:type="pct"/>
            <w:vAlign w:val="center"/>
          </w:tcPr>
          <w:p w14:paraId="706E97F8" w14:textId="77777777" w:rsidR="000316D3" w:rsidRPr="00142D42" w:rsidRDefault="000316D3" w:rsidP="00175CB0">
            <w:pPr>
              <w:rPr>
                <w:b/>
                <w:bCs/>
                <w:sz w:val="20"/>
                <w:u w:val="single"/>
              </w:rPr>
            </w:pPr>
          </w:p>
        </w:tc>
        <w:tc>
          <w:tcPr>
            <w:tcW w:w="753" w:type="pct"/>
            <w:vAlign w:val="center"/>
          </w:tcPr>
          <w:p w14:paraId="5DC8F569" w14:textId="77777777" w:rsidR="000316D3" w:rsidRPr="00142D42" w:rsidRDefault="000316D3" w:rsidP="00175CB0">
            <w:pPr>
              <w:rPr>
                <w:sz w:val="20"/>
              </w:rPr>
            </w:pPr>
            <w:r w:rsidRPr="00142D42">
              <w:rPr>
                <w:sz w:val="20"/>
              </w:rPr>
              <w:t>□ Yes     □ No</w:t>
            </w:r>
          </w:p>
        </w:tc>
        <w:tc>
          <w:tcPr>
            <w:tcW w:w="786" w:type="pct"/>
            <w:vAlign w:val="center"/>
          </w:tcPr>
          <w:p w14:paraId="017BA1C7" w14:textId="77777777" w:rsidR="000316D3" w:rsidRPr="00142D42" w:rsidRDefault="000316D3" w:rsidP="00175CB0">
            <w:pPr>
              <w:rPr>
                <w:sz w:val="20"/>
              </w:rPr>
            </w:pPr>
            <w:r w:rsidRPr="00142D42">
              <w:rPr>
                <w:sz w:val="20"/>
              </w:rPr>
              <w:t>□ Yes     □ No</w:t>
            </w:r>
          </w:p>
        </w:tc>
        <w:tc>
          <w:tcPr>
            <w:tcW w:w="1200" w:type="pct"/>
            <w:vAlign w:val="center"/>
          </w:tcPr>
          <w:p w14:paraId="7EFA0098" w14:textId="77777777" w:rsidR="000316D3" w:rsidRPr="00142D42" w:rsidRDefault="000316D3" w:rsidP="00175CB0">
            <w:pPr>
              <w:rPr>
                <w:sz w:val="20"/>
              </w:rPr>
            </w:pPr>
            <w:r w:rsidRPr="00142D42">
              <w:rPr>
                <w:sz w:val="20"/>
              </w:rPr>
              <w:t>□ Yes      □ No</w:t>
            </w:r>
          </w:p>
        </w:tc>
      </w:tr>
      <w:tr w:rsidR="000316D3" w:rsidRPr="00142D42" w14:paraId="32DEFF33" w14:textId="77777777" w:rsidTr="000316D3">
        <w:trPr>
          <w:trHeight w:val="562"/>
        </w:trPr>
        <w:tc>
          <w:tcPr>
            <w:tcW w:w="2260" w:type="pct"/>
            <w:vAlign w:val="center"/>
          </w:tcPr>
          <w:p w14:paraId="082D3757" w14:textId="77777777" w:rsidR="000316D3" w:rsidRPr="00142D42" w:rsidRDefault="000316D3" w:rsidP="00175CB0">
            <w:pPr>
              <w:rPr>
                <w:b/>
                <w:bCs/>
                <w:sz w:val="20"/>
                <w:u w:val="single"/>
              </w:rPr>
            </w:pPr>
          </w:p>
        </w:tc>
        <w:tc>
          <w:tcPr>
            <w:tcW w:w="753" w:type="pct"/>
            <w:vAlign w:val="center"/>
          </w:tcPr>
          <w:p w14:paraId="49B0A786" w14:textId="77777777" w:rsidR="000316D3" w:rsidRPr="00142D42" w:rsidRDefault="000316D3" w:rsidP="00175CB0">
            <w:pPr>
              <w:rPr>
                <w:sz w:val="20"/>
              </w:rPr>
            </w:pPr>
            <w:r w:rsidRPr="00142D42">
              <w:rPr>
                <w:sz w:val="20"/>
              </w:rPr>
              <w:t>□ Yes     □ No</w:t>
            </w:r>
          </w:p>
        </w:tc>
        <w:tc>
          <w:tcPr>
            <w:tcW w:w="786" w:type="pct"/>
            <w:vAlign w:val="center"/>
          </w:tcPr>
          <w:p w14:paraId="19178BE2" w14:textId="77777777" w:rsidR="000316D3" w:rsidRPr="00142D42" w:rsidRDefault="000316D3" w:rsidP="00175CB0">
            <w:pPr>
              <w:rPr>
                <w:sz w:val="20"/>
              </w:rPr>
            </w:pPr>
            <w:r w:rsidRPr="00142D42">
              <w:rPr>
                <w:sz w:val="20"/>
              </w:rPr>
              <w:t>□ Yes     □ No</w:t>
            </w:r>
          </w:p>
        </w:tc>
        <w:tc>
          <w:tcPr>
            <w:tcW w:w="1200" w:type="pct"/>
            <w:vAlign w:val="center"/>
          </w:tcPr>
          <w:p w14:paraId="375E2C87" w14:textId="77777777" w:rsidR="000316D3" w:rsidRPr="00142D42" w:rsidRDefault="000316D3" w:rsidP="00175CB0">
            <w:pPr>
              <w:rPr>
                <w:sz w:val="20"/>
              </w:rPr>
            </w:pPr>
            <w:r w:rsidRPr="00142D42">
              <w:rPr>
                <w:sz w:val="20"/>
              </w:rPr>
              <w:t>□ Yes      □ No</w:t>
            </w:r>
          </w:p>
        </w:tc>
      </w:tr>
      <w:tr w:rsidR="000316D3" w:rsidRPr="00142D42" w14:paraId="639AE04F" w14:textId="77777777" w:rsidTr="000316D3">
        <w:trPr>
          <w:trHeight w:val="562"/>
        </w:trPr>
        <w:tc>
          <w:tcPr>
            <w:tcW w:w="2260" w:type="pct"/>
            <w:vAlign w:val="center"/>
          </w:tcPr>
          <w:p w14:paraId="2FF11E4C" w14:textId="77777777" w:rsidR="000316D3" w:rsidRPr="00142D42" w:rsidRDefault="000316D3" w:rsidP="00175CB0">
            <w:pPr>
              <w:rPr>
                <w:b/>
                <w:bCs/>
                <w:sz w:val="20"/>
                <w:u w:val="single"/>
              </w:rPr>
            </w:pPr>
          </w:p>
        </w:tc>
        <w:tc>
          <w:tcPr>
            <w:tcW w:w="753" w:type="pct"/>
            <w:vAlign w:val="center"/>
          </w:tcPr>
          <w:p w14:paraId="50240A1F" w14:textId="77777777" w:rsidR="000316D3" w:rsidRPr="00142D42" w:rsidRDefault="000316D3" w:rsidP="00175CB0">
            <w:pPr>
              <w:rPr>
                <w:sz w:val="20"/>
              </w:rPr>
            </w:pPr>
            <w:r w:rsidRPr="00142D42">
              <w:rPr>
                <w:sz w:val="20"/>
              </w:rPr>
              <w:t>□ Yes     □ No</w:t>
            </w:r>
          </w:p>
        </w:tc>
        <w:tc>
          <w:tcPr>
            <w:tcW w:w="786" w:type="pct"/>
            <w:vAlign w:val="center"/>
          </w:tcPr>
          <w:p w14:paraId="11A5302A" w14:textId="77777777" w:rsidR="000316D3" w:rsidRPr="00142D42" w:rsidRDefault="000316D3" w:rsidP="00175CB0">
            <w:pPr>
              <w:rPr>
                <w:sz w:val="20"/>
              </w:rPr>
            </w:pPr>
            <w:r w:rsidRPr="00142D42">
              <w:rPr>
                <w:sz w:val="20"/>
              </w:rPr>
              <w:t>□ Yes     □ No</w:t>
            </w:r>
          </w:p>
        </w:tc>
        <w:tc>
          <w:tcPr>
            <w:tcW w:w="1200" w:type="pct"/>
            <w:vAlign w:val="center"/>
          </w:tcPr>
          <w:p w14:paraId="09357A20" w14:textId="77777777" w:rsidR="000316D3" w:rsidRPr="00142D42" w:rsidRDefault="000316D3" w:rsidP="00175CB0">
            <w:pPr>
              <w:rPr>
                <w:sz w:val="20"/>
              </w:rPr>
            </w:pPr>
            <w:r w:rsidRPr="00142D42">
              <w:rPr>
                <w:sz w:val="20"/>
              </w:rPr>
              <w:t>□ Yes      □ No</w:t>
            </w:r>
          </w:p>
        </w:tc>
      </w:tr>
      <w:tr w:rsidR="000316D3" w:rsidRPr="00142D42" w14:paraId="6801B015" w14:textId="77777777" w:rsidTr="000316D3">
        <w:trPr>
          <w:trHeight w:val="562"/>
        </w:trPr>
        <w:tc>
          <w:tcPr>
            <w:tcW w:w="2260" w:type="pct"/>
            <w:vAlign w:val="center"/>
          </w:tcPr>
          <w:p w14:paraId="479C29DD" w14:textId="77777777" w:rsidR="000316D3" w:rsidRPr="00142D42" w:rsidRDefault="000316D3" w:rsidP="00175CB0">
            <w:pPr>
              <w:rPr>
                <w:b/>
                <w:bCs/>
                <w:sz w:val="20"/>
                <w:u w:val="single"/>
              </w:rPr>
            </w:pPr>
          </w:p>
        </w:tc>
        <w:tc>
          <w:tcPr>
            <w:tcW w:w="753" w:type="pct"/>
            <w:vAlign w:val="center"/>
          </w:tcPr>
          <w:p w14:paraId="4CFEE418" w14:textId="77777777" w:rsidR="000316D3" w:rsidRPr="00142D42" w:rsidRDefault="000316D3" w:rsidP="00175CB0">
            <w:pPr>
              <w:rPr>
                <w:sz w:val="20"/>
              </w:rPr>
            </w:pPr>
            <w:r w:rsidRPr="00142D42">
              <w:rPr>
                <w:sz w:val="20"/>
              </w:rPr>
              <w:t>□ Yes     □ No</w:t>
            </w:r>
          </w:p>
        </w:tc>
        <w:tc>
          <w:tcPr>
            <w:tcW w:w="786" w:type="pct"/>
            <w:vAlign w:val="center"/>
          </w:tcPr>
          <w:p w14:paraId="69813A44" w14:textId="77777777" w:rsidR="000316D3" w:rsidRPr="00142D42" w:rsidRDefault="000316D3" w:rsidP="00175CB0">
            <w:pPr>
              <w:rPr>
                <w:sz w:val="20"/>
              </w:rPr>
            </w:pPr>
            <w:r w:rsidRPr="00142D42">
              <w:rPr>
                <w:sz w:val="20"/>
              </w:rPr>
              <w:t>□ Yes     □ No</w:t>
            </w:r>
          </w:p>
        </w:tc>
        <w:tc>
          <w:tcPr>
            <w:tcW w:w="1200" w:type="pct"/>
            <w:vAlign w:val="center"/>
          </w:tcPr>
          <w:p w14:paraId="1DA542D5" w14:textId="77777777" w:rsidR="000316D3" w:rsidRPr="00142D42" w:rsidRDefault="000316D3" w:rsidP="00175CB0">
            <w:pPr>
              <w:rPr>
                <w:sz w:val="20"/>
              </w:rPr>
            </w:pPr>
            <w:r w:rsidRPr="00142D42">
              <w:rPr>
                <w:sz w:val="20"/>
              </w:rPr>
              <w:t>□ Yes      □ No</w:t>
            </w:r>
          </w:p>
        </w:tc>
      </w:tr>
    </w:tbl>
    <w:p w14:paraId="23CCF324" w14:textId="77777777" w:rsidR="000316D3" w:rsidRPr="00142D42" w:rsidRDefault="000316D3" w:rsidP="000316D3">
      <w:pPr>
        <w:rPr>
          <w:bCs/>
          <w:sz w:val="18"/>
        </w:rPr>
      </w:pPr>
    </w:p>
    <w:p w14:paraId="089879EF" w14:textId="77777777" w:rsidR="000316D3" w:rsidRPr="00142D42" w:rsidRDefault="000316D3" w:rsidP="000316D3">
      <w:pPr>
        <w:rPr>
          <w:bCs/>
          <w:sz w:val="18"/>
        </w:rPr>
      </w:pPr>
      <w:r w:rsidRPr="00142D42">
        <w:rPr>
          <w:bCs/>
          <w:sz w:val="18"/>
        </w:rPr>
        <w:fldChar w:fldCharType="begin">
          <w:ffData>
            <w:name w:val="Check1"/>
            <w:enabled/>
            <w:calcOnExit w:val="0"/>
            <w:checkBox>
              <w:sizeAuto/>
              <w:default w:val="0"/>
            </w:checkBox>
          </w:ffData>
        </w:fldChar>
      </w:r>
      <w:r w:rsidRPr="00142D42">
        <w:rPr>
          <w:bCs/>
          <w:sz w:val="18"/>
        </w:rPr>
        <w:instrText xml:space="preserve"> FORMCHECKBOX </w:instrText>
      </w:r>
      <w:r w:rsidR="009442C1">
        <w:rPr>
          <w:bCs/>
          <w:sz w:val="18"/>
        </w:rPr>
      </w:r>
      <w:r w:rsidR="009442C1">
        <w:rPr>
          <w:bCs/>
          <w:sz w:val="18"/>
        </w:rPr>
        <w:fldChar w:fldCharType="separate"/>
      </w:r>
      <w:r w:rsidRPr="00142D42">
        <w:rPr>
          <w:bCs/>
          <w:sz w:val="18"/>
        </w:rPr>
        <w:fldChar w:fldCharType="end"/>
      </w:r>
      <w:r w:rsidRPr="00142D42">
        <w:rPr>
          <w:bCs/>
          <w:sz w:val="18"/>
        </w:rPr>
        <w:t>Please check if Additional Sheets are attached.</w:t>
      </w:r>
    </w:p>
    <w:p w14:paraId="5C8A6EBC" w14:textId="77777777" w:rsidR="000316D3" w:rsidRPr="00142D42" w:rsidRDefault="000316D3" w:rsidP="000316D3">
      <w:pPr>
        <w:jc w:val="center"/>
        <w:rPr>
          <w:b/>
          <w:color w:val="000000"/>
          <w:sz w:val="28"/>
          <w:szCs w:val="28"/>
        </w:rPr>
      </w:pPr>
      <w:r w:rsidRPr="00142D42">
        <w:rPr>
          <w:b/>
          <w:smallCaps/>
          <w:szCs w:val="24"/>
        </w:rPr>
        <w:br w:type="page"/>
      </w:r>
      <w:r w:rsidRPr="00142D42">
        <w:rPr>
          <w:b/>
          <w:color w:val="000000"/>
          <w:sz w:val="28"/>
          <w:szCs w:val="28"/>
        </w:rPr>
        <w:lastRenderedPageBreak/>
        <w:t>MDOT MBE/DBE FORM E</w:t>
      </w:r>
    </w:p>
    <w:p w14:paraId="45C702E1" w14:textId="77777777" w:rsidR="000316D3" w:rsidRPr="00142D42" w:rsidRDefault="000316D3" w:rsidP="000316D3">
      <w:pPr>
        <w:jc w:val="center"/>
        <w:rPr>
          <w:b/>
          <w:color w:val="000000"/>
          <w:sz w:val="28"/>
          <w:szCs w:val="28"/>
        </w:rPr>
      </w:pPr>
      <w:r w:rsidRPr="00142D42">
        <w:rPr>
          <w:b/>
          <w:color w:val="000000"/>
          <w:sz w:val="28"/>
          <w:szCs w:val="28"/>
        </w:rPr>
        <w:t>GOOD FAITH EFFORTS GUIDANCE AND DOCUMENTATION</w:t>
      </w:r>
    </w:p>
    <w:p w14:paraId="7EC650BE" w14:textId="77777777" w:rsidR="000316D3" w:rsidRPr="00142D42" w:rsidRDefault="000316D3" w:rsidP="000316D3">
      <w:pPr>
        <w:jc w:val="center"/>
        <w:rPr>
          <w:b/>
          <w:color w:val="000000"/>
          <w:sz w:val="28"/>
          <w:szCs w:val="28"/>
        </w:rPr>
      </w:pPr>
    </w:p>
    <w:p w14:paraId="19149584" w14:textId="77777777" w:rsidR="000316D3" w:rsidRPr="00142D42" w:rsidRDefault="000316D3" w:rsidP="000316D3">
      <w:pPr>
        <w:jc w:val="center"/>
        <w:rPr>
          <w:b/>
          <w:color w:val="000000"/>
          <w:sz w:val="28"/>
          <w:szCs w:val="28"/>
        </w:rPr>
      </w:pPr>
      <w:r w:rsidRPr="00142D42">
        <w:rPr>
          <w:b/>
          <w:color w:val="000000"/>
          <w:sz w:val="28"/>
          <w:szCs w:val="28"/>
        </w:rPr>
        <w:t>Part 4 – Identified MBE/DBE Firms and Record of Solicitations</w:t>
      </w:r>
    </w:p>
    <w:p w14:paraId="45B8B29C" w14:textId="77777777" w:rsidR="000316D3" w:rsidRPr="00142D42" w:rsidRDefault="000316D3" w:rsidP="000316D3">
      <w:pPr>
        <w:rPr>
          <w:b/>
          <w:smallCaps/>
          <w:sz w:val="20"/>
          <w:u w:val="single"/>
        </w:rPr>
      </w:pPr>
    </w:p>
    <w:p w14:paraId="59A8D35A" w14:textId="77777777" w:rsidR="000316D3" w:rsidRPr="00142D42" w:rsidRDefault="000316D3" w:rsidP="000316D3">
      <w:pPr>
        <w:rPr>
          <w:b/>
          <w:smallCaps/>
          <w:szCs w:val="24"/>
        </w:rPr>
      </w:pPr>
      <w:r>
        <w:rPr>
          <w:b/>
          <w:smallCaps/>
          <w:szCs w:val="24"/>
        </w:rPr>
        <w:t>Page __ of</w:t>
      </w:r>
    </w:p>
    <w:p w14:paraId="3CC104E1" w14:textId="77777777" w:rsidR="000316D3" w:rsidRPr="00142D42" w:rsidRDefault="000316D3" w:rsidP="000316D3">
      <w:pPr>
        <w:rPr>
          <w:b/>
          <w:smallCap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0"/>
        <w:gridCol w:w="4247"/>
        <w:gridCol w:w="2753"/>
      </w:tblGrid>
      <w:tr w:rsidR="000316D3" w:rsidRPr="00142D42" w14:paraId="3717DCB5" w14:textId="77777777" w:rsidTr="00175CB0">
        <w:tc>
          <w:tcPr>
            <w:tcW w:w="1257" w:type="pct"/>
          </w:tcPr>
          <w:p w14:paraId="53E4F5C4" w14:textId="77777777" w:rsidR="000316D3" w:rsidRPr="00142D42" w:rsidRDefault="000316D3" w:rsidP="00175CB0">
            <w:pPr>
              <w:rPr>
                <w:b/>
                <w:bCs/>
                <w:sz w:val="20"/>
              </w:rPr>
            </w:pPr>
            <w:r w:rsidRPr="00142D42">
              <w:rPr>
                <w:b/>
                <w:bCs/>
                <w:sz w:val="20"/>
              </w:rPr>
              <w:t>Prime Contractor</w:t>
            </w:r>
          </w:p>
        </w:tc>
        <w:tc>
          <w:tcPr>
            <w:tcW w:w="2271" w:type="pct"/>
          </w:tcPr>
          <w:p w14:paraId="11B54BBA" w14:textId="77777777" w:rsidR="000316D3" w:rsidRPr="00142D42" w:rsidRDefault="000316D3" w:rsidP="00175CB0">
            <w:pPr>
              <w:rPr>
                <w:b/>
                <w:bCs/>
                <w:sz w:val="20"/>
              </w:rPr>
            </w:pPr>
            <w:r w:rsidRPr="00142D42">
              <w:rPr>
                <w:b/>
                <w:bCs/>
                <w:sz w:val="20"/>
              </w:rPr>
              <w:t>Project Description</w:t>
            </w:r>
          </w:p>
        </w:tc>
        <w:tc>
          <w:tcPr>
            <w:tcW w:w="1472" w:type="pct"/>
          </w:tcPr>
          <w:p w14:paraId="7326EB25" w14:textId="77777777" w:rsidR="000316D3" w:rsidRPr="00142D42" w:rsidRDefault="000316D3" w:rsidP="00175CB0">
            <w:pPr>
              <w:rPr>
                <w:b/>
                <w:sz w:val="20"/>
              </w:rPr>
            </w:pPr>
            <w:r w:rsidRPr="00142D42">
              <w:rPr>
                <w:b/>
                <w:sz w:val="20"/>
              </w:rPr>
              <w:t>Solicitation Number</w:t>
            </w:r>
          </w:p>
        </w:tc>
      </w:tr>
      <w:tr w:rsidR="000316D3" w:rsidRPr="00142D42" w14:paraId="3C4E7667" w14:textId="77777777" w:rsidTr="00175CB0">
        <w:trPr>
          <w:trHeight w:val="233"/>
        </w:trPr>
        <w:tc>
          <w:tcPr>
            <w:tcW w:w="1257" w:type="pct"/>
          </w:tcPr>
          <w:p w14:paraId="297AE5BF" w14:textId="77777777" w:rsidR="000316D3" w:rsidRPr="00142D42" w:rsidRDefault="000316D3" w:rsidP="00175CB0">
            <w:pPr>
              <w:rPr>
                <w:sz w:val="16"/>
                <w:szCs w:val="16"/>
              </w:rPr>
            </w:pPr>
            <w:r w:rsidRPr="00142D42">
              <w:rPr>
                <w:sz w:val="16"/>
                <w:szCs w:val="16"/>
              </w:rPr>
              <w:fldChar w:fldCharType="begin">
                <w:ffData>
                  <w:name w:val="Text1"/>
                  <w:enabled/>
                  <w:calcOnExit w:val="0"/>
                  <w:textInput/>
                </w:ffData>
              </w:fldChar>
            </w:r>
            <w:r w:rsidRPr="00142D42">
              <w:rPr>
                <w:sz w:val="16"/>
                <w:szCs w:val="16"/>
              </w:rPr>
              <w:instrText xml:space="preserve"> FORMTEXT </w:instrText>
            </w:r>
            <w:r w:rsidRPr="00142D42">
              <w:rPr>
                <w:sz w:val="16"/>
                <w:szCs w:val="16"/>
              </w:rPr>
            </w:r>
            <w:r w:rsidRPr="00142D42">
              <w:rPr>
                <w:sz w:val="16"/>
                <w:szCs w:val="16"/>
              </w:rPr>
              <w:fldChar w:fldCharType="separate"/>
            </w:r>
            <w:r w:rsidRPr="00142D42">
              <w:rPr>
                <w:noProof/>
                <w:sz w:val="16"/>
                <w:szCs w:val="16"/>
              </w:rPr>
              <w:t> </w:t>
            </w:r>
            <w:r w:rsidRPr="00142D42">
              <w:rPr>
                <w:noProof/>
                <w:sz w:val="16"/>
                <w:szCs w:val="16"/>
              </w:rPr>
              <w:t> </w:t>
            </w:r>
            <w:r w:rsidRPr="00142D42">
              <w:rPr>
                <w:noProof/>
                <w:sz w:val="16"/>
                <w:szCs w:val="16"/>
              </w:rPr>
              <w:t> </w:t>
            </w:r>
            <w:r w:rsidRPr="00142D42">
              <w:rPr>
                <w:noProof/>
                <w:sz w:val="16"/>
                <w:szCs w:val="16"/>
              </w:rPr>
              <w:t> </w:t>
            </w:r>
            <w:r w:rsidRPr="00142D42">
              <w:rPr>
                <w:noProof/>
                <w:sz w:val="16"/>
                <w:szCs w:val="16"/>
              </w:rPr>
              <w:t> </w:t>
            </w:r>
            <w:r w:rsidRPr="00142D42">
              <w:rPr>
                <w:sz w:val="16"/>
                <w:szCs w:val="16"/>
              </w:rPr>
              <w:fldChar w:fldCharType="end"/>
            </w:r>
          </w:p>
        </w:tc>
        <w:tc>
          <w:tcPr>
            <w:tcW w:w="2271" w:type="pct"/>
          </w:tcPr>
          <w:p w14:paraId="6ACC89A1" w14:textId="77777777" w:rsidR="000316D3" w:rsidRPr="00142D42" w:rsidRDefault="000316D3" w:rsidP="00175CB0">
            <w:pPr>
              <w:rPr>
                <w:sz w:val="16"/>
                <w:szCs w:val="16"/>
              </w:rPr>
            </w:pPr>
            <w:r w:rsidRPr="00142D42">
              <w:rPr>
                <w:sz w:val="16"/>
                <w:szCs w:val="16"/>
              </w:rPr>
              <w:fldChar w:fldCharType="begin">
                <w:ffData>
                  <w:name w:val="Text2"/>
                  <w:enabled/>
                  <w:calcOnExit w:val="0"/>
                  <w:textInput/>
                </w:ffData>
              </w:fldChar>
            </w:r>
            <w:r w:rsidRPr="00142D42">
              <w:rPr>
                <w:sz w:val="16"/>
                <w:szCs w:val="16"/>
              </w:rPr>
              <w:instrText xml:space="preserve"> FORMTEXT </w:instrText>
            </w:r>
            <w:r w:rsidRPr="00142D42">
              <w:rPr>
                <w:sz w:val="16"/>
                <w:szCs w:val="16"/>
              </w:rPr>
            </w:r>
            <w:r w:rsidRPr="00142D42">
              <w:rPr>
                <w:sz w:val="16"/>
                <w:szCs w:val="16"/>
              </w:rPr>
              <w:fldChar w:fldCharType="separate"/>
            </w:r>
            <w:r w:rsidRPr="00142D42">
              <w:rPr>
                <w:noProof/>
                <w:sz w:val="16"/>
                <w:szCs w:val="16"/>
              </w:rPr>
              <w:t> </w:t>
            </w:r>
            <w:r w:rsidRPr="00142D42">
              <w:rPr>
                <w:noProof/>
                <w:sz w:val="16"/>
                <w:szCs w:val="16"/>
              </w:rPr>
              <w:t> </w:t>
            </w:r>
            <w:r w:rsidRPr="00142D42">
              <w:rPr>
                <w:noProof/>
                <w:sz w:val="16"/>
                <w:szCs w:val="16"/>
              </w:rPr>
              <w:t> </w:t>
            </w:r>
            <w:r w:rsidRPr="00142D42">
              <w:rPr>
                <w:noProof/>
                <w:sz w:val="16"/>
                <w:szCs w:val="16"/>
              </w:rPr>
              <w:t> </w:t>
            </w:r>
            <w:r w:rsidRPr="00142D42">
              <w:rPr>
                <w:noProof/>
                <w:sz w:val="16"/>
                <w:szCs w:val="16"/>
              </w:rPr>
              <w:t> </w:t>
            </w:r>
            <w:r w:rsidRPr="00142D42">
              <w:rPr>
                <w:sz w:val="16"/>
                <w:szCs w:val="16"/>
              </w:rPr>
              <w:fldChar w:fldCharType="end"/>
            </w:r>
          </w:p>
          <w:p w14:paraId="43C8DD00" w14:textId="77777777" w:rsidR="000316D3" w:rsidRPr="00142D42" w:rsidRDefault="000316D3" w:rsidP="00175CB0">
            <w:pPr>
              <w:rPr>
                <w:sz w:val="16"/>
                <w:szCs w:val="16"/>
              </w:rPr>
            </w:pPr>
          </w:p>
        </w:tc>
        <w:tc>
          <w:tcPr>
            <w:tcW w:w="1472" w:type="pct"/>
          </w:tcPr>
          <w:p w14:paraId="0BD3180E" w14:textId="77777777" w:rsidR="000316D3" w:rsidRPr="00142D42" w:rsidRDefault="000316D3" w:rsidP="00175CB0">
            <w:pPr>
              <w:rPr>
                <w:sz w:val="16"/>
                <w:szCs w:val="16"/>
              </w:rPr>
            </w:pPr>
            <w:r w:rsidRPr="00142D42">
              <w:rPr>
                <w:sz w:val="16"/>
                <w:szCs w:val="16"/>
              </w:rPr>
              <w:fldChar w:fldCharType="begin">
                <w:ffData>
                  <w:name w:val="Text3"/>
                  <w:enabled/>
                  <w:calcOnExit w:val="0"/>
                  <w:textInput/>
                </w:ffData>
              </w:fldChar>
            </w:r>
            <w:r w:rsidRPr="00142D42">
              <w:rPr>
                <w:sz w:val="16"/>
                <w:szCs w:val="16"/>
              </w:rPr>
              <w:instrText xml:space="preserve"> FORMTEXT </w:instrText>
            </w:r>
            <w:r w:rsidRPr="00142D42">
              <w:rPr>
                <w:sz w:val="16"/>
                <w:szCs w:val="16"/>
              </w:rPr>
            </w:r>
            <w:r w:rsidRPr="00142D42">
              <w:rPr>
                <w:sz w:val="16"/>
                <w:szCs w:val="16"/>
              </w:rPr>
              <w:fldChar w:fldCharType="separate"/>
            </w:r>
            <w:r w:rsidRPr="00142D42">
              <w:rPr>
                <w:noProof/>
                <w:sz w:val="16"/>
                <w:szCs w:val="16"/>
              </w:rPr>
              <w:t> </w:t>
            </w:r>
            <w:r w:rsidRPr="00142D42">
              <w:rPr>
                <w:noProof/>
                <w:sz w:val="16"/>
                <w:szCs w:val="16"/>
              </w:rPr>
              <w:t> </w:t>
            </w:r>
            <w:r w:rsidRPr="00142D42">
              <w:rPr>
                <w:noProof/>
                <w:sz w:val="16"/>
                <w:szCs w:val="16"/>
              </w:rPr>
              <w:t> </w:t>
            </w:r>
            <w:r w:rsidRPr="00142D42">
              <w:rPr>
                <w:noProof/>
                <w:sz w:val="16"/>
                <w:szCs w:val="16"/>
              </w:rPr>
              <w:t> </w:t>
            </w:r>
            <w:r w:rsidRPr="00142D42">
              <w:rPr>
                <w:noProof/>
                <w:sz w:val="16"/>
                <w:szCs w:val="16"/>
              </w:rPr>
              <w:t> </w:t>
            </w:r>
            <w:r w:rsidRPr="00142D42">
              <w:rPr>
                <w:sz w:val="16"/>
                <w:szCs w:val="16"/>
              </w:rPr>
              <w:fldChar w:fldCharType="end"/>
            </w:r>
          </w:p>
        </w:tc>
      </w:tr>
    </w:tbl>
    <w:p w14:paraId="2921126E" w14:textId="77777777" w:rsidR="000316D3" w:rsidRPr="00142D42" w:rsidRDefault="000316D3" w:rsidP="000316D3">
      <w:pPr>
        <w:rPr>
          <w:sz w:val="16"/>
          <w:szCs w:val="16"/>
        </w:rPr>
      </w:pPr>
    </w:p>
    <w:p w14:paraId="74CCC499" w14:textId="77777777" w:rsidR="000316D3" w:rsidRPr="00142D42" w:rsidRDefault="000316D3" w:rsidP="000316D3">
      <w:pPr>
        <w:rPr>
          <w:b/>
          <w:bCs/>
          <w:sz w:val="16"/>
          <w:szCs w:val="16"/>
        </w:rPr>
      </w:pPr>
      <w:r w:rsidRPr="00142D42">
        <w:rPr>
          <w:bCs/>
          <w:sz w:val="20"/>
        </w:rPr>
        <w:t>Identify the MBE/DBE Firms solicited to provide quotes for the Identified Items of Work made available for MBE/DBE participation.  Include the name of the MBE/DBE Firm solicited, items of work for which bids/quotes were solicited, date and manner of initial and follow-up solicitations, whether the MBE/DBE provided a quote, and whether the MBE/DBE is being used to meet the MBE/DBE participation goal.  MBE/DBE Firms used to meet the participation goal must be included on the MBE/DBE Participation Schedule, Form B.  Note: If the procurement i</w:t>
      </w:r>
      <w:r w:rsidRPr="00142D42">
        <w:rPr>
          <w:sz w:val="20"/>
        </w:rPr>
        <w:t xml:space="preserve">ncludes a list of the MBE/DBE Firms identified during the goal setting process as potentially available to perform the items of work, the bidder/offeror should solicit </w:t>
      </w:r>
      <w:proofErr w:type="gramStart"/>
      <w:r w:rsidRPr="00142D42">
        <w:rPr>
          <w:sz w:val="20"/>
        </w:rPr>
        <w:t>all of</w:t>
      </w:r>
      <w:proofErr w:type="gramEnd"/>
      <w:r w:rsidRPr="00142D42">
        <w:rPr>
          <w:sz w:val="20"/>
        </w:rPr>
        <w:t xml:space="preserve"> those MBE/DBE Firms or explain why a specific MBE/DBE was not solicited.  If the bidder/offeror identifies additional MBE/DBE Firms who may be available to perform Identified Items of Work, those additional MBE/DBE Firms should also be included below.  Copies of all written solicitations and documentation of follow-up calls to MBE/DBE Firms must be attached to this form.  If the bidder/offeror used a Non-MBE/DBE or is self-performing the identified items of work, Part 4 must be completed.</w:t>
      </w:r>
    </w:p>
    <w:p w14:paraId="6E9F1C16" w14:textId="77777777" w:rsidR="000316D3" w:rsidRPr="00142D42" w:rsidRDefault="000316D3" w:rsidP="000316D3">
      <w:pPr>
        <w:rPr>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1646"/>
        <w:gridCol w:w="1094"/>
        <w:gridCol w:w="1092"/>
        <w:gridCol w:w="1169"/>
        <w:gridCol w:w="686"/>
        <w:gridCol w:w="686"/>
        <w:gridCol w:w="1161"/>
      </w:tblGrid>
      <w:tr w:rsidR="000316D3" w:rsidRPr="00142D42" w14:paraId="591C7E5B" w14:textId="77777777" w:rsidTr="00175CB0">
        <w:trPr>
          <w:cantSplit/>
          <w:tblHeader/>
        </w:trPr>
        <w:tc>
          <w:tcPr>
            <w:tcW w:w="912" w:type="pct"/>
          </w:tcPr>
          <w:p w14:paraId="69057798" w14:textId="77777777" w:rsidR="000316D3" w:rsidRPr="00142D42" w:rsidRDefault="000316D3" w:rsidP="00175CB0">
            <w:pPr>
              <w:rPr>
                <w:b/>
                <w:sz w:val="18"/>
                <w:szCs w:val="18"/>
              </w:rPr>
            </w:pPr>
            <w:r w:rsidRPr="00142D42">
              <w:rPr>
                <w:b/>
                <w:sz w:val="18"/>
                <w:szCs w:val="18"/>
              </w:rPr>
              <w:t xml:space="preserve">Name of </w:t>
            </w:r>
          </w:p>
          <w:p w14:paraId="11C9E8F3" w14:textId="77777777" w:rsidR="000316D3" w:rsidRPr="00142D42" w:rsidRDefault="000316D3" w:rsidP="00175CB0">
            <w:pPr>
              <w:rPr>
                <w:b/>
                <w:sz w:val="18"/>
                <w:szCs w:val="18"/>
              </w:rPr>
            </w:pPr>
            <w:r w:rsidRPr="00142D42">
              <w:rPr>
                <w:b/>
                <w:sz w:val="18"/>
                <w:szCs w:val="18"/>
              </w:rPr>
              <w:t>Identified MBE/DBE Firm &amp; MBE Classification</w:t>
            </w:r>
          </w:p>
        </w:tc>
        <w:tc>
          <w:tcPr>
            <w:tcW w:w="912" w:type="pct"/>
          </w:tcPr>
          <w:p w14:paraId="09FA66E1" w14:textId="77777777" w:rsidR="000316D3" w:rsidRPr="00142D42" w:rsidRDefault="000316D3" w:rsidP="00175CB0">
            <w:pPr>
              <w:rPr>
                <w:b/>
                <w:sz w:val="18"/>
                <w:szCs w:val="18"/>
              </w:rPr>
            </w:pPr>
            <w:r w:rsidRPr="00142D42">
              <w:rPr>
                <w:b/>
                <w:sz w:val="18"/>
                <w:szCs w:val="18"/>
              </w:rPr>
              <w:t>Describe Item of Work Solicited</w:t>
            </w:r>
          </w:p>
        </w:tc>
        <w:tc>
          <w:tcPr>
            <w:tcW w:w="616" w:type="pct"/>
          </w:tcPr>
          <w:p w14:paraId="66498CD8" w14:textId="77777777" w:rsidR="000316D3" w:rsidRPr="00142D42" w:rsidRDefault="000316D3" w:rsidP="00175CB0">
            <w:pPr>
              <w:rPr>
                <w:b/>
                <w:sz w:val="18"/>
                <w:szCs w:val="18"/>
              </w:rPr>
            </w:pPr>
            <w:r w:rsidRPr="00142D42">
              <w:rPr>
                <w:b/>
                <w:sz w:val="18"/>
                <w:szCs w:val="18"/>
              </w:rPr>
              <w:t>Initial</w:t>
            </w:r>
          </w:p>
          <w:p w14:paraId="2EAD22C5" w14:textId="77777777" w:rsidR="000316D3" w:rsidRPr="00142D42" w:rsidRDefault="000316D3" w:rsidP="00175CB0">
            <w:pPr>
              <w:rPr>
                <w:b/>
                <w:sz w:val="18"/>
                <w:szCs w:val="18"/>
              </w:rPr>
            </w:pPr>
            <w:r w:rsidRPr="00142D42">
              <w:rPr>
                <w:b/>
                <w:sz w:val="18"/>
                <w:szCs w:val="18"/>
              </w:rPr>
              <w:t>Solicitation</w:t>
            </w:r>
          </w:p>
          <w:p w14:paraId="431BB369" w14:textId="77777777" w:rsidR="000316D3" w:rsidRPr="00142D42" w:rsidRDefault="000316D3" w:rsidP="00175CB0">
            <w:pPr>
              <w:rPr>
                <w:b/>
                <w:sz w:val="18"/>
                <w:szCs w:val="18"/>
              </w:rPr>
            </w:pPr>
            <w:r w:rsidRPr="00142D42">
              <w:rPr>
                <w:b/>
                <w:sz w:val="18"/>
                <w:szCs w:val="18"/>
              </w:rPr>
              <w:t>Date &amp; Method</w:t>
            </w:r>
          </w:p>
        </w:tc>
        <w:tc>
          <w:tcPr>
            <w:tcW w:w="615" w:type="pct"/>
          </w:tcPr>
          <w:p w14:paraId="18BEA6CD" w14:textId="77777777" w:rsidR="000316D3" w:rsidRPr="00142D42" w:rsidRDefault="000316D3" w:rsidP="00175CB0">
            <w:pPr>
              <w:rPr>
                <w:b/>
                <w:sz w:val="18"/>
                <w:szCs w:val="18"/>
              </w:rPr>
            </w:pPr>
            <w:r w:rsidRPr="00142D42">
              <w:rPr>
                <w:b/>
                <w:sz w:val="18"/>
                <w:szCs w:val="18"/>
              </w:rPr>
              <w:t>Follow-up Solicitation</w:t>
            </w:r>
          </w:p>
          <w:p w14:paraId="6511D046" w14:textId="77777777" w:rsidR="000316D3" w:rsidRPr="00142D42" w:rsidRDefault="000316D3" w:rsidP="00175CB0">
            <w:pPr>
              <w:rPr>
                <w:b/>
                <w:sz w:val="18"/>
                <w:szCs w:val="18"/>
              </w:rPr>
            </w:pPr>
            <w:r w:rsidRPr="00142D42">
              <w:rPr>
                <w:b/>
                <w:sz w:val="18"/>
                <w:szCs w:val="18"/>
              </w:rPr>
              <w:t>Date &amp; Method</w:t>
            </w:r>
          </w:p>
        </w:tc>
        <w:tc>
          <w:tcPr>
            <w:tcW w:w="656" w:type="pct"/>
          </w:tcPr>
          <w:p w14:paraId="77700A68" w14:textId="77777777" w:rsidR="000316D3" w:rsidRPr="00142D42" w:rsidRDefault="000316D3" w:rsidP="00175CB0">
            <w:pPr>
              <w:rPr>
                <w:b/>
                <w:sz w:val="18"/>
                <w:szCs w:val="18"/>
              </w:rPr>
            </w:pPr>
            <w:r w:rsidRPr="00142D42">
              <w:rPr>
                <w:b/>
                <w:sz w:val="18"/>
                <w:szCs w:val="18"/>
              </w:rPr>
              <w:t>Details for</w:t>
            </w:r>
          </w:p>
          <w:p w14:paraId="204C3716" w14:textId="77777777" w:rsidR="000316D3" w:rsidRPr="00142D42" w:rsidRDefault="000316D3" w:rsidP="00175CB0">
            <w:pPr>
              <w:rPr>
                <w:b/>
                <w:sz w:val="18"/>
                <w:szCs w:val="18"/>
              </w:rPr>
            </w:pPr>
            <w:r w:rsidRPr="00142D42">
              <w:rPr>
                <w:b/>
                <w:sz w:val="18"/>
                <w:szCs w:val="18"/>
              </w:rPr>
              <w:t>Follow-up Calls</w:t>
            </w:r>
          </w:p>
        </w:tc>
        <w:tc>
          <w:tcPr>
            <w:tcW w:w="319" w:type="pct"/>
          </w:tcPr>
          <w:p w14:paraId="26EA11D9" w14:textId="77777777" w:rsidR="000316D3" w:rsidRPr="00142D42" w:rsidRDefault="000316D3" w:rsidP="00175CB0">
            <w:pPr>
              <w:rPr>
                <w:b/>
                <w:sz w:val="18"/>
                <w:szCs w:val="18"/>
              </w:rPr>
            </w:pPr>
            <w:r w:rsidRPr="00142D42">
              <w:rPr>
                <w:b/>
                <w:sz w:val="18"/>
                <w:szCs w:val="18"/>
              </w:rPr>
              <w:t>Quote</w:t>
            </w:r>
          </w:p>
          <w:p w14:paraId="7CBB76EA" w14:textId="77777777" w:rsidR="000316D3" w:rsidRPr="00142D42" w:rsidRDefault="000316D3" w:rsidP="00175CB0">
            <w:pPr>
              <w:rPr>
                <w:b/>
                <w:sz w:val="18"/>
                <w:szCs w:val="18"/>
              </w:rPr>
            </w:pPr>
            <w:r w:rsidRPr="00142D42">
              <w:rPr>
                <w:b/>
                <w:sz w:val="18"/>
                <w:szCs w:val="18"/>
              </w:rPr>
              <w:t>Rec’d</w:t>
            </w:r>
          </w:p>
        </w:tc>
        <w:tc>
          <w:tcPr>
            <w:tcW w:w="318" w:type="pct"/>
          </w:tcPr>
          <w:p w14:paraId="3ECDDAFB" w14:textId="77777777" w:rsidR="000316D3" w:rsidRPr="00142D42" w:rsidRDefault="000316D3" w:rsidP="00175CB0">
            <w:pPr>
              <w:rPr>
                <w:b/>
                <w:sz w:val="18"/>
                <w:szCs w:val="18"/>
              </w:rPr>
            </w:pPr>
            <w:r w:rsidRPr="00142D42">
              <w:rPr>
                <w:b/>
                <w:sz w:val="18"/>
                <w:szCs w:val="18"/>
              </w:rPr>
              <w:t>Quote</w:t>
            </w:r>
          </w:p>
          <w:p w14:paraId="7A569F47" w14:textId="77777777" w:rsidR="000316D3" w:rsidRPr="00142D42" w:rsidRDefault="000316D3" w:rsidP="00175CB0">
            <w:pPr>
              <w:rPr>
                <w:b/>
                <w:sz w:val="18"/>
                <w:szCs w:val="18"/>
              </w:rPr>
            </w:pPr>
            <w:r w:rsidRPr="00142D42">
              <w:rPr>
                <w:b/>
                <w:sz w:val="18"/>
                <w:szCs w:val="18"/>
              </w:rPr>
              <w:t>Used</w:t>
            </w:r>
          </w:p>
        </w:tc>
        <w:tc>
          <w:tcPr>
            <w:tcW w:w="652" w:type="pct"/>
          </w:tcPr>
          <w:p w14:paraId="68296DA9" w14:textId="77777777" w:rsidR="000316D3" w:rsidRPr="00142D42" w:rsidRDefault="000316D3" w:rsidP="00175CB0">
            <w:pPr>
              <w:rPr>
                <w:b/>
                <w:sz w:val="18"/>
                <w:szCs w:val="18"/>
              </w:rPr>
            </w:pPr>
            <w:r w:rsidRPr="00142D42">
              <w:rPr>
                <w:b/>
                <w:sz w:val="18"/>
                <w:szCs w:val="18"/>
              </w:rPr>
              <w:t>Reason</w:t>
            </w:r>
          </w:p>
          <w:p w14:paraId="1860EACD" w14:textId="77777777" w:rsidR="000316D3" w:rsidRPr="00142D42" w:rsidRDefault="000316D3" w:rsidP="00175CB0">
            <w:pPr>
              <w:rPr>
                <w:b/>
                <w:sz w:val="18"/>
                <w:szCs w:val="18"/>
              </w:rPr>
            </w:pPr>
            <w:r w:rsidRPr="00142D42">
              <w:rPr>
                <w:b/>
                <w:sz w:val="18"/>
                <w:szCs w:val="18"/>
              </w:rPr>
              <w:t>Quote Rejected</w:t>
            </w:r>
          </w:p>
        </w:tc>
      </w:tr>
      <w:tr w:rsidR="000316D3" w:rsidRPr="00142D42" w14:paraId="1C3B845A" w14:textId="77777777" w:rsidTr="00175CB0">
        <w:trPr>
          <w:cantSplit/>
        </w:trPr>
        <w:tc>
          <w:tcPr>
            <w:tcW w:w="912" w:type="pct"/>
          </w:tcPr>
          <w:p w14:paraId="352858A1" w14:textId="77777777" w:rsidR="000316D3" w:rsidRPr="00142D42" w:rsidRDefault="000316D3" w:rsidP="00175CB0">
            <w:pPr>
              <w:rPr>
                <w:b/>
                <w:sz w:val="16"/>
                <w:szCs w:val="16"/>
              </w:rPr>
            </w:pPr>
            <w:r w:rsidRPr="00142D42">
              <w:rPr>
                <w:b/>
                <w:sz w:val="16"/>
                <w:szCs w:val="16"/>
              </w:rPr>
              <w:t>Firm Name:</w:t>
            </w:r>
          </w:p>
          <w:p w14:paraId="67DCDDB8" w14:textId="77777777" w:rsidR="000316D3" w:rsidRPr="00142D42" w:rsidRDefault="000316D3" w:rsidP="00175CB0">
            <w:pPr>
              <w:pBdr>
                <w:bottom w:val="single" w:sz="12" w:space="1" w:color="auto"/>
              </w:pBdr>
              <w:rPr>
                <w:sz w:val="16"/>
                <w:szCs w:val="16"/>
              </w:rPr>
            </w:pPr>
          </w:p>
          <w:p w14:paraId="1F32D5C1" w14:textId="77777777" w:rsidR="000316D3" w:rsidRPr="00142D42" w:rsidRDefault="000316D3" w:rsidP="00175CB0">
            <w:pPr>
              <w:rPr>
                <w:sz w:val="16"/>
                <w:szCs w:val="16"/>
              </w:rPr>
            </w:pPr>
          </w:p>
          <w:p w14:paraId="7C3F14E4" w14:textId="77777777" w:rsidR="000316D3" w:rsidRPr="00142D42" w:rsidRDefault="000316D3" w:rsidP="00175CB0">
            <w:pPr>
              <w:rPr>
                <w:b/>
                <w:bCs/>
                <w:sz w:val="16"/>
                <w:szCs w:val="16"/>
              </w:rPr>
            </w:pPr>
            <w:r w:rsidRPr="00142D42">
              <w:rPr>
                <w:b/>
                <w:bCs/>
                <w:sz w:val="16"/>
                <w:szCs w:val="16"/>
              </w:rPr>
              <w:t>MBE Classification</w:t>
            </w:r>
          </w:p>
          <w:p w14:paraId="1B116F7C" w14:textId="77777777" w:rsidR="000316D3" w:rsidRPr="00142D42" w:rsidRDefault="000316D3" w:rsidP="00175CB0">
            <w:pPr>
              <w:rPr>
                <w:b/>
                <w:bCs/>
                <w:sz w:val="16"/>
                <w:szCs w:val="16"/>
              </w:rPr>
            </w:pPr>
            <w:r w:rsidRPr="00142D42">
              <w:rPr>
                <w:b/>
                <w:bCs/>
                <w:sz w:val="16"/>
                <w:szCs w:val="16"/>
              </w:rPr>
              <w:t xml:space="preserve">(Check only if requesting waiver of MBE </w:t>
            </w:r>
            <w:proofErr w:type="spellStart"/>
            <w:r w:rsidRPr="00142D42">
              <w:rPr>
                <w:b/>
                <w:bCs/>
                <w:sz w:val="16"/>
                <w:szCs w:val="16"/>
              </w:rPr>
              <w:t>subgoal</w:t>
            </w:r>
            <w:proofErr w:type="spellEnd"/>
            <w:r w:rsidRPr="00142D42">
              <w:rPr>
                <w:b/>
                <w:bCs/>
                <w:sz w:val="16"/>
                <w:szCs w:val="16"/>
              </w:rPr>
              <w:t>.)</w:t>
            </w:r>
          </w:p>
          <w:p w14:paraId="06EE96E2" w14:textId="77777777" w:rsidR="000316D3" w:rsidRPr="00142D42" w:rsidRDefault="000316D3" w:rsidP="00175CB0">
            <w:pPr>
              <w:rPr>
                <w:bCs/>
                <w:sz w:val="16"/>
                <w:szCs w:val="16"/>
              </w:rPr>
            </w:pPr>
          </w:p>
          <w:p w14:paraId="0A1EFD60" w14:textId="77777777" w:rsidR="000316D3" w:rsidRPr="00142D42" w:rsidRDefault="000316D3" w:rsidP="00175CB0">
            <w:pPr>
              <w:ind w:left="216" w:hanging="216"/>
              <w:rPr>
                <w:bCs/>
                <w:sz w:val="16"/>
                <w:szCs w:val="16"/>
              </w:rPr>
            </w:pPr>
            <w:r w:rsidRPr="00142D42">
              <w:rPr>
                <w:bCs/>
                <w:sz w:val="16"/>
                <w:szCs w:val="16"/>
              </w:rPr>
              <w:fldChar w:fldCharType="begin">
                <w:ffData>
                  <w:name w:val="Check1"/>
                  <w:enabled/>
                  <w:calcOnExit w:val="0"/>
                  <w:checkBox>
                    <w:sizeAuto/>
                    <w:default w:val="0"/>
                  </w:checkBox>
                </w:ffData>
              </w:fldChar>
            </w:r>
            <w:r w:rsidRPr="00142D42">
              <w:rPr>
                <w:bCs/>
                <w:sz w:val="16"/>
                <w:szCs w:val="16"/>
              </w:rPr>
              <w:instrText xml:space="preserve"> FORMCHECKBOX </w:instrText>
            </w:r>
            <w:r w:rsidR="009442C1">
              <w:rPr>
                <w:bCs/>
                <w:sz w:val="16"/>
                <w:szCs w:val="16"/>
              </w:rPr>
            </w:r>
            <w:r w:rsidR="009442C1">
              <w:rPr>
                <w:bCs/>
                <w:sz w:val="16"/>
                <w:szCs w:val="16"/>
              </w:rPr>
              <w:fldChar w:fldCharType="separate"/>
            </w:r>
            <w:r w:rsidRPr="00142D42">
              <w:rPr>
                <w:bCs/>
                <w:sz w:val="16"/>
                <w:szCs w:val="16"/>
              </w:rPr>
              <w:fldChar w:fldCharType="end"/>
            </w:r>
            <w:r w:rsidRPr="00142D42">
              <w:rPr>
                <w:bCs/>
                <w:sz w:val="16"/>
                <w:szCs w:val="16"/>
              </w:rPr>
              <w:t xml:space="preserve"> African American-Owned</w:t>
            </w:r>
          </w:p>
          <w:p w14:paraId="61EAF1DD" w14:textId="77777777" w:rsidR="000316D3" w:rsidRPr="00142D42" w:rsidRDefault="000316D3" w:rsidP="00175CB0">
            <w:pPr>
              <w:ind w:left="216" w:hanging="216"/>
              <w:rPr>
                <w:bCs/>
                <w:sz w:val="16"/>
                <w:szCs w:val="16"/>
              </w:rPr>
            </w:pPr>
            <w:r w:rsidRPr="00142D42">
              <w:rPr>
                <w:bCs/>
                <w:sz w:val="16"/>
                <w:szCs w:val="16"/>
              </w:rPr>
              <w:fldChar w:fldCharType="begin">
                <w:ffData>
                  <w:name w:val="Check1"/>
                  <w:enabled/>
                  <w:calcOnExit w:val="0"/>
                  <w:checkBox>
                    <w:sizeAuto/>
                    <w:default w:val="0"/>
                  </w:checkBox>
                </w:ffData>
              </w:fldChar>
            </w:r>
            <w:r w:rsidRPr="00142D42">
              <w:rPr>
                <w:bCs/>
                <w:sz w:val="16"/>
                <w:szCs w:val="16"/>
              </w:rPr>
              <w:instrText xml:space="preserve"> FORMCHECKBOX </w:instrText>
            </w:r>
            <w:r w:rsidR="009442C1">
              <w:rPr>
                <w:bCs/>
                <w:sz w:val="16"/>
                <w:szCs w:val="16"/>
              </w:rPr>
            </w:r>
            <w:r w:rsidR="009442C1">
              <w:rPr>
                <w:bCs/>
                <w:sz w:val="16"/>
                <w:szCs w:val="16"/>
              </w:rPr>
              <w:fldChar w:fldCharType="separate"/>
            </w:r>
            <w:r w:rsidRPr="00142D42">
              <w:rPr>
                <w:bCs/>
                <w:sz w:val="16"/>
                <w:szCs w:val="16"/>
              </w:rPr>
              <w:fldChar w:fldCharType="end"/>
            </w:r>
            <w:r w:rsidRPr="00142D42">
              <w:rPr>
                <w:bCs/>
                <w:sz w:val="16"/>
                <w:szCs w:val="16"/>
              </w:rPr>
              <w:t xml:space="preserve"> Hispanic American- Owned </w:t>
            </w:r>
          </w:p>
          <w:p w14:paraId="0D4D88A6" w14:textId="77777777" w:rsidR="000316D3" w:rsidRPr="00142D42" w:rsidRDefault="000316D3" w:rsidP="00175CB0">
            <w:pPr>
              <w:ind w:left="216" w:hanging="216"/>
              <w:rPr>
                <w:bCs/>
                <w:sz w:val="16"/>
                <w:szCs w:val="16"/>
              </w:rPr>
            </w:pPr>
            <w:r w:rsidRPr="00142D42">
              <w:rPr>
                <w:bCs/>
                <w:sz w:val="16"/>
                <w:szCs w:val="16"/>
              </w:rPr>
              <w:fldChar w:fldCharType="begin">
                <w:ffData>
                  <w:name w:val="Check1"/>
                  <w:enabled/>
                  <w:calcOnExit w:val="0"/>
                  <w:checkBox>
                    <w:sizeAuto/>
                    <w:default w:val="0"/>
                  </w:checkBox>
                </w:ffData>
              </w:fldChar>
            </w:r>
            <w:r w:rsidRPr="00142D42">
              <w:rPr>
                <w:bCs/>
                <w:sz w:val="16"/>
                <w:szCs w:val="16"/>
              </w:rPr>
              <w:instrText xml:space="preserve"> FORMCHECKBOX </w:instrText>
            </w:r>
            <w:r w:rsidR="009442C1">
              <w:rPr>
                <w:bCs/>
                <w:sz w:val="16"/>
                <w:szCs w:val="16"/>
              </w:rPr>
            </w:r>
            <w:r w:rsidR="009442C1">
              <w:rPr>
                <w:bCs/>
                <w:sz w:val="16"/>
                <w:szCs w:val="16"/>
              </w:rPr>
              <w:fldChar w:fldCharType="separate"/>
            </w:r>
            <w:r w:rsidRPr="00142D42">
              <w:rPr>
                <w:bCs/>
                <w:sz w:val="16"/>
                <w:szCs w:val="16"/>
              </w:rPr>
              <w:fldChar w:fldCharType="end"/>
            </w:r>
            <w:r w:rsidRPr="00142D42">
              <w:rPr>
                <w:bCs/>
                <w:sz w:val="16"/>
                <w:szCs w:val="16"/>
              </w:rPr>
              <w:t xml:space="preserve"> Asian American-Owned</w:t>
            </w:r>
          </w:p>
          <w:p w14:paraId="72800837" w14:textId="77777777" w:rsidR="000316D3" w:rsidRPr="00142D42" w:rsidRDefault="000316D3" w:rsidP="00175CB0">
            <w:pPr>
              <w:ind w:left="216" w:hanging="216"/>
              <w:rPr>
                <w:bCs/>
                <w:sz w:val="16"/>
                <w:szCs w:val="16"/>
              </w:rPr>
            </w:pPr>
            <w:r w:rsidRPr="00142D42">
              <w:rPr>
                <w:bCs/>
                <w:sz w:val="16"/>
                <w:szCs w:val="16"/>
              </w:rPr>
              <w:fldChar w:fldCharType="begin">
                <w:ffData>
                  <w:name w:val="Check1"/>
                  <w:enabled/>
                  <w:calcOnExit w:val="0"/>
                  <w:checkBox>
                    <w:sizeAuto/>
                    <w:default w:val="0"/>
                  </w:checkBox>
                </w:ffData>
              </w:fldChar>
            </w:r>
            <w:r w:rsidRPr="00142D42">
              <w:rPr>
                <w:bCs/>
                <w:sz w:val="16"/>
                <w:szCs w:val="16"/>
              </w:rPr>
              <w:instrText xml:space="preserve"> FORMCHECKBOX </w:instrText>
            </w:r>
            <w:r w:rsidR="009442C1">
              <w:rPr>
                <w:bCs/>
                <w:sz w:val="16"/>
                <w:szCs w:val="16"/>
              </w:rPr>
            </w:r>
            <w:r w:rsidR="009442C1">
              <w:rPr>
                <w:bCs/>
                <w:sz w:val="16"/>
                <w:szCs w:val="16"/>
              </w:rPr>
              <w:fldChar w:fldCharType="separate"/>
            </w:r>
            <w:r w:rsidRPr="00142D42">
              <w:rPr>
                <w:bCs/>
                <w:sz w:val="16"/>
                <w:szCs w:val="16"/>
              </w:rPr>
              <w:fldChar w:fldCharType="end"/>
            </w:r>
            <w:r w:rsidRPr="00142D42">
              <w:rPr>
                <w:bCs/>
                <w:sz w:val="16"/>
                <w:szCs w:val="16"/>
              </w:rPr>
              <w:t xml:space="preserve"> Women-Owned</w:t>
            </w:r>
          </w:p>
          <w:p w14:paraId="34C823DC" w14:textId="77777777" w:rsidR="000316D3" w:rsidRPr="00142D42" w:rsidRDefault="000316D3" w:rsidP="00175CB0">
            <w:pPr>
              <w:ind w:left="216" w:hanging="216"/>
              <w:rPr>
                <w:b/>
                <w:bCs/>
                <w:sz w:val="16"/>
                <w:szCs w:val="16"/>
              </w:rPr>
            </w:pPr>
            <w:r w:rsidRPr="00142D42">
              <w:rPr>
                <w:bCs/>
                <w:sz w:val="16"/>
                <w:szCs w:val="16"/>
              </w:rPr>
              <w:fldChar w:fldCharType="begin">
                <w:ffData>
                  <w:name w:val="Check1"/>
                  <w:enabled/>
                  <w:calcOnExit w:val="0"/>
                  <w:checkBox>
                    <w:sizeAuto/>
                    <w:default w:val="0"/>
                  </w:checkBox>
                </w:ffData>
              </w:fldChar>
            </w:r>
            <w:r w:rsidRPr="00142D42">
              <w:rPr>
                <w:bCs/>
                <w:sz w:val="16"/>
                <w:szCs w:val="16"/>
              </w:rPr>
              <w:instrText xml:space="preserve"> FORMCHECKBOX </w:instrText>
            </w:r>
            <w:r w:rsidR="009442C1">
              <w:rPr>
                <w:bCs/>
                <w:sz w:val="16"/>
                <w:szCs w:val="16"/>
              </w:rPr>
            </w:r>
            <w:r w:rsidR="009442C1">
              <w:rPr>
                <w:bCs/>
                <w:sz w:val="16"/>
                <w:szCs w:val="16"/>
              </w:rPr>
              <w:fldChar w:fldCharType="separate"/>
            </w:r>
            <w:r w:rsidRPr="00142D42">
              <w:rPr>
                <w:bCs/>
                <w:sz w:val="16"/>
                <w:szCs w:val="16"/>
              </w:rPr>
              <w:fldChar w:fldCharType="end"/>
            </w:r>
            <w:r w:rsidRPr="00142D42">
              <w:rPr>
                <w:bCs/>
                <w:sz w:val="16"/>
                <w:szCs w:val="16"/>
              </w:rPr>
              <w:t xml:space="preserve"> Other MBE Classification</w:t>
            </w:r>
          </w:p>
          <w:p w14:paraId="7D148EC0" w14:textId="77777777" w:rsidR="000316D3" w:rsidRPr="00142D42" w:rsidRDefault="000316D3" w:rsidP="00175CB0">
            <w:pPr>
              <w:rPr>
                <w:b/>
                <w:bCs/>
                <w:sz w:val="16"/>
                <w:szCs w:val="16"/>
              </w:rPr>
            </w:pPr>
            <w:r w:rsidRPr="00142D42">
              <w:rPr>
                <w:b/>
                <w:bCs/>
                <w:sz w:val="16"/>
                <w:szCs w:val="16"/>
              </w:rPr>
              <w:t>____________________</w:t>
            </w:r>
          </w:p>
        </w:tc>
        <w:tc>
          <w:tcPr>
            <w:tcW w:w="912" w:type="pct"/>
          </w:tcPr>
          <w:p w14:paraId="18B5682B" w14:textId="77777777" w:rsidR="000316D3" w:rsidRPr="00142D42" w:rsidRDefault="000316D3" w:rsidP="00175CB0">
            <w:pPr>
              <w:rPr>
                <w:sz w:val="18"/>
                <w:szCs w:val="18"/>
              </w:rPr>
            </w:pPr>
          </w:p>
        </w:tc>
        <w:tc>
          <w:tcPr>
            <w:tcW w:w="616" w:type="pct"/>
          </w:tcPr>
          <w:p w14:paraId="0269FC63" w14:textId="77777777" w:rsidR="000316D3" w:rsidRPr="00142D42" w:rsidRDefault="000316D3" w:rsidP="00175CB0">
            <w:pPr>
              <w:rPr>
                <w:sz w:val="18"/>
                <w:szCs w:val="18"/>
              </w:rPr>
            </w:pPr>
            <w:r w:rsidRPr="00142D42">
              <w:rPr>
                <w:sz w:val="18"/>
                <w:szCs w:val="18"/>
              </w:rPr>
              <w:t>Date:</w:t>
            </w:r>
          </w:p>
          <w:p w14:paraId="37040F5F" w14:textId="77777777" w:rsidR="000316D3" w:rsidRPr="00142D42" w:rsidRDefault="000316D3" w:rsidP="00175CB0">
            <w:pPr>
              <w:rPr>
                <w:sz w:val="18"/>
                <w:szCs w:val="18"/>
              </w:rPr>
            </w:pPr>
          </w:p>
          <w:p w14:paraId="31CE8C34" w14:textId="77777777" w:rsidR="000316D3" w:rsidRPr="00142D42" w:rsidRDefault="000316D3" w:rsidP="00175CB0">
            <w:pPr>
              <w:rPr>
                <w:sz w:val="18"/>
                <w:szCs w:val="18"/>
              </w:rPr>
            </w:pPr>
            <w:r w:rsidRPr="00142D42">
              <w:rPr>
                <w:sz w:val="18"/>
                <w:szCs w:val="18"/>
              </w:rPr>
              <w:t>□ Mail</w:t>
            </w:r>
          </w:p>
          <w:p w14:paraId="5BE56574" w14:textId="77777777" w:rsidR="000316D3" w:rsidRPr="00142D42" w:rsidRDefault="000316D3" w:rsidP="00175CB0">
            <w:pPr>
              <w:rPr>
                <w:sz w:val="18"/>
                <w:szCs w:val="18"/>
              </w:rPr>
            </w:pPr>
            <w:r w:rsidRPr="00142D42">
              <w:rPr>
                <w:sz w:val="18"/>
                <w:szCs w:val="18"/>
              </w:rPr>
              <w:t>□ Facsimile</w:t>
            </w:r>
          </w:p>
          <w:p w14:paraId="0A7206AF" w14:textId="77777777" w:rsidR="000316D3" w:rsidRPr="00142D42" w:rsidRDefault="000316D3" w:rsidP="00175CB0">
            <w:pPr>
              <w:rPr>
                <w:sz w:val="18"/>
                <w:szCs w:val="18"/>
              </w:rPr>
            </w:pPr>
            <w:r w:rsidRPr="00142D42">
              <w:rPr>
                <w:sz w:val="18"/>
                <w:szCs w:val="18"/>
              </w:rPr>
              <w:t>□ Email</w:t>
            </w:r>
          </w:p>
        </w:tc>
        <w:tc>
          <w:tcPr>
            <w:tcW w:w="615" w:type="pct"/>
          </w:tcPr>
          <w:p w14:paraId="53771E7F" w14:textId="77777777" w:rsidR="000316D3" w:rsidRPr="00142D42" w:rsidRDefault="000316D3" w:rsidP="00175CB0">
            <w:pPr>
              <w:rPr>
                <w:sz w:val="18"/>
                <w:szCs w:val="18"/>
              </w:rPr>
            </w:pPr>
            <w:r w:rsidRPr="00142D42">
              <w:rPr>
                <w:sz w:val="18"/>
                <w:szCs w:val="18"/>
              </w:rPr>
              <w:t>Date:</w:t>
            </w:r>
          </w:p>
          <w:p w14:paraId="1BD9CD73" w14:textId="77777777" w:rsidR="000316D3" w:rsidRPr="00142D42" w:rsidRDefault="000316D3" w:rsidP="00175CB0">
            <w:pPr>
              <w:rPr>
                <w:sz w:val="18"/>
                <w:szCs w:val="18"/>
              </w:rPr>
            </w:pPr>
          </w:p>
          <w:p w14:paraId="0DAB6A0E" w14:textId="77777777" w:rsidR="000316D3" w:rsidRPr="00142D42" w:rsidRDefault="000316D3" w:rsidP="00175CB0">
            <w:pPr>
              <w:rPr>
                <w:sz w:val="18"/>
                <w:szCs w:val="18"/>
              </w:rPr>
            </w:pPr>
            <w:r w:rsidRPr="00142D42">
              <w:rPr>
                <w:sz w:val="18"/>
                <w:szCs w:val="18"/>
              </w:rPr>
              <w:t>□ Phone</w:t>
            </w:r>
          </w:p>
          <w:p w14:paraId="0410542F" w14:textId="77777777" w:rsidR="000316D3" w:rsidRPr="00142D42" w:rsidRDefault="000316D3" w:rsidP="00175CB0">
            <w:pPr>
              <w:rPr>
                <w:sz w:val="18"/>
                <w:szCs w:val="18"/>
              </w:rPr>
            </w:pPr>
            <w:r w:rsidRPr="00142D42">
              <w:rPr>
                <w:sz w:val="18"/>
                <w:szCs w:val="18"/>
              </w:rPr>
              <w:t>□ Mail</w:t>
            </w:r>
          </w:p>
          <w:p w14:paraId="017A524A" w14:textId="77777777" w:rsidR="000316D3" w:rsidRPr="00142D42" w:rsidRDefault="000316D3" w:rsidP="00175CB0">
            <w:pPr>
              <w:rPr>
                <w:sz w:val="18"/>
                <w:szCs w:val="18"/>
              </w:rPr>
            </w:pPr>
            <w:r w:rsidRPr="00142D42">
              <w:rPr>
                <w:sz w:val="18"/>
                <w:szCs w:val="18"/>
              </w:rPr>
              <w:t>□ Facsimile</w:t>
            </w:r>
          </w:p>
          <w:p w14:paraId="4CB391BC" w14:textId="77777777" w:rsidR="000316D3" w:rsidRPr="00142D42" w:rsidRDefault="000316D3" w:rsidP="00175CB0">
            <w:pPr>
              <w:rPr>
                <w:sz w:val="18"/>
                <w:szCs w:val="18"/>
              </w:rPr>
            </w:pPr>
            <w:r w:rsidRPr="00142D42">
              <w:rPr>
                <w:sz w:val="18"/>
                <w:szCs w:val="18"/>
              </w:rPr>
              <w:t>□ Email</w:t>
            </w:r>
          </w:p>
        </w:tc>
        <w:tc>
          <w:tcPr>
            <w:tcW w:w="656" w:type="pct"/>
          </w:tcPr>
          <w:p w14:paraId="1FEAC3A0" w14:textId="77777777" w:rsidR="000316D3" w:rsidRPr="00142D42" w:rsidRDefault="000316D3" w:rsidP="00175CB0">
            <w:pPr>
              <w:rPr>
                <w:sz w:val="18"/>
                <w:szCs w:val="18"/>
              </w:rPr>
            </w:pPr>
            <w:r w:rsidRPr="00142D42">
              <w:rPr>
                <w:sz w:val="18"/>
                <w:szCs w:val="18"/>
              </w:rPr>
              <w:t>Time of Call:</w:t>
            </w:r>
          </w:p>
          <w:p w14:paraId="0C5F8667" w14:textId="77777777" w:rsidR="000316D3" w:rsidRPr="00142D42" w:rsidRDefault="000316D3" w:rsidP="00175CB0">
            <w:pPr>
              <w:rPr>
                <w:sz w:val="18"/>
                <w:szCs w:val="18"/>
              </w:rPr>
            </w:pPr>
          </w:p>
          <w:p w14:paraId="47B3D683" w14:textId="77777777" w:rsidR="000316D3" w:rsidRPr="00142D42" w:rsidRDefault="000316D3" w:rsidP="00175CB0">
            <w:pPr>
              <w:rPr>
                <w:sz w:val="18"/>
                <w:szCs w:val="18"/>
              </w:rPr>
            </w:pPr>
            <w:r w:rsidRPr="00142D42">
              <w:rPr>
                <w:sz w:val="18"/>
                <w:szCs w:val="18"/>
              </w:rPr>
              <w:t xml:space="preserve">Spoke With: </w:t>
            </w:r>
          </w:p>
          <w:p w14:paraId="5939492A" w14:textId="77777777" w:rsidR="000316D3" w:rsidRPr="00142D42" w:rsidRDefault="000316D3" w:rsidP="00175CB0">
            <w:pPr>
              <w:rPr>
                <w:sz w:val="18"/>
                <w:szCs w:val="18"/>
              </w:rPr>
            </w:pPr>
          </w:p>
          <w:p w14:paraId="05B8A77A" w14:textId="77777777" w:rsidR="000316D3" w:rsidRPr="00142D42" w:rsidRDefault="000316D3" w:rsidP="00175CB0">
            <w:pPr>
              <w:rPr>
                <w:sz w:val="18"/>
                <w:szCs w:val="18"/>
              </w:rPr>
            </w:pPr>
            <w:r w:rsidRPr="00142D42">
              <w:rPr>
                <w:sz w:val="18"/>
                <w:szCs w:val="18"/>
              </w:rPr>
              <w:t xml:space="preserve">□ Left Message </w:t>
            </w:r>
          </w:p>
        </w:tc>
        <w:tc>
          <w:tcPr>
            <w:tcW w:w="319" w:type="pct"/>
          </w:tcPr>
          <w:p w14:paraId="17FDB748" w14:textId="77777777" w:rsidR="000316D3" w:rsidRPr="00142D42" w:rsidRDefault="000316D3" w:rsidP="00175CB0">
            <w:pPr>
              <w:rPr>
                <w:sz w:val="18"/>
                <w:szCs w:val="18"/>
              </w:rPr>
            </w:pPr>
            <w:r w:rsidRPr="00142D42">
              <w:rPr>
                <w:sz w:val="18"/>
                <w:szCs w:val="18"/>
              </w:rPr>
              <w:t>□ Yes      □ No</w:t>
            </w:r>
          </w:p>
        </w:tc>
        <w:tc>
          <w:tcPr>
            <w:tcW w:w="318" w:type="pct"/>
          </w:tcPr>
          <w:p w14:paraId="7B6D1554" w14:textId="77777777" w:rsidR="000316D3" w:rsidRPr="00142D42" w:rsidRDefault="000316D3" w:rsidP="00175CB0">
            <w:pPr>
              <w:rPr>
                <w:sz w:val="18"/>
                <w:szCs w:val="18"/>
              </w:rPr>
            </w:pPr>
            <w:r w:rsidRPr="00142D42">
              <w:rPr>
                <w:sz w:val="18"/>
                <w:szCs w:val="18"/>
              </w:rPr>
              <w:t>□ Yes      □ No</w:t>
            </w:r>
          </w:p>
        </w:tc>
        <w:tc>
          <w:tcPr>
            <w:tcW w:w="652" w:type="pct"/>
          </w:tcPr>
          <w:p w14:paraId="22D81EFE" w14:textId="77777777" w:rsidR="000316D3" w:rsidRPr="00142D42" w:rsidRDefault="000316D3" w:rsidP="00175CB0">
            <w:pPr>
              <w:rPr>
                <w:sz w:val="18"/>
                <w:szCs w:val="18"/>
              </w:rPr>
            </w:pPr>
            <w:r w:rsidRPr="00142D42">
              <w:rPr>
                <w:sz w:val="18"/>
                <w:szCs w:val="18"/>
              </w:rPr>
              <w:t xml:space="preserve">□ Used </w:t>
            </w:r>
            <w:proofErr w:type="gramStart"/>
            <w:r w:rsidRPr="00142D42">
              <w:rPr>
                <w:sz w:val="18"/>
                <w:szCs w:val="18"/>
              </w:rPr>
              <w:t>Other</w:t>
            </w:r>
            <w:proofErr w:type="gramEnd"/>
            <w:r w:rsidRPr="00142D42">
              <w:rPr>
                <w:sz w:val="18"/>
                <w:szCs w:val="18"/>
              </w:rPr>
              <w:t xml:space="preserve"> MBE/DBE</w:t>
            </w:r>
          </w:p>
          <w:p w14:paraId="5829CA44" w14:textId="77777777" w:rsidR="000316D3" w:rsidRPr="00142D42" w:rsidRDefault="000316D3" w:rsidP="00175CB0">
            <w:pPr>
              <w:rPr>
                <w:sz w:val="18"/>
                <w:szCs w:val="18"/>
              </w:rPr>
            </w:pPr>
            <w:r w:rsidRPr="00142D42">
              <w:rPr>
                <w:sz w:val="18"/>
                <w:szCs w:val="18"/>
              </w:rPr>
              <w:t>□ Used Non-MBE/DBE</w:t>
            </w:r>
          </w:p>
          <w:p w14:paraId="5641844B" w14:textId="77777777" w:rsidR="000316D3" w:rsidRPr="00142D42" w:rsidRDefault="000316D3" w:rsidP="00175CB0">
            <w:pPr>
              <w:rPr>
                <w:sz w:val="18"/>
                <w:szCs w:val="18"/>
              </w:rPr>
            </w:pPr>
          </w:p>
          <w:p w14:paraId="2A7D192C" w14:textId="77777777" w:rsidR="000316D3" w:rsidRPr="00142D42" w:rsidRDefault="000316D3" w:rsidP="00175CB0">
            <w:pPr>
              <w:rPr>
                <w:sz w:val="18"/>
                <w:szCs w:val="18"/>
              </w:rPr>
            </w:pPr>
            <w:r w:rsidRPr="00142D42">
              <w:rPr>
                <w:sz w:val="18"/>
                <w:szCs w:val="18"/>
              </w:rPr>
              <w:t>□ Self-performing</w:t>
            </w:r>
          </w:p>
        </w:tc>
      </w:tr>
      <w:tr w:rsidR="000316D3" w:rsidRPr="00142D42" w14:paraId="4A878CD3" w14:textId="77777777" w:rsidTr="00175CB0">
        <w:trPr>
          <w:cantSplit/>
        </w:trPr>
        <w:tc>
          <w:tcPr>
            <w:tcW w:w="912" w:type="pct"/>
          </w:tcPr>
          <w:p w14:paraId="32514298" w14:textId="77777777" w:rsidR="000316D3" w:rsidRPr="00142D42" w:rsidRDefault="000316D3" w:rsidP="00175CB0">
            <w:pPr>
              <w:rPr>
                <w:b/>
                <w:sz w:val="16"/>
                <w:szCs w:val="16"/>
              </w:rPr>
            </w:pPr>
            <w:r w:rsidRPr="00142D42">
              <w:rPr>
                <w:b/>
                <w:sz w:val="16"/>
                <w:szCs w:val="16"/>
              </w:rPr>
              <w:lastRenderedPageBreak/>
              <w:t>Firm Name:</w:t>
            </w:r>
          </w:p>
          <w:p w14:paraId="72748926" w14:textId="77777777" w:rsidR="000316D3" w:rsidRPr="00142D42" w:rsidRDefault="000316D3" w:rsidP="00175CB0">
            <w:pPr>
              <w:pBdr>
                <w:bottom w:val="single" w:sz="12" w:space="1" w:color="auto"/>
              </w:pBdr>
              <w:rPr>
                <w:sz w:val="16"/>
                <w:szCs w:val="16"/>
              </w:rPr>
            </w:pPr>
          </w:p>
          <w:p w14:paraId="7BBE5F07" w14:textId="77777777" w:rsidR="000316D3" w:rsidRPr="00142D42" w:rsidRDefault="000316D3" w:rsidP="00175CB0">
            <w:pPr>
              <w:rPr>
                <w:sz w:val="16"/>
                <w:szCs w:val="16"/>
              </w:rPr>
            </w:pPr>
          </w:p>
          <w:p w14:paraId="515082DB" w14:textId="77777777" w:rsidR="000316D3" w:rsidRPr="00142D42" w:rsidRDefault="000316D3" w:rsidP="00175CB0">
            <w:pPr>
              <w:rPr>
                <w:b/>
                <w:bCs/>
                <w:sz w:val="16"/>
                <w:szCs w:val="16"/>
              </w:rPr>
            </w:pPr>
            <w:r w:rsidRPr="00142D42">
              <w:rPr>
                <w:b/>
                <w:bCs/>
                <w:sz w:val="16"/>
                <w:szCs w:val="16"/>
              </w:rPr>
              <w:t>MBE Classification</w:t>
            </w:r>
          </w:p>
          <w:p w14:paraId="18B8FA61" w14:textId="77777777" w:rsidR="000316D3" w:rsidRPr="00142D42" w:rsidRDefault="000316D3" w:rsidP="00175CB0">
            <w:pPr>
              <w:rPr>
                <w:b/>
                <w:bCs/>
                <w:sz w:val="16"/>
                <w:szCs w:val="16"/>
              </w:rPr>
            </w:pPr>
            <w:r w:rsidRPr="00142D42">
              <w:rPr>
                <w:b/>
                <w:bCs/>
                <w:sz w:val="16"/>
                <w:szCs w:val="16"/>
              </w:rPr>
              <w:t xml:space="preserve">(Check only if requesting waiver of MBE </w:t>
            </w:r>
            <w:proofErr w:type="spellStart"/>
            <w:r w:rsidRPr="00142D42">
              <w:rPr>
                <w:b/>
                <w:bCs/>
                <w:sz w:val="16"/>
                <w:szCs w:val="16"/>
              </w:rPr>
              <w:t>subgoal</w:t>
            </w:r>
            <w:proofErr w:type="spellEnd"/>
            <w:r w:rsidRPr="00142D42">
              <w:rPr>
                <w:b/>
                <w:bCs/>
                <w:sz w:val="16"/>
                <w:szCs w:val="16"/>
              </w:rPr>
              <w:t>.)</w:t>
            </w:r>
          </w:p>
          <w:p w14:paraId="0B6A2785" w14:textId="77777777" w:rsidR="000316D3" w:rsidRPr="00142D42" w:rsidRDefault="000316D3" w:rsidP="00175CB0">
            <w:pPr>
              <w:rPr>
                <w:bCs/>
                <w:sz w:val="16"/>
                <w:szCs w:val="16"/>
              </w:rPr>
            </w:pPr>
          </w:p>
          <w:p w14:paraId="027AC959" w14:textId="77777777" w:rsidR="000316D3" w:rsidRPr="00142D42" w:rsidRDefault="000316D3" w:rsidP="00175CB0">
            <w:pPr>
              <w:ind w:left="216" w:hanging="216"/>
              <w:rPr>
                <w:bCs/>
                <w:sz w:val="16"/>
                <w:szCs w:val="16"/>
              </w:rPr>
            </w:pPr>
            <w:r w:rsidRPr="00142D42">
              <w:rPr>
                <w:bCs/>
                <w:sz w:val="16"/>
                <w:szCs w:val="16"/>
              </w:rPr>
              <w:fldChar w:fldCharType="begin">
                <w:ffData>
                  <w:name w:val="Check1"/>
                  <w:enabled/>
                  <w:calcOnExit w:val="0"/>
                  <w:checkBox>
                    <w:sizeAuto/>
                    <w:default w:val="0"/>
                  </w:checkBox>
                </w:ffData>
              </w:fldChar>
            </w:r>
            <w:r w:rsidRPr="00142D42">
              <w:rPr>
                <w:bCs/>
                <w:sz w:val="16"/>
                <w:szCs w:val="16"/>
              </w:rPr>
              <w:instrText xml:space="preserve"> FORMCHECKBOX </w:instrText>
            </w:r>
            <w:r w:rsidR="009442C1">
              <w:rPr>
                <w:bCs/>
                <w:sz w:val="16"/>
                <w:szCs w:val="16"/>
              </w:rPr>
            </w:r>
            <w:r w:rsidR="009442C1">
              <w:rPr>
                <w:bCs/>
                <w:sz w:val="16"/>
                <w:szCs w:val="16"/>
              </w:rPr>
              <w:fldChar w:fldCharType="separate"/>
            </w:r>
            <w:r w:rsidRPr="00142D42">
              <w:rPr>
                <w:bCs/>
                <w:sz w:val="16"/>
                <w:szCs w:val="16"/>
              </w:rPr>
              <w:fldChar w:fldCharType="end"/>
            </w:r>
            <w:r w:rsidRPr="00142D42">
              <w:rPr>
                <w:bCs/>
                <w:sz w:val="16"/>
                <w:szCs w:val="16"/>
              </w:rPr>
              <w:t xml:space="preserve"> African American-Owned</w:t>
            </w:r>
          </w:p>
          <w:p w14:paraId="3B8B1F5E" w14:textId="77777777" w:rsidR="000316D3" w:rsidRPr="00142D42" w:rsidRDefault="000316D3" w:rsidP="00175CB0">
            <w:pPr>
              <w:ind w:left="216" w:hanging="216"/>
              <w:rPr>
                <w:bCs/>
                <w:sz w:val="16"/>
                <w:szCs w:val="16"/>
              </w:rPr>
            </w:pPr>
            <w:r w:rsidRPr="00142D42">
              <w:rPr>
                <w:bCs/>
                <w:sz w:val="16"/>
                <w:szCs w:val="16"/>
              </w:rPr>
              <w:fldChar w:fldCharType="begin">
                <w:ffData>
                  <w:name w:val="Check1"/>
                  <w:enabled/>
                  <w:calcOnExit w:val="0"/>
                  <w:checkBox>
                    <w:sizeAuto/>
                    <w:default w:val="0"/>
                  </w:checkBox>
                </w:ffData>
              </w:fldChar>
            </w:r>
            <w:r w:rsidRPr="00142D42">
              <w:rPr>
                <w:bCs/>
                <w:sz w:val="16"/>
                <w:szCs w:val="16"/>
              </w:rPr>
              <w:instrText xml:space="preserve"> FORMCHECKBOX </w:instrText>
            </w:r>
            <w:r w:rsidR="009442C1">
              <w:rPr>
                <w:bCs/>
                <w:sz w:val="16"/>
                <w:szCs w:val="16"/>
              </w:rPr>
            </w:r>
            <w:r w:rsidR="009442C1">
              <w:rPr>
                <w:bCs/>
                <w:sz w:val="16"/>
                <w:szCs w:val="16"/>
              </w:rPr>
              <w:fldChar w:fldCharType="separate"/>
            </w:r>
            <w:r w:rsidRPr="00142D42">
              <w:rPr>
                <w:bCs/>
                <w:sz w:val="16"/>
                <w:szCs w:val="16"/>
              </w:rPr>
              <w:fldChar w:fldCharType="end"/>
            </w:r>
            <w:r w:rsidRPr="00142D42">
              <w:rPr>
                <w:bCs/>
                <w:sz w:val="16"/>
                <w:szCs w:val="16"/>
              </w:rPr>
              <w:t xml:space="preserve"> Hispanic American- Owned </w:t>
            </w:r>
          </w:p>
          <w:p w14:paraId="633F304A" w14:textId="77777777" w:rsidR="000316D3" w:rsidRPr="00142D42" w:rsidRDefault="000316D3" w:rsidP="00175CB0">
            <w:pPr>
              <w:ind w:left="216" w:hanging="216"/>
              <w:rPr>
                <w:bCs/>
                <w:sz w:val="16"/>
                <w:szCs w:val="16"/>
              </w:rPr>
            </w:pPr>
            <w:r w:rsidRPr="00142D42">
              <w:rPr>
                <w:bCs/>
                <w:sz w:val="16"/>
                <w:szCs w:val="16"/>
              </w:rPr>
              <w:fldChar w:fldCharType="begin">
                <w:ffData>
                  <w:name w:val="Check1"/>
                  <w:enabled/>
                  <w:calcOnExit w:val="0"/>
                  <w:checkBox>
                    <w:sizeAuto/>
                    <w:default w:val="0"/>
                  </w:checkBox>
                </w:ffData>
              </w:fldChar>
            </w:r>
            <w:r w:rsidRPr="00142D42">
              <w:rPr>
                <w:bCs/>
                <w:sz w:val="16"/>
                <w:szCs w:val="16"/>
              </w:rPr>
              <w:instrText xml:space="preserve"> FORMCHECKBOX </w:instrText>
            </w:r>
            <w:r w:rsidR="009442C1">
              <w:rPr>
                <w:bCs/>
                <w:sz w:val="16"/>
                <w:szCs w:val="16"/>
              </w:rPr>
            </w:r>
            <w:r w:rsidR="009442C1">
              <w:rPr>
                <w:bCs/>
                <w:sz w:val="16"/>
                <w:szCs w:val="16"/>
              </w:rPr>
              <w:fldChar w:fldCharType="separate"/>
            </w:r>
            <w:r w:rsidRPr="00142D42">
              <w:rPr>
                <w:bCs/>
                <w:sz w:val="16"/>
                <w:szCs w:val="16"/>
              </w:rPr>
              <w:fldChar w:fldCharType="end"/>
            </w:r>
            <w:r w:rsidRPr="00142D42">
              <w:rPr>
                <w:bCs/>
                <w:sz w:val="16"/>
                <w:szCs w:val="16"/>
              </w:rPr>
              <w:t xml:space="preserve"> Asian American-Owned</w:t>
            </w:r>
          </w:p>
          <w:p w14:paraId="0A2C813F" w14:textId="77777777" w:rsidR="000316D3" w:rsidRPr="00142D42" w:rsidRDefault="000316D3" w:rsidP="00175CB0">
            <w:pPr>
              <w:ind w:left="216" w:hanging="216"/>
              <w:rPr>
                <w:bCs/>
                <w:sz w:val="16"/>
                <w:szCs w:val="16"/>
              </w:rPr>
            </w:pPr>
            <w:r w:rsidRPr="00142D42">
              <w:rPr>
                <w:bCs/>
                <w:sz w:val="16"/>
                <w:szCs w:val="16"/>
              </w:rPr>
              <w:fldChar w:fldCharType="begin">
                <w:ffData>
                  <w:name w:val="Check1"/>
                  <w:enabled/>
                  <w:calcOnExit w:val="0"/>
                  <w:checkBox>
                    <w:sizeAuto/>
                    <w:default w:val="0"/>
                  </w:checkBox>
                </w:ffData>
              </w:fldChar>
            </w:r>
            <w:r w:rsidRPr="00142D42">
              <w:rPr>
                <w:bCs/>
                <w:sz w:val="16"/>
                <w:szCs w:val="16"/>
              </w:rPr>
              <w:instrText xml:space="preserve"> FORMCHECKBOX </w:instrText>
            </w:r>
            <w:r w:rsidR="009442C1">
              <w:rPr>
                <w:bCs/>
                <w:sz w:val="16"/>
                <w:szCs w:val="16"/>
              </w:rPr>
            </w:r>
            <w:r w:rsidR="009442C1">
              <w:rPr>
                <w:bCs/>
                <w:sz w:val="16"/>
                <w:szCs w:val="16"/>
              </w:rPr>
              <w:fldChar w:fldCharType="separate"/>
            </w:r>
            <w:r w:rsidRPr="00142D42">
              <w:rPr>
                <w:bCs/>
                <w:sz w:val="16"/>
                <w:szCs w:val="16"/>
              </w:rPr>
              <w:fldChar w:fldCharType="end"/>
            </w:r>
            <w:r w:rsidRPr="00142D42">
              <w:rPr>
                <w:bCs/>
                <w:sz w:val="16"/>
                <w:szCs w:val="16"/>
              </w:rPr>
              <w:t xml:space="preserve"> Women-Owned</w:t>
            </w:r>
          </w:p>
          <w:p w14:paraId="6866F2C0" w14:textId="77777777" w:rsidR="000316D3" w:rsidRPr="00142D42" w:rsidRDefault="000316D3" w:rsidP="00175CB0">
            <w:pPr>
              <w:ind w:left="216" w:hanging="216"/>
              <w:rPr>
                <w:b/>
                <w:bCs/>
                <w:sz w:val="16"/>
                <w:szCs w:val="16"/>
              </w:rPr>
            </w:pPr>
            <w:r w:rsidRPr="00142D42">
              <w:rPr>
                <w:bCs/>
                <w:sz w:val="16"/>
                <w:szCs w:val="16"/>
              </w:rPr>
              <w:fldChar w:fldCharType="begin">
                <w:ffData>
                  <w:name w:val="Check1"/>
                  <w:enabled/>
                  <w:calcOnExit w:val="0"/>
                  <w:checkBox>
                    <w:sizeAuto/>
                    <w:default w:val="0"/>
                  </w:checkBox>
                </w:ffData>
              </w:fldChar>
            </w:r>
            <w:r w:rsidRPr="00142D42">
              <w:rPr>
                <w:bCs/>
                <w:sz w:val="16"/>
                <w:szCs w:val="16"/>
              </w:rPr>
              <w:instrText xml:space="preserve"> FORMCHECKBOX </w:instrText>
            </w:r>
            <w:r w:rsidR="009442C1">
              <w:rPr>
                <w:bCs/>
                <w:sz w:val="16"/>
                <w:szCs w:val="16"/>
              </w:rPr>
            </w:r>
            <w:r w:rsidR="009442C1">
              <w:rPr>
                <w:bCs/>
                <w:sz w:val="16"/>
                <w:szCs w:val="16"/>
              </w:rPr>
              <w:fldChar w:fldCharType="separate"/>
            </w:r>
            <w:r w:rsidRPr="00142D42">
              <w:rPr>
                <w:bCs/>
                <w:sz w:val="16"/>
                <w:szCs w:val="16"/>
              </w:rPr>
              <w:fldChar w:fldCharType="end"/>
            </w:r>
            <w:r w:rsidRPr="00142D42">
              <w:rPr>
                <w:bCs/>
                <w:sz w:val="16"/>
                <w:szCs w:val="16"/>
              </w:rPr>
              <w:t xml:space="preserve"> Other MBE Classification</w:t>
            </w:r>
          </w:p>
          <w:p w14:paraId="507B97AD" w14:textId="77777777" w:rsidR="000316D3" w:rsidRPr="00142D42" w:rsidRDefault="000316D3" w:rsidP="00175CB0">
            <w:pPr>
              <w:rPr>
                <w:b/>
                <w:bCs/>
                <w:sz w:val="16"/>
                <w:szCs w:val="16"/>
              </w:rPr>
            </w:pPr>
            <w:r w:rsidRPr="00142D42">
              <w:rPr>
                <w:b/>
                <w:bCs/>
                <w:sz w:val="16"/>
                <w:szCs w:val="16"/>
              </w:rPr>
              <w:t>____________________</w:t>
            </w:r>
          </w:p>
        </w:tc>
        <w:tc>
          <w:tcPr>
            <w:tcW w:w="912" w:type="pct"/>
          </w:tcPr>
          <w:p w14:paraId="30769F37" w14:textId="77777777" w:rsidR="000316D3" w:rsidRPr="00142D42" w:rsidRDefault="000316D3" w:rsidP="00175CB0">
            <w:pPr>
              <w:rPr>
                <w:sz w:val="18"/>
                <w:szCs w:val="18"/>
              </w:rPr>
            </w:pPr>
          </w:p>
        </w:tc>
        <w:tc>
          <w:tcPr>
            <w:tcW w:w="616" w:type="pct"/>
          </w:tcPr>
          <w:p w14:paraId="51C6D2E0" w14:textId="77777777" w:rsidR="000316D3" w:rsidRPr="00142D42" w:rsidRDefault="000316D3" w:rsidP="00175CB0">
            <w:pPr>
              <w:rPr>
                <w:sz w:val="18"/>
                <w:szCs w:val="18"/>
              </w:rPr>
            </w:pPr>
            <w:r w:rsidRPr="00142D42">
              <w:rPr>
                <w:sz w:val="18"/>
                <w:szCs w:val="18"/>
              </w:rPr>
              <w:t>Date:</w:t>
            </w:r>
          </w:p>
          <w:p w14:paraId="5394C9AB" w14:textId="77777777" w:rsidR="000316D3" w:rsidRPr="00142D42" w:rsidRDefault="000316D3" w:rsidP="00175CB0">
            <w:pPr>
              <w:rPr>
                <w:sz w:val="18"/>
                <w:szCs w:val="18"/>
              </w:rPr>
            </w:pPr>
          </w:p>
          <w:p w14:paraId="0E098D5A" w14:textId="77777777" w:rsidR="000316D3" w:rsidRPr="00142D42" w:rsidRDefault="000316D3" w:rsidP="00175CB0">
            <w:pPr>
              <w:rPr>
                <w:sz w:val="18"/>
                <w:szCs w:val="18"/>
              </w:rPr>
            </w:pPr>
            <w:r w:rsidRPr="00142D42">
              <w:rPr>
                <w:sz w:val="18"/>
                <w:szCs w:val="18"/>
              </w:rPr>
              <w:t>□ Mail</w:t>
            </w:r>
          </w:p>
          <w:p w14:paraId="1F805C36" w14:textId="77777777" w:rsidR="000316D3" w:rsidRPr="00142D42" w:rsidRDefault="000316D3" w:rsidP="00175CB0">
            <w:pPr>
              <w:rPr>
                <w:sz w:val="18"/>
                <w:szCs w:val="18"/>
              </w:rPr>
            </w:pPr>
            <w:r w:rsidRPr="00142D42">
              <w:rPr>
                <w:sz w:val="18"/>
                <w:szCs w:val="18"/>
              </w:rPr>
              <w:t>□ Facsimile</w:t>
            </w:r>
          </w:p>
          <w:p w14:paraId="1A5E4508" w14:textId="77777777" w:rsidR="000316D3" w:rsidRPr="00142D42" w:rsidRDefault="000316D3" w:rsidP="00175CB0">
            <w:pPr>
              <w:rPr>
                <w:sz w:val="18"/>
                <w:szCs w:val="18"/>
              </w:rPr>
            </w:pPr>
            <w:r w:rsidRPr="00142D42">
              <w:rPr>
                <w:sz w:val="18"/>
                <w:szCs w:val="18"/>
              </w:rPr>
              <w:t>□ Email</w:t>
            </w:r>
          </w:p>
        </w:tc>
        <w:tc>
          <w:tcPr>
            <w:tcW w:w="615" w:type="pct"/>
          </w:tcPr>
          <w:p w14:paraId="2D8B0D56" w14:textId="77777777" w:rsidR="000316D3" w:rsidRPr="00142D42" w:rsidRDefault="000316D3" w:rsidP="00175CB0">
            <w:pPr>
              <w:rPr>
                <w:sz w:val="18"/>
                <w:szCs w:val="18"/>
              </w:rPr>
            </w:pPr>
            <w:r w:rsidRPr="00142D42">
              <w:rPr>
                <w:sz w:val="18"/>
                <w:szCs w:val="18"/>
              </w:rPr>
              <w:t>Date:</w:t>
            </w:r>
          </w:p>
          <w:p w14:paraId="4A8B7661" w14:textId="77777777" w:rsidR="000316D3" w:rsidRPr="00142D42" w:rsidRDefault="000316D3" w:rsidP="00175CB0">
            <w:pPr>
              <w:rPr>
                <w:sz w:val="18"/>
                <w:szCs w:val="18"/>
              </w:rPr>
            </w:pPr>
          </w:p>
          <w:p w14:paraId="634954C8" w14:textId="77777777" w:rsidR="000316D3" w:rsidRPr="00142D42" w:rsidRDefault="000316D3" w:rsidP="00175CB0">
            <w:pPr>
              <w:rPr>
                <w:sz w:val="18"/>
                <w:szCs w:val="18"/>
              </w:rPr>
            </w:pPr>
            <w:r w:rsidRPr="00142D42">
              <w:rPr>
                <w:sz w:val="18"/>
                <w:szCs w:val="18"/>
              </w:rPr>
              <w:t>□ Phone</w:t>
            </w:r>
          </w:p>
          <w:p w14:paraId="0F466BEE" w14:textId="77777777" w:rsidR="000316D3" w:rsidRPr="00142D42" w:rsidRDefault="000316D3" w:rsidP="00175CB0">
            <w:pPr>
              <w:rPr>
                <w:sz w:val="18"/>
                <w:szCs w:val="18"/>
              </w:rPr>
            </w:pPr>
            <w:r w:rsidRPr="00142D42">
              <w:rPr>
                <w:sz w:val="18"/>
                <w:szCs w:val="18"/>
              </w:rPr>
              <w:t>□ Mail</w:t>
            </w:r>
          </w:p>
          <w:p w14:paraId="1BA732D3" w14:textId="77777777" w:rsidR="000316D3" w:rsidRPr="00142D42" w:rsidRDefault="000316D3" w:rsidP="00175CB0">
            <w:pPr>
              <w:rPr>
                <w:sz w:val="18"/>
                <w:szCs w:val="18"/>
              </w:rPr>
            </w:pPr>
            <w:r w:rsidRPr="00142D42">
              <w:rPr>
                <w:sz w:val="18"/>
                <w:szCs w:val="18"/>
              </w:rPr>
              <w:t>□ Facsimile</w:t>
            </w:r>
          </w:p>
          <w:p w14:paraId="78558651" w14:textId="77777777" w:rsidR="000316D3" w:rsidRPr="00142D42" w:rsidRDefault="000316D3" w:rsidP="00175CB0">
            <w:pPr>
              <w:rPr>
                <w:sz w:val="18"/>
                <w:szCs w:val="18"/>
              </w:rPr>
            </w:pPr>
            <w:r w:rsidRPr="00142D42">
              <w:rPr>
                <w:sz w:val="18"/>
                <w:szCs w:val="18"/>
              </w:rPr>
              <w:t>□ Email</w:t>
            </w:r>
          </w:p>
        </w:tc>
        <w:tc>
          <w:tcPr>
            <w:tcW w:w="656" w:type="pct"/>
          </w:tcPr>
          <w:p w14:paraId="040EBE13" w14:textId="77777777" w:rsidR="000316D3" w:rsidRPr="00142D42" w:rsidRDefault="000316D3" w:rsidP="00175CB0">
            <w:pPr>
              <w:rPr>
                <w:sz w:val="18"/>
                <w:szCs w:val="18"/>
              </w:rPr>
            </w:pPr>
            <w:r w:rsidRPr="00142D42">
              <w:rPr>
                <w:sz w:val="18"/>
                <w:szCs w:val="18"/>
              </w:rPr>
              <w:t>Time of Call:</w:t>
            </w:r>
          </w:p>
          <w:p w14:paraId="449EA110" w14:textId="77777777" w:rsidR="000316D3" w:rsidRPr="00142D42" w:rsidRDefault="000316D3" w:rsidP="00175CB0">
            <w:pPr>
              <w:rPr>
                <w:sz w:val="18"/>
                <w:szCs w:val="18"/>
              </w:rPr>
            </w:pPr>
          </w:p>
          <w:p w14:paraId="1495CB91" w14:textId="77777777" w:rsidR="000316D3" w:rsidRPr="00142D42" w:rsidRDefault="000316D3" w:rsidP="00175CB0">
            <w:pPr>
              <w:rPr>
                <w:sz w:val="18"/>
                <w:szCs w:val="18"/>
              </w:rPr>
            </w:pPr>
            <w:r w:rsidRPr="00142D42">
              <w:rPr>
                <w:sz w:val="18"/>
                <w:szCs w:val="18"/>
              </w:rPr>
              <w:t xml:space="preserve">Spoke With: </w:t>
            </w:r>
          </w:p>
          <w:p w14:paraId="51AF2A9A" w14:textId="77777777" w:rsidR="000316D3" w:rsidRPr="00142D42" w:rsidRDefault="000316D3" w:rsidP="00175CB0">
            <w:pPr>
              <w:rPr>
                <w:sz w:val="18"/>
                <w:szCs w:val="18"/>
              </w:rPr>
            </w:pPr>
          </w:p>
          <w:p w14:paraId="4802473D" w14:textId="77777777" w:rsidR="000316D3" w:rsidRPr="00142D42" w:rsidRDefault="000316D3" w:rsidP="00175CB0">
            <w:pPr>
              <w:rPr>
                <w:sz w:val="18"/>
                <w:szCs w:val="18"/>
              </w:rPr>
            </w:pPr>
            <w:r w:rsidRPr="00142D42">
              <w:rPr>
                <w:sz w:val="18"/>
                <w:szCs w:val="18"/>
              </w:rPr>
              <w:t>□ Left Message</w:t>
            </w:r>
          </w:p>
        </w:tc>
        <w:tc>
          <w:tcPr>
            <w:tcW w:w="319" w:type="pct"/>
          </w:tcPr>
          <w:p w14:paraId="1A73BB37" w14:textId="77777777" w:rsidR="000316D3" w:rsidRPr="00142D42" w:rsidRDefault="000316D3" w:rsidP="00175CB0">
            <w:pPr>
              <w:rPr>
                <w:sz w:val="18"/>
                <w:szCs w:val="18"/>
              </w:rPr>
            </w:pPr>
            <w:r w:rsidRPr="00142D42">
              <w:rPr>
                <w:sz w:val="18"/>
                <w:szCs w:val="18"/>
              </w:rPr>
              <w:t>□ Yes      □ No</w:t>
            </w:r>
          </w:p>
        </w:tc>
        <w:tc>
          <w:tcPr>
            <w:tcW w:w="318" w:type="pct"/>
          </w:tcPr>
          <w:p w14:paraId="64E1EE77" w14:textId="77777777" w:rsidR="000316D3" w:rsidRPr="00142D42" w:rsidRDefault="000316D3" w:rsidP="00175CB0">
            <w:pPr>
              <w:rPr>
                <w:sz w:val="18"/>
                <w:szCs w:val="18"/>
              </w:rPr>
            </w:pPr>
            <w:r w:rsidRPr="00142D42">
              <w:rPr>
                <w:sz w:val="18"/>
                <w:szCs w:val="18"/>
              </w:rPr>
              <w:t>□ Yes      □ No</w:t>
            </w:r>
          </w:p>
        </w:tc>
        <w:tc>
          <w:tcPr>
            <w:tcW w:w="652" w:type="pct"/>
          </w:tcPr>
          <w:p w14:paraId="4A8641FE" w14:textId="77777777" w:rsidR="000316D3" w:rsidRPr="00142D42" w:rsidRDefault="000316D3" w:rsidP="00175CB0">
            <w:pPr>
              <w:rPr>
                <w:sz w:val="18"/>
                <w:szCs w:val="18"/>
              </w:rPr>
            </w:pPr>
            <w:r w:rsidRPr="00142D42">
              <w:rPr>
                <w:sz w:val="18"/>
                <w:szCs w:val="18"/>
              </w:rPr>
              <w:t xml:space="preserve">□ Used </w:t>
            </w:r>
            <w:proofErr w:type="gramStart"/>
            <w:r w:rsidRPr="00142D42">
              <w:rPr>
                <w:sz w:val="18"/>
                <w:szCs w:val="18"/>
              </w:rPr>
              <w:t>Other</w:t>
            </w:r>
            <w:proofErr w:type="gramEnd"/>
            <w:r w:rsidRPr="00142D42">
              <w:rPr>
                <w:sz w:val="18"/>
                <w:szCs w:val="18"/>
              </w:rPr>
              <w:t xml:space="preserve"> MBE/DBE</w:t>
            </w:r>
          </w:p>
          <w:p w14:paraId="1B9E834B" w14:textId="77777777" w:rsidR="000316D3" w:rsidRPr="00142D42" w:rsidRDefault="000316D3" w:rsidP="00175CB0">
            <w:pPr>
              <w:rPr>
                <w:sz w:val="18"/>
                <w:szCs w:val="18"/>
              </w:rPr>
            </w:pPr>
            <w:r w:rsidRPr="00142D42">
              <w:rPr>
                <w:sz w:val="18"/>
                <w:szCs w:val="18"/>
              </w:rPr>
              <w:t>□ Used Non-MBE/DBE</w:t>
            </w:r>
          </w:p>
          <w:p w14:paraId="2B1F9BCE" w14:textId="77777777" w:rsidR="000316D3" w:rsidRPr="00142D42" w:rsidRDefault="000316D3" w:rsidP="00175CB0">
            <w:pPr>
              <w:rPr>
                <w:sz w:val="18"/>
                <w:szCs w:val="18"/>
              </w:rPr>
            </w:pPr>
          </w:p>
          <w:p w14:paraId="76A8F337" w14:textId="77777777" w:rsidR="000316D3" w:rsidRPr="00142D42" w:rsidRDefault="000316D3" w:rsidP="00175CB0">
            <w:pPr>
              <w:rPr>
                <w:sz w:val="18"/>
                <w:szCs w:val="18"/>
              </w:rPr>
            </w:pPr>
            <w:r w:rsidRPr="00142D42">
              <w:rPr>
                <w:sz w:val="18"/>
                <w:szCs w:val="18"/>
              </w:rPr>
              <w:t>□ Self-performing</w:t>
            </w:r>
          </w:p>
        </w:tc>
      </w:tr>
    </w:tbl>
    <w:p w14:paraId="4D3260A1" w14:textId="77777777" w:rsidR="000316D3" w:rsidRPr="00142D42" w:rsidRDefault="000316D3" w:rsidP="000316D3">
      <w:pPr>
        <w:rPr>
          <w:bCs/>
          <w:sz w:val="18"/>
        </w:rPr>
      </w:pPr>
    </w:p>
    <w:p w14:paraId="20B1E27F" w14:textId="77777777" w:rsidR="000316D3" w:rsidRPr="00142D42" w:rsidRDefault="000316D3" w:rsidP="000316D3">
      <w:pPr>
        <w:rPr>
          <w:bCs/>
          <w:sz w:val="18"/>
        </w:rPr>
      </w:pPr>
      <w:r w:rsidRPr="00142D42">
        <w:rPr>
          <w:bCs/>
          <w:sz w:val="18"/>
        </w:rPr>
        <w:fldChar w:fldCharType="begin">
          <w:ffData>
            <w:name w:val="Check1"/>
            <w:enabled/>
            <w:calcOnExit w:val="0"/>
            <w:checkBox>
              <w:sizeAuto/>
              <w:default w:val="0"/>
            </w:checkBox>
          </w:ffData>
        </w:fldChar>
      </w:r>
      <w:r w:rsidRPr="00142D42">
        <w:rPr>
          <w:bCs/>
          <w:sz w:val="18"/>
        </w:rPr>
        <w:instrText xml:space="preserve"> FORMCHECKBOX </w:instrText>
      </w:r>
      <w:r w:rsidR="009442C1">
        <w:rPr>
          <w:bCs/>
          <w:sz w:val="18"/>
        </w:rPr>
      </w:r>
      <w:r w:rsidR="009442C1">
        <w:rPr>
          <w:bCs/>
          <w:sz w:val="18"/>
        </w:rPr>
        <w:fldChar w:fldCharType="separate"/>
      </w:r>
      <w:r w:rsidRPr="00142D42">
        <w:rPr>
          <w:bCs/>
          <w:sz w:val="18"/>
        </w:rPr>
        <w:fldChar w:fldCharType="end"/>
      </w:r>
      <w:r w:rsidRPr="00142D42">
        <w:rPr>
          <w:bCs/>
          <w:sz w:val="18"/>
        </w:rPr>
        <w:t>Please check if Additional Sheets are attached.</w:t>
      </w:r>
    </w:p>
    <w:p w14:paraId="634AEC17" w14:textId="77777777" w:rsidR="000316D3" w:rsidRPr="00142D42" w:rsidRDefault="000316D3" w:rsidP="000316D3">
      <w:pPr>
        <w:jc w:val="center"/>
        <w:rPr>
          <w:b/>
          <w:color w:val="000000"/>
          <w:sz w:val="28"/>
          <w:szCs w:val="28"/>
        </w:rPr>
      </w:pPr>
      <w:r w:rsidRPr="00142D42">
        <w:rPr>
          <w:bCs/>
          <w:sz w:val="18"/>
        </w:rPr>
        <w:br w:type="page"/>
      </w:r>
      <w:r w:rsidRPr="00142D42">
        <w:rPr>
          <w:b/>
          <w:color w:val="000000"/>
          <w:sz w:val="28"/>
          <w:szCs w:val="28"/>
        </w:rPr>
        <w:lastRenderedPageBreak/>
        <w:t>MDOT MBE/DBE FORM E</w:t>
      </w:r>
    </w:p>
    <w:p w14:paraId="4C5012E9" w14:textId="77777777" w:rsidR="000316D3" w:rsidRPr="00142D42" w:rsidRDefault="000316D3" w:rsidP="000316D3">
      <w:pPr>
        <w:jc w:val="center"/>
        <w:rPr>
          <w:b/>
          <w:color w:val="000000"/>
          <w:sz w:val="28"/>
          <w:szCs w:val="28"/>
        </w:rPr>
      </w:pPr>
      <w:r w:rsidRPr="00142D42">
        <w:rPr>
          <w:b/>
          <w:color w:val="000000"/>
          <w:sz w:val="28"/>
          <w:szCs w:val="28"/>
        </w:rPr>
        <w:t>GOOD FAITH EFFORTS GUIDANCE AND DOCUMENTATION</w:t>
      </w:r>
    </w:p>
    <w:p w14:paraId="36F24558" w14:textId="77777777" w:rsidR="000316D3" w:rsidRPr="00142D42" w:rsidRDefault="000316D3" w:rsidP="000316D3">
      <w:pPr>
        <w:jc w:val="center"/>
        <w:rPr>
          <w:b/>
          <w:color w:val="000000"/>
          <w:sz w:val="28"/>
          <w:szCs w:val="28"/>
        </w:rPr>
      </w:pPr>
    </w:p>
    <w:p w14:paraId="075B0C80" w14:textId="77777777" w:rsidR="000316D3" w:rsidRPr="00142D42" w:rsidRDefault="000316D3" w:rsidP="000316D3">
      <w:pPr>
        <w:jc w:val="center"/>
        <w:rPr>
          <w:b/>
          <w:color w:val="000000"/>
          <w:sz w:val="28"/>
          <w:szCs w:val="28"/>
        </w:rPr>
      </w:pPr>
      <w:r w:rsidRPr="00142D42">
        <w:rPr>
          <w:b/>
          <w:color w:val="000000"/>
          <w:sz w:val="28"/>
          <w:szCs w:val="28"/>
        </w:rPr>
        <w:t xml:space="preserve">Part 5 – Additional Information Regarding Rejected MBE/DBE Quotes </w:t>
      </w:r>
    </w:p>
    <w:p w14:paraId="4AFB4192" w14:textId="77777777" w:rsidR="000316D3" w:rsidRPr="00142D42" w:rsidRDefault="000316D3" w:rsidP="000316D3">
      <w:pPr>
        <w:rPr>
          <w:b/>
          <w:smallCaps/>
          <w:szCs w:val="24"/>
          <w:u w:val="single"/>
        </w:rPr>
      </w:pPr>
    </w:p>
    <w:p w14:paraId="240F6B49" w14:textId="77777777" w:rsidR="000316D3" w:rsidRPr="00142D42" w:rsidRDefault="000316D3" w:rsidP="000316D3">
      <w:pPr>
        <w:rPr>
          <w:b/>
          <w:smallCaps/>
          <w:szCs w:val="24"/>
        </w:rPr>
      </w:pPr>
      <w:r w:rsidRPr="00142D42">
        <w:rPr>
          <w:b/>
          <w:smallCaps/>
          <w:szCs w:val="24"/>
        </w:rPr>
        <w:t>Page __ of ___</w:t>
      </w:r>
    </w:p>
    <w:p w14:paraId="7E93A2E9" w14:textId="77777777" w:rsidR="000316D3" w:rsidRPr="00142D42" w:rsidRDefault="000316D3" w:rsidP="000316D3">
      <w:pPr>
        <w:rPr>
          <w:b/>
          <w:smallCap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7"/>
        <w:gridCol w:w="4144"/>
        <w:gridCol w:w="2899"/>
      </w:tblGrid>
      <w:tr w:rsidR="000316D3" w:rsidRPr="00142D42" w14:paraId="1F7D488A" w14:textId="77777777" w:rsidTr="00175CB0">
        <w:tc>
          <w:tcPr>
            <w:tcW w:w="1234" w:type="pct"/>
          </w:tcPr>
          <w:p w14:paraId="00DDCB38" w14:textId="77777777" w:rsidR="000316D3" w:rsidRPr="00142D42" w:rsidRDefault="000316D3" w:rsidP="00175CB0">
            <w:pPr>
              <w:rPr>
                <w:b/>
                <w:bCs/>
                <w:sz w:val="20"/>
              </w:rPr>
            </w:pPr>
            <w:r w:rsidRPr="00142D42">
              <w:rPr>
                <w:b/>
                <w:bCs/>
                <w:sz w:val="20"/>
              </w:rPr>
              <w:t>Prime Contractor</w:t>
            </w:r>
          </w:p>
        </w:tc>
        <w:tc>
          <w:tcPr>
            <w:tcW w:w="2216" w:type="pct"/>
          </w:tcPr>
          <w:p w14:paraId="57C9DF83" w14:textId="77777777" w:rsidR="000316D3" w:rsidRPr="00142D42" w:rsidRDefault="000316D3" w:rsidP="00175CB0">
            <w:pPr>
              <w:rPr>
                <w:b/>
                <w:bCs/>
                <w:sz w:val="20"/>
              </w:rPr>
            </w:pPr>
            <w:r w:rsidRPr="00142D42">
              <w:rPr>
                <w:b/>
                <w:bCs/>
                <w:sz w:val="20"/>
              </w:rPr>
              <w:t>Project Description</w:t>
            </w:r>
          </w:p>
        </w:tc>
        <w:tc>
          <w:tcPr>
            <w:tcW w:w="1551" w:type="pct"/>
          </w:tcPr>
          <w:p w14:paraId="769078F5" w14:textId="77777777" w:rsidR="000316D3" w:rsidRPr="00142D42" w:rsidRDefault="000316D3" w:rsidP="00175CB0">
            <w:pPr>
              <w:rPr>
                <w:b/>
                <w:sz w:val="20"/>
              </w:rPr>
            </w:pPr>
            <w:r w:rsidRPr="00142D42">
              <w:rPr>
                <w:b/>
                <w:sz w:val="20"/>
              </w:rPr>
              <w:t>Solicitation Number</w:t>
            </w:r>
          </w:p>
        </w:tc>
      </w:tr>
      <w:tr w:rsidR="000316D3" w:rsidRPr="00142D42" w14:paraId="3743A123" w14:textId="77777777" w:rsidTr="00175CB0">
        <w:trPr>
          <w:trHeight w:val="233"/>
        </w:trPr>
        <w:tc>
          <w:tcPr>
            <w:tcW w:w="1234" w:type="pct"/>
          </w:tcPr>
          <w:p w14:paraId="2454A196" w14:textId="77777777" w:rsidR="000316D3" w:rsidRPr="00142D42" w:rsidRDefault="000316D3" w:rsidP="00175CB0">
            <w:pPr>
              <w:rPr>
                <w:sz w:val="16"/>
                <w:szCs w:val="16"/>
              </w:rPr>
            </w:pPr>
            <w:r w:rsidRPr="00142D42">
              <w:rPr>
                <w:sz w:val="16"/>
                <w:szCs w:val="16"/>
              </w:rPr>
              <w:fldChar w:fldCharType="begin">
                <w:ffData>
                  <w:name w:val="Text1"/>
                  <w:enabled/>
                  <w:calcOnExit w:val="0"/>
                  <w:textInput/>
                </w:ffData>
              </w:fldChar>
            </w:r>
            <w:r w:rsidRPr="00142D42">
              <w:rPr>
                <w:sz w:val="16"/>
                <w:szCs w:val="16"/>
              </w:rPr>
              <w:instrText xml:space="preserve"> FORMTEXT </w:instrText>
            </w:r>
            <w:r w:rsidRPr="00142D42">
              <w:rPr>
                <w:sz w:val="16"/>
                <w:szCs w:val="16"/>
              </w:rPr>
            </w:r>
            <w:r w:rsidRPr="00142D42">
              <w:rPr>
                <w:sz w:val="16"/>
                <w:szCs w:val="16"/>
              </w:rPr>
              <w:fldChar w:fldCharType="separate"/>
            </w:r>
            <w:r w:rsidRPr="00142D42">
              <w:rPr>
                <w:noProof/>
                <w:sz w:val="16"/>
                <w:szCs w:val="16"/>
              </w:rPr>
              <w:t> </w:t>
            </w:r>
            <w:r w:rsidRPr="00142D42">
              <w:rPr>
                <w:noProof/>
                <w:sz w:val="16"/>
                <w:szCs w:val="16"/>
              </w:rPr>
              <w:t> </w:t>
            </w:r>
            <w:r w:rsidRPr="00142D42">
              <w:rPr>
                <w:noProof/>
                <w:sz w:val="16"/>
                <w:szCs w:val="16"/>
              </w:rPr>
              <w:t> </w:t>
            </w:r>
            <w:r w:rsidRPr="00142D42">
              <w:rPr>
                <w:noProof/>
                <w:sz w:val="16"/>
                <w:szCs w:val="16"/>
              </w:rPr>
              <w:t> </w:t>
            </w:r>
            <w:r w:rsidRPr="00142D42">
              <w:rPr>
                <w:noProof/>
                <w:sz w:val="16"/>
                <w:szCs w:val="16"/>
              </w:rPr>
              <w:t> </w:t>
            </w:r>
            <w:r w:rsidRPr="00142D42">
              <w:rPr>
                <w:sz w:val="16"/>
                <w:szCs w:val="16"/>
              </w:rPr>
              <w:fldChar w:fldCharType="end"/>
            </w:r>
          </w:p>
        </w:tc>
        <w:tc>
          <w:tcPr>
            <w:tcW w:w="2216" w:type="pct"/>
          </w:tcPr>
          <w:p w14:paraId="5DC7CDF5" w14:textId="77777777" w:rsidR="000316D3" w:rsidRPr="00142D42" w:rsidRDefault="000316D3" w:rsidP="00175CB0">
            <w:pPr>
              <w:rPr>
                <w:sz w:val="16"/>
                <w:szCs w:val="16"/>
              </w:rPr>
            </w:pPr>
            <w:r w:rsidRPr="00142D42">
              <w:rPr>
                <w:sz w:val="16"/>
                <w:szCs w:val="16"/>
              </w:rPr>
              <w:fldChar w:fldCharType="begin">
                <w:ffData>
                  <w:name w:val="Text2"/>
                  <w:enabled/>
                  <w:calcOnExit w:val="0"/>
                  <w:textInput/>
                </w:ffData>
              </w:fldChar>
            </w:r>
            <w:r w:rsidRPr="00142D42">
              <w:rPr>
                <w:sz w:val="16"/>
                <w:szCs w:val="16"/>
              </w:rPr>
              <w:instrText xml:space="preserve"> FORMTEXT </w:instrText>
            </w:r>
            <w:r w:rsidRPr="00142D42">
              <w:rPr>
                <w:sz w:val="16"/>
                <w:szCs w:val="16"/>
              </w:rPr>
            </w:r>
            <w:r w:rsidRPr="00142D42">
              <w:rPr>
                <w:sz w:val="16"/>
                <w:szCs w:val="16"/>
              </w:rPr>
              <w:fldChar w:fldCharType="separate"/>
            </w:r>
            <w:r w:rsidRPr="00142D42">
              <w:rPr>
                <w:noProof/>
                <w:sz w:val="16"/>
                <w:szCs w:val="16"/>
              </w:rPr>
              <w:t> </w:t>
            </w:r>
            <w:r w:rsidRPr="00142D42">
              <w:rPr>
                <w:noProof/>
                <w:sz w:val="16"/>
                <w:szCs w:val="16"/>
              </w:rPr>
              <w:t> </w:t>
            </w:r>
            <w:r w:rsidRPr="00142D42">
              <w:rPr>
                <w:noProof/>
                <w:sz w:val="16"/>
                <w:szCs w:val="16"/>
              </w:rPr>
              <w:t> </w:t>
            </w:r>
            <w:r w:rsidRPr="00142D42">
              <w:rPr>
                <w:noProof/>
                <w:sz w:val="16"/>
                <w:szCs w:val="16"/>
              </w:rPr>
              <w:t> </w:t>
            </w:r>
            <w:r w:rsidRPr="00142D42">
              <w:rPr>
                <w:noProof/>
                <w:sz w:val="16"/>
                <w:szCs w:val="16"/>
              </w:rPr>
              <w:t> </w:t>
            </w:r>
            <w:r w:rsidRPr="00142D42">
              <w:rPr>
                <w:sz w:val="16"/>
                <w:szCs w:val="16"/>
              </w:rPr>
              <w:fldChar w:fldCharType="end"/>
            </w:r>
          </w:p>
          <w:p w14:paraId="5535215F" w14:textId="77777777" w:rsidR="000316D3" w:rsidRPr="00142D42" w:rsidRDefault="000316D3" w:rsidP="00175CB0">
            <w:pPr>
              <w:rPr>
                <w:sz w:val="16"/>
                <w:szCs w:val="16"/>
              </w:rPr>
            </w:pPr>
          </w:p>
        </w:tc>
        <w:tc>
          <w:tcPr>
            <w:tcW w:w="1551" w:type="pct"/>
          </w:tcPr>
          <w:p w14:paraId="724E0C88" w14:textId="77777777" w:rsidR="000316D3" w:rsidRPr="00142D42" w:rsidRDefault="000316D3" w:rsidP="00175CB0">
            <w:pPr>
              <w:rPr>
                <w:sz w:val="16"/>
                <w:szCs w:val="16"/>
              </w:rPr>
            </w:pPr>
            <w:r w:rsidRPr="00142D42">
              <w:rPr>
                <w:sz w:val="16"/>
                <w:szCs w:val="16"/>
              </w:rPr>
              <w:fldChar w:fldCharType="begin">
                <w:ffData>
                  <w:name w:val="Text3"/>
                  <w:enabled/>
                  <w:calcOnExit w:val="0"/>
                  <w:textInput/>
                </w:ffData>
              </w:fldChar>
            </w:r>
            <w:r w:rsidRPr="00142D42">
              <w:rPr>
                <w:sz w:val="16"/>
                <w:szCs w:val="16"/>
              </w:rPr>
              <w:instrText xml:space="preserve"> FORMTEXT </w:instrText>
            </w:r>
            <w:r w:rsidRPr="00142D42">
              <w:rPr>
                <w:sz w:val="16"/>
                <w:szCs w:val="16"/>
              </w:rPr>
            </w:r>
            <w:r w:rsidRPr="00142D42">
              <w:rPr>
                <w:sz w:val="16"/>
                <w:szCs w:val="16"/>
              </w:rPr>
              <w:fldChar w:fldCharType="separate"/>
            </w:r>
            <w:r w:rsidRPr="00142D42">
              <w:rPr>
                <w:noProof/>
                <w:sz w:val="16"/>
                <w:szCs w:val="16"/>
              </w:rPr>
              <w:t> </w:t>
            </w:r>
            <w:r w:rsidRPr="00142D42">
              <w:rPr>
                <w:noProof/>
                <w:sz w:val="16"/>
                <w:szCs w:val="16"/>
              </w:rPr>
              <w:t> </w:t>
            </w:r>
            <w:r w:rsidRPr="00142D42">
              <w:rPr>
                <w:noProof/>
                <w:sz w:val="16"/>
                <w:szCs w:val="16"/>
              </w:rPr>
              <w:t> </w:t>
            </w:r>
            <w:r w:rsidRPr="00142D42">
              <w:rPr>
                <w:noProof/>
                <w:sz w:val="16"/>
                <w:szCs w:val="16"/>
              </w:rPr>
              <w:t> </w:t>
            </w:r>
            <w:r w:rsidRPr="00142D42">
              <w:rPr>
                <w:noProof/>
                <w:sz w:val="16"/>
                <w:szCs w:val="16"/>
              </w:rPr>
              <w:t> </w:t>
            </w:r>
            <w:r w:rsidRPr="00142D42">
              <w:rPr>
                <w:sz w:val="16"/>
                <w:szCs w:val="16"/>
              </w:rPr>
              <w:fldChar w:fldCharType="end"/>
            </w:r>
          </w:p>
        </w:tc>
      </w:tr>
    </w:tbl>
    <w:p w14:paraId="38898C90" w14:textId="77777777" w:rsidR="000316D3" w:rsidRPr="00142D42" w:rsidRDefault="000316D3" w:rsidP="000316D3">
      <w:pPr>
        <w:rPr>
          <w:sz w:val="16"/>
          <w:szCs w:val="16"/>
        </w:rPr>
      </w:pPr>
    </w:p>
    <w:p w14:paraId="0FE249C8" w14:textId="77777777" w:rsidR="000316D3" w:rsidRPr="00142D42" w:rsidRDefault="000316D3" w:rsidP="000316D3">
      <w:pPr>
        <w:rPr>
          <w:sz w:val="20"/>
        </w:rPr>
      </w:pPr>
      <w:r w:rsidRPr="00142D42">
        <w:rPr>
          <w:sz w:val="20"/>
        </w:rPr>
        <w:t xml:space="preserve">This form must be completed if Part 3 indicates that </w:t>
      </w:r>
      <w:proofErr w:type="gramStart"/>
      <w:r w:rsidRPr="00142D42">
        <w:rPr>
          <w:sz w:val="20"/>
        </w:rPr>
        <w:t>a</w:t>
      </w:r>
      <w:proofErr w:type="gramEnd"/>
      <w:r w:rsidRPr="00142D42">
        <w:rPr>
          <w:sz w:val="20"/>
        </w:rPr>
        <w:t xml:space="preserve"> MBE/DBE quote was rejected because the bidder/offeror is using a Non-MBE/DBE or is self-performing the Identified Items of Work.</w:t>
      </w:r>
      <w:r w:rsidRPr="00142D42">
        <w:rPr>
          <w:bCs/>
          <w:sz w:val="20"/>
        </w:rPr>
        <w:t xml:space="preserve">  Provide the Identified Items Work, indicate whether the work will be self-performed or performed by a Non-MBE/DBE, and if applicable, state the name of the Non-MBE/DBE.  Also include the names of all MBE/DBE and Non-MBE/DBE Firms that provided a quote and the amount of each quote.</w:t>
      </w:r>
    </w:p>
    <w:p w14:paraId="77352C7C" w14:textId="77777777" w:rsidR="000316D3" w:rsidRPr="00142D42" w:rsidRDefault="000316D3" w:rsidP="000316D3">
      <w:pPr>
        <w:rPr>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656"/>
        <w:gridCol w:w="1116"/>
        <w:gridCol w:w="1836"/>
        <w:gridCol w:w="1116"/>
        <w:gridCol w:w="2060"/>
      </w:tblGrid>
      <w:tr w:rsidR="000316D3" w:rsidRPr="00142D42" w14:paraId="2DBA6FAF" w14:textId="77777777" w:rsidTr="00175CB0">
        <w:trPr>
          <w:cantSplit/>
          <w:tblHeader/>
        </w:trPr>
        <w:tc>
          <w:tcPr>
            <w:tcW w:w="914" w:type="pct"/>
          </w:tcPr>
          <w:p w14:paraId="4DF87F0B" w14:textId="77777777" w:rsidR="000316D3" w:rsidRPr="00142D42" w:rsidRDefault="000316D3" w:rsidP="00175CB0">
            <w:pPr>
              <w:rPr>
                <w:b/>
                <w:sz w:val="18"/>
                <w:szCs w:val="18"/>
              </w:rPr>
            </w:pPr>
            <w:r w:rsidRPr="00142D42">
              <w:rPr>
                <w:b/>
                <w:sz w:val="18"/>
                <w:szCs w:val="18"/>
              </w:rPr>
              <w:t>Describe Identified Items of Work Not Being Performed by MBE/DBE</w:t>
            </w:r>
          </w:p>
          <w:p w14:paraId="512E9559" w14:textId="77777777" w:rsidR="000316D3" w:rsidRPr="00142D42" w:rsidRDefault="000316D3" w:rsidP="00175CB0">
            <w:pPr>
              <w:rPr>
                <w:b/>
                <w:sz w:val="18"/>
                <w:szCs w:val="18"/>
              </w:rPr>
            </w:pPr>
            <w:r w:rsidRPr="00142D42">
              <w:rPr>
                <w:b/>
                <w:sz w:val="18"/>
                <w:szCs w:val="18"/>
              </w:rPr>
              <w:t>(Include spec/section number from bid)</w:t>
            </w:r>
          </w:p>
        </w:tc>
        <w:tc>
          <w:tcPr>
            <w:tcW w:w="914" w:type="pct"/>
          </w:tcPr>
          <w:p w14:paraId="032454B2" w14:textId="77777777" w:rsidR="000316D3" w:rsidRPr="00142D42" w:rsidRDefault="000316D3" w:rsidP="00175CB0">
            <w:pPr>
              <w:rPr>
                <w:b/>
                <w:sz w:val="18"/>
                <w:szCs w:val="18"/>
              </w:rPr>
            </w:pPr>
            <w:r w:rsidRPr="00142D42">
              <w:rPr>
                <w:b/>
                <w:sz w:val="18"/>
                <w:szCs w:val="18"/>
              </w:rPr>
              <w:t xml:space="preserve">Self-performing or </w:t>
            </w:r>
            <w:proofErr w:type="gramStart"/>
            <w:r w:rsidRPr="00142D42">
              <w:rPr>
                <w:b/>
                <w:sz w:val="18"/>
                <w:szCs w:val="18"/>
              </w:rPr>
              <w:t>Using  Non</w:t>
            </w:r>
            <w:proofErr w:type="gramEnd"/>
            <w:r w:rsidRPr="00142D42">
              <w:rPr>
                <w:b/>
                <w:sz w:val="18"/>
                <w:szCs w:val="18"/>
              </w:rPr>
              <w:t>-MBE/DBE (Provide name)</w:t>
            </w:r>
          </w:p>
        </w:tc>
        <w:tc>
          <w:tcPr>
            <w:tcW w:w="510" w:type="pct"/>
          </w:tcPr>
          <w:p w14:paraId="23D1F094" w14:textId="77777777" w:rsidR="000316D3" w:rsidRPr="00142D42" w:rsidRDefault="000316D3" w:rsidP="00175CB0">
            <w:pPr>
              <w:rPr>
                <w:b/>
                <w:sz w:val="18"/>
                <w:szCs w:val="18"/>
              </w:rPr>
            </w:pPr>
            <w:r w:rsidRPr="00142D42">
              <w:rPr>
                <w:b/>
                <w:sz w:val="18"/>
                <w:szCs w:val="18"/>
              </w:rPr>
              <w:t>Amount of</w:t>
            </w:r>
          </w:p>
          <w:p w14:paraId="48073549" w14:textId="77777777" w:rsidR="000316D3" w:rsidRPr="00142D42" w:rsidRDefault="000316D3" w:rsidP="00175CB0">
            <w:pPr>
              <w:rPr>
                <w:b/>
                <w:sz w:val="18"/>
                <w:szCs w:val="18"/>
              </w:rPr>
            </w:pPr>
            <w:r w:rsidRPr="00142D42">
              <w:rPr>
                <w:b/>
                <w:sz w:val="18"/>
                <w:szCs w:val="18"/>
              </w:rPr>
              <w:t xml:space="preserve"> Non-MBE/DBE Quote</w:t>
            </w:r>
          </w:p>
        </w:tc>
        <w:tc>
          <w:tcPr>
            <w:tcW w:w="905" w:type="pct"/>
          </w:tcPr>
          <w:p w14:paraId="579401FE" w14:textId="77777777" w:rsidR="000316D3" w:rsidRPr="00142D42" w:rsidRDefault="000316D3" w:rsidP="00175CB0">
            <w:pPr>
              <w:rPr>
                <w:b/>
                <w:sz w:val="18"/>
                <w:szCs w:val="18"/>
              </w:rPr>
            </w:pPr>
            <w:r w:rsidRPr="00142D42">
              <w:rPr>
                <w:b/>
                <w:sz w:val="18"/>
                <w:szCs w:val="18"/>
              </w:rPr>
              <w:t xml:space="preserve">Name of Other Firms who Provided Quotes &amp; </w:t>
            </w:r>
          </w:p>
          <w:p w14:paraId="641D4A42" w14:textId="77777777" w:rsidR="000316D3" w:rsidRPr="00142D42" w:rsidRDefault="000316D3" w:rsidP="00175CB0">
            <w:pPr>
              <w:rPr>
                <w:b/>
                <w:sz w:val="18"/>
                <w:szCs w:val="18"/>
              </w:rPr>
            </w:pPr>
            <w:r w:rsidRPr="00142D42">
              <w:rPr>
                <w:b/>
                <w:sz w:val="18"/>
                <w:szCs w:val="18"/>
              </w:rPr>
              <w:t xml:space="preserve">Whether MBE/DBE or Non-MBE/DBE </w:t>
            </w:r>
          </w:p>
        </w:tc>
        <w:tc>
          <w:tcPr>
            <w:tcW w:w="532" w:type="pct"/>
          </w:tcPr>
          <w:p w14:paraId="52B6AFC6" w14:textId="77777777" w:rsidR="000316D3" w:rsidRPr="00142D42" w:rsidRDefault="000316D3" w:rsidP="00175CB0">
            <w:pPr>
              <w:rPr>
                <w:b/>
                <w:sz w:val="18"/>
                <w:szCs w:val="18"/>
              </w:rPr>
            </w:pPr>
            <w:r w:rsidRPr="00142D42">
              <w:rPr>
                <w:b/>
                <w:sz w:val="18"/>
                <w:szCs w:val="18"/>
              </w:rPr>
              <w:t>Amount Quoted</w:t>
            </w:r>
          </w:p>
        </w:tc>
        <w:tc>
          <w:tcPr>
            <w:tcW w:w="1225" w:type="pct"/>
          </w:tcPr>
          <w:p w14:paraId="45822B0D" w14:textId="77777777" w:rsidR="000316D3" w:rsidRPr="00142D42" w:rsidRDefault="000316D3" w:rsidP="00175CB0">
            <w:pPr>
              <w:rPr>
                <w:b/>
                <w:sz w:val="18"/>
                <w:szCs w:val="18"/>
              </w:rPr>
            </w:pPr>
            <w:r w:rsidRPr="00142D42">
              <w:rPr>
                <w:b/>
                <w:sz w:val="18"/>
                <w:szCs w:val="18"/>
              </w:rPr>
              <w:t xml:space="preserve">Indicate Reason Why MBE/DBE Quote Rejected &amp; Briefly Explain </w:t>
            </w:r>
          </w:p>
        </w:tc>
      </w:tr>
      <w:tr w:rsidR="000316D3" w:rsidRPr="00142D42" w14:paraId="2D19397B" w14:textId="77777777" w:rsidTr="00175CB0">
        <w:trPr>
          <w:cantSplit/>
        </w:trPr>
        <w:tc>
          <w:tcPr>
            <w:tcW w:w="914" w:type="pct"/>
          </w:tcPr>
          <w:p w14:paraId="645B5DDF" w14:textId="77777777" w:rsidR="000316D3" w:rsidRPr="00142D42" w:rsidRDefault="000316D3" w:rsidP="00175CB0">
            <w:pPr>
              <w:rPr>
                <w:sz w:val="18"/>
                <w:szCs w:val="18"/>
              </w:rPr>
            </w:pPr>
          </w:p>
        </w:tc>
        <w:tc>
          <w:tcPr>
            <w:tcW w:w="914" w:type="pct"/>
          </w:tcPr>
          <w:p w14:paraId="202D10ED" w14:textId="77777777" w:rsidR="000316D3" w:rsidRPr="00142D42" w:rsidRDefault="000316D3" w:rsidP="00175CB0">
            <w:pPr>
              <w:rPr>
                <w:sz w:val="18"/>
                <w:szCs w:val="18"/>
              </w:rPr>
            </w:pPr>
            <w:r w:rsidRPr="00142D42">
              <w:rPr>
                <w:sz w:val="18"/>
                <w:szCs w:val="18"/>
              </w:rPr>
              <w:t>□ Self-performing</w:t>
            </w:r>
          </w:p>
          <w:p w14:paraId="7BEF1090" w14:textId="77777777" w:rsidR="000316D3" w:rsidRPr="00142D42" w:rsidRDefault="000316D3" w:rsidP="00175CB0">
            <w:pPr>
              <w:rPr>
                <w:sz w:val="18"/>
                <w:szCs w:val="18"/>
              </w:rPr>
            </w:pPr>
          </w:p>
          <w:p w14:paraId="1D5B548F" w14:textId="77777777" w:rsidR="000316D3" w:rsidRPr="00142D42" w:rsidRDefault="000316D3" w:rsidP="00175CB0">
            <w:pPr>
              <w:rPr>
                <w:sz w:val="18"/>
                <w:szCs w:val="18"/>
              </w:rPr>
            </w:pPr>
            <w:r w:rsidRPr="00142D42">
              <w:rPr>
                <w:sz w:val="18"/>
                <w:szCs w:val="18"/>
              </w:rPr>
              <w:t>□ Using Non-MBE/DBE</w:t>
            </w:r>
          </w:p>
          <w:p w14:paraId="53C7A952" w14:textId="77777777" w:rsidR="000316D3" w:rsidRPr="00142D42" w:rsidRDefault="000316D3" w:rsidP="00175CB0">
            <w:pPr>
              <w:rPr>
                <w:sz w:val="18"/>
                <w:szCs w:val="18"/>
              </w:rPr>
            </w:pPr>
          </w:p>
          <w:p w14:paraId="2DB7918C" w14:textId="77777777" w:rsidR="000316D3" w:rsidRPr="00142D42" w:rsidRDefault="000316D3" w:rsidP="00175CB0">
            <w:pPr>
              <w:rPr>
                <w:sz w:val="18"/>
                <w:szCs w:val="18"/>
              </w:rPr>
            </w:pPr>
            <w:r w:rsidRPr="00142D42">
              <w:rPr>
                <w:sz w:val="18"/>
                <w:szCs w:val="18"/>
              </w:rPr>
              <w:t xml:space="preserve">    ________________</w:t>
            </w:r>
          </w:p>
        </w:tc>
        <w:tc>
          <w:tcPr>
            <w:tcW w:w="510" w:type="pct"/>
          </w:tcPr>
          <w:p w14:paraId="76576AC4" w14:textId="77777777" w:rsidR="000316D3" w:rsidRPr="00142D42" w:rsidRDefault="000316D3" w:rsidP="00175CB0">
            <w:pPr>
              <w:rPr>
                <w:sz w:val="18"/>
                <w:szCs w:val="18"/>
              </w:rPr>
            </w:pPr>
          </w:p>
          <w:p w14:paraId="12A7E947" w14:textId="77777777" w:rsidR="000316D3" w:rsidRPr="00142D42" w:rsidRDefault="000316D3" w:rsidP="00175CB0">
            <w:pPr>
              <w:rPr>
                <w:sz w:val="18"/>
                <w:szCs w:val="18"/>
              </w:rPr>
            </w:pPr>
            <w:r w:rsidRPr="00142D42">
              <w:rPr>
                <w:sz w:val="18"/>
                <w:szCs w:val="18"/>
              </w:rPr>
              <w:t>$_________</w:t>
            </w:r>
          </w:p>
        </w:tc>
        <w:tc>
          <w:tcPr>
            <w:tcW w:w="905" w:type="pct"/>
          </w:tcPr>
          <w:p w14:paraId="4EACF6E0" w14:textId="77777777" w:rsidR="000316D3" w:rsidRPr="00142D42" w:rsidRDefault="000316D3" w:rsidP="00175CB0">
            <w:pPr>
              <w:rPr>
                <w:sz w:val="18"/>
                <w:szCs w:val="18"/>
              </w:rPr>
            </w:pPr>
          </w:p>
          <w:p w14:paraId="5C87BE0C" w14:textId="77777777" w:rsidR="000316D3" w:rsidRPr="00142D42" w:rsidRDefault="000316D3" w:rsidP="00175CB0">
            <w:pPr>
              <w:rPr>
                <w:sz w:val="18"/>
                <w:szCs w:val="18"/>
              </w:rPr>
            </w:pPr>
          </w:p>
          <w:p w14:paraId="5E92C7EC" w14:textId="77777777" w:rsidR="000316D3" w:rsidRPr="00142D42" w:rsidRDefault="000316D3" w:rsidP="00175CB0">
            <w:pPr>
              <w:rPr>
                <w:sz w:val="18"/>
                <w:szCs w:val="18"/>
              </w:rPr>
            </w:pPr>
            <w:r w:rsidRPr="00142D42">
              <w:rPr>
                <w:sz w:val="18"/>
                <w:szCs w:val="18"/>
              </w:rPr>
              <w:t>__________________</w:t>
            </w:r>
          </w:p>
          <w:p w14:paraId="400C8259" w14:textId="77777777" w:rsidR="000316D3" w:rsidRPr="00142D42" w:rsidRDefault="000316D3" w:rsidP="00175CB0">
            <w:pPr>
              <w:rPr>
                <w:sz w:val="18"/>
                <w:szCs w:val="18"/>
              </w:rPr>
            </w:pPr>
            <w:r w:rsidRPr="00142D42">
              <w:rPr>
                <w:sz w:val="18"/>
                <w:szCs w:val="18"/>
              </w:rPr>
              <w:t>□ MBE/DBE</w:t>
            </w:r>
          </w:p>
          <w:p w14:paraId="3AF17376" w14:textId="77777777" w:rsidR="000316D3" w:rsidRPr="00142D42" w:rsidRDefault="000316D3" w:rsidP="00175CB0">
            <w:pPr>
              <w:rPr>
                <w:sz w:val="18"/>
                <w:szCs w:val="18"/>
              </w:rPr>
            </w:pPr>
            <w:r w:rsidRPr="00142D42">
              <w:rPr>
                <w:sz w:val="18"/>
                <w:szCs w:val="18"/>
              </w:rPr>
              <w:t xml:space="preserve">□ Non-MBE/DBE </w:t>
            </w:r>
          </w:p>
        </w:tc>
        <w:tc>
          <w:tcPr>
            <w:tcW w:w="532" w:type="pct"/>
          </w:tcPr>
          <w:p w14:paraId="5BE75B9E" w14:textId="77777777" w:rsidR="000316D3" w:rsidRPr="00142D42" w:rsidRDefault="000316D3" w:rsidP="00175CB0">
            <w:pPr>
              <w:rPr>
                <w:sz w:val="18"/>
                <w:szCs w:val="18"/>
              </w:rPr>
            </w:pPr>
          </w:p>
          <w:p w14:paraId="55B2AFDD" w14:textId="77777777" w:rsidR="000316D3" w:rsidRPr="00142D42" w:rsidRDefault="000316D3" w:rsidP="00175CB0">
            <w:pPr>
              <w:rPr>
                <w:sz w:val="18"/>
                <w:szCs w:val="18"/>
              </w:rPr>
            </w:pPr>
            <w:r w:rsidRPr="00142D42">
              <w:rPr>
                <w:sz w:val="18"/>
                <w:szCs w:val="18"/>
              </w:rPr>
              <w:t>$_________</w:t>
            </w:r>
          </w:p>
        </w:tc>
        <w:tc>
          <w:tcPr>
            <w:tcW w:w="1225" w:type="pct"/>
          </w:tcPr>
          <w:p w14:paraId="4311879A" w14:textId="77777777" w:rsidR="000316D3" w:rsidRPr="00142D42" w:rsidRDefault="000316D3" w:rsidP="00175CB0">
            <w:pPr>
              <w:rPr>
                <w:sz w:val="18"/>
                <w:szCs w:val="18"/>
              </w:rPr>
            </w:pPr>
            <w:r w:rsidRPr="00142D42">
              <w:rPr>
                <w:sz w:val="18"/>
                <w:szCs w:val="18"/>
              </w:rPr>
              <w:t xml:space="preserve">□ Price </w:t>
            </w:r>
          </w:p>
          <w:p w14:paraId="128C0261" w14:textId="77777777" w:rsidR="000316D3" w:rsidRPr="00142D42" w:rsidRDefault="000316D3" w:rsidP="00175CB0">
            <w:pPr>
              <w:rPr>
                <w:sz w:val="18"/>
                <w:szCs w:val="18"/>
              </w:rPr>
            </w:pPr>
            <w:r w:rsidRPr="00142D42">
              <w:rPr>
                <w:sz w:val="18"/>
                <w:szCs w:val="18"/>
              </w:rPr>
              <w:t xml:space="preserve">□ Capabilities </w:t>
            </w:r>
          </w:p>
          <w:p w14:paraId="2043F824" w14:textId="77777777" w:rsidR="000316D3" w:rsidRPr="00142D42" w:rsidRDefault="000316D3" w:rsidP="00175CB0">
            <w:pPr>
              <w:rPr>
                <w:sz w:val="18"/>
                <w:szCs w:val="18"/>
              </w:rPr>
            </w:pPr>
            <w:r w:rsidRPr="00142D42">
              <w:rPr>
                <w:sz w:val="18"/>
                <w:szCs w:val="18"/>
              </w:rPr>
              <w:t>□ Other</w:t>
            </w:r>
          </w:p>
          <w:p w14:paraId="6A9339B1" w14:textId="77777777" w:rsidR="000316D3" w:rsidRPr="00142D42" w:rsidRDefault="000316D3" w:rsidP="00175CB0">
            <w:pPr>
              <w:rPr>
                <w:sz w:val="18"/>
                <w:szCs w:val="18"/>
              </w:rPr>
            </w:pPr>
          </w:p>
        </w:tc>
      </w:tr>
      <w:tr w:rsidR="000316D3" w:rsidRPr="00142D42" w14:paraId="33D427D1" w14:textId="77777777" w:rsidTr="00175CB0">
        <w:trPr>
          <w:cantSplit/>
        </w:trPr>
        <w:tc>
          <w:tcPr>
            <w:tcW w:w="914" w:type="pct"/>
          </w:tcPr>
          <w:p w14:paraId="3BBEF907" w14:textId="77777777" w:rsidR="000316D3" w:rsidRPr="00142D42" w:rsidRDefault="000316D3" w:rsidP="00175CB0">
            <w:pPr>
              <w:rPr>
                <w:sz w:val="18"/>
                <w:szCs w:val="18"/>
              </w:rPr>
            </w:pPr>
          </w:p>
        </w:tc>
        <w:tc>
          <w:tcPr>
            <w:tcW w:w="914" w:type="pct"/>
          </w:tcPr>
          <w:p w14:paraId="2864571D" w14:textId="77777777" w:rsidR="000316D3" w:rsidRPr="00142D42" w:rsidRDefault="000316D3" w:rsidP="00175CB0">
            <w:pPr>
              <w:rPr>
                <w:sz w:val="18"/>
                <w:szCs w:val="18"/>
              </w:rPr>
            </w:pPr>
            <w:r w:rsidRPr="00142D42">
              <w:rPr>
                <w:sz w:val="18"/>
                <w:szCs w:val="18"/>
              </w:rPr>
              <w:t>□ Self-performing</w:t>
            </w:r>
          </w:p>
          <w:p w14:paraId="2C6EB7A6" w14:textId="77777777" w:rsidR="000316D3" w:rsidRPr="00142D42" w:rsidRDefault="000316D3" w:rsidP="00175CB0">
            <w:pPr>
              <w:rPr>
                <w:sz w:val="18"/>
                <w:szCs w:val="18"/>
              </w:rPr>
            </w:pPr>
          </w:p>
          <w:p w14:paraId="2E88130D" w14:textId="77777777" w:rsidR="000316D3" w:rsidRPr="00142D42" w:rsidRDefault="000316D3" w:rsidP="00175CB0">
            <w:pPr>
              <w:rPr>
                <w:sz w:val="18"/>
                <w:szCs w:val="18"/>
              </w:rPr>
            </w:pPr>
            <w:r w:rsidRPr="00142D42">
              <w:rPr>
                <w:sz w:val="18"/>
                <w:szCs w:val="18"/>
              </w:rPr>
              <w:t>□ Using Non-MBE/DBE</w:t>
            </w:r>
          </w:p>
          <w:p w14:paraId="354FB8F5" w14:textId="77777777" w:rsidR="000316D3" w:rsidRPr="00142D42" w:rsidRDefault="000316D3" w:rsidP="00175CB0">
            <w:pPr>
              <w:rPr>
                <w:sz w:val="18"/>
                <w:szCs w:val="18"/>
              </w:rPr>
            </w:pPr>
          </w:p>
          <w:p w14:paraId="4E7763AC" w14:textId="77777777" w:rsidR="000316D3" w:rsidRPr="00142D42" w:rsidRDefault="000316D3" w:rsidP="00175CB0">
            <w:pPr>
              <w:rPr>
                <w:sz w:val="18"/>
                <w:szCs w:val="18"/>
              </w:rPr>
            </w:pPr>
            <w:r w:rsidRPr="00142D42">
              <w:rPr>
                <w:sz w:val="18"/>
                <w:szCs w:val="18"/>
              </w:rPr>
              <w:t xml:space="preserve">    ________________</w:t>
            </w:r>
          </w:p>
        </w:tc>
        <w:tc>
          <w:tcPr>
            <w:tcW w:w="510" w:type="pct"/>
          </w:tcPr>
          <w:p w14:paraId="5537A110" w14:textId="77777777" w:rsidR="000316D3" w:rsidRPr="00142D42" w:rsidRDefault="000316D3" w:rsidP="00175CB0">
            <w:pPr>
              <w:rPr>
                <w:sz w:val="18"/>
                <w:szCs w:val="18"/>
              </w:rPr>
            </w:pPr>
          </w:p>
          <w:p w14:paraId="522ACC03" w14:textId="77777777" w:rsidR="000316D3" w:rsidRPr="00142D42" w:rsidRDefault="000316D3" w:rsidP="00175CB0">
            <w:pPr>
              <w:rPr>
                <w:sz w:val="18"/>
                <w:szCs w:val="18"/>
              </w:rPr>
            </w:pPr>
            <w:r w:rsidRPr="00142D42">
              <w:rPr>
                <w:sz w:val="18"/>
                <w:szCs w:val="18"/>
              </w:rPr>
              <w:t>$_________</w:t>
            </w:r>
          </w:p>
        </w:tc>
        <w:tc>
          <w:tcPr>
            <w:tcW w:w="905" w:type="pct"/>
          </w:tcPr>
          <w:p w14:paraId="4EE169D4" w14:textId="77777777" w:rsidR="000316D3" w:rsidRPr="00142D42" w:rsidRDefault="000316D3" w:rsidP="00175CB0">
            <w:pPr>
              <w:rPr>
                <w:sz w:val="18"/>
                <w:szCs w:val="18"/>
              </w:rPr>
            </w:pPr>
          </w:p>
          <w:p w14:paraId="38A5C295" w14:textId="77777777" w:rsidR="000316D3" w:rsidRPr="00142D42" w:rsidRDefault="000316D3" w:rsidP="00175CB0">
            <w:pPr>
              <w:rPr>
                <w:sz w:val="18"/>
                <w:szCs w:val="18"/>
              </w:rPr>
            </w:pPr>
          </w:p>
          <w:p w14:paraId="4A269C6E" w14:textId="77777777" w:rsidR="000316D3" w:rsidRPr="00142D42" w:rsidRDefault="000316D3" w:rsidP="00175CB0">
            <w:pPr>
              <w:rPr>
                <w:sz w:val="18"/>
                <w:szCs w:val="18"/>
              </w:rPr>
            </w:pPr>
            <w:r w:rsidRPr="00142D42">
              <w:rPr>
                <w:sz w:val="18"/>
                <w:szCs w:val="18"/>
              </w:rPr>
              <w:t>__________________</w:t>
            </w:r>
          </w:p>
          <w:p w14:paraId="464BFAAF" w14:textId="77777777" w:rsidR="000316D3" w:rsidRPr="00142D42" w:rsidRDefault="000316D3" w:rsidP="00175CB0">
            <w:pPr>
              <w:rPr>
                <w:sz w:val="18"/>
                <w:szCs w:val="18"/>
              </w:rPr>
            </w:pPr>
            <w:r w:rsidRPr="00142D42">
              <w:rPr>
                <w:sz w:val="18"/>
                <w:szCs w:val="18"/>
              </w:rPr>
              <w:t>□ MBE/DBE</w:t>
            </w:r>
          </w:p>
          <w:p w14:paraId="6BDCD36E" w14:textId="77777777" w:rsidR="000316D3" w:rsidRPr="00142D42" w:rsidRDefault="000316D3" w:rsidP="00175CB0">
            <w:pPr>
              <w:rPr>
                <w:sz w:val="18"/>
                <w:szCs w:val="18"/>
              </w:rPr>
            </w:pPr>
            <w:r w:rsidRPr="00142D42">
              <w:rPr>
                <w:sz w:val="18"/>
                <w:szCs w:val="18"/>
              </w:rPr>
              <w:t xml:space="preserve">□ Non- MBE/DBE </w:t>
            </w:r>
          </w:p>
        </w:tc>
        <w:tc>
          <w:tcPr>
            <w:tcW w:w="532" w:type="pct"/>
          </w:tcPr>
          <w:p w14:paraId="11A80439" w14:textId="77777777" w:rsidR="000316D3" w:rsidRPr="00142D42" w:rsidRDefault="000316D3" w:rsidP="00175CB0">
            <w:pPr>
              <w:rPr>
                <w:sz w:val="18"/>
                <w:szCs w:val="18"/>
              </w:rPr>
            </w:pPr>
          </w:p>
          <w:p w14:paraId="75B6A97D" w14:textId="77777777" w:rsidR="000316D3" w:rsidRPr="00142D42" w:rsidRDefault="000316D3" w:rsidP="00175CB0">
            <w:pPr>
              <w:rPr>
                <w:sz w:val="18"/>
                <w:szCs w:val="18"/>
              </w:rPr>
            </w:pPr>
            <w:r w:rsidRPr="00142D42">
              <w:rPr>
                <w:sz w:val="18"/>
                <w:szCs w:val="18"/>
              </w:rPr>
              <w:t>$_________</w:t>
            </w:r>
          </w:p>
        </w:tc>
        <w:tc>
          <w:tcPr>
            <w:tcW w:w="1225" w:type="pct"/>
          </w:tcPr>
          <w:p w14:paraId="7B9115BF" w14:textId="77777777" w:rsidR="000316D3" w:rsidRPr="00142D42" w:rsidRDefault="000316D3" w:rsidP="00175CB0">
            <w:pPr>
              <w:rPr>
                <w:sz w:val="18"/>
                <w:szCs w:val="18"/>
              </w:rPr>
            </w:pPr>
            <w:r w:rsidRPr="00142D42">
              <w:rPr>
                <w:sz w:val="18"/>
                <w:szCs w:val="18"/>
              </w:rPr>
              <w:t xml:space="preserve">□ Price </w:t>
            </w:r>
          </w:p>
          <w:p w14:paraId="07FC2B9D" w14:textId="77777777" w:rsidR="000316D3" w:rsidRPr="00142D42" w:rsidRDefault="000316D3" w:rsidP="00175CB0">
            <w:pPr>
              <w:rPr>
                <w:sz w:val="18"/>
                <w:szCs w:val="18"/>
              </w:rPr>
            </w:pPr>
            <w:r w:rsidRPr="00142D42">
              <w:rPr>
                <w:sz w:val="18"/>
                <w:szCs w:val="18"/>
              </w:rPr>
              <w:t xml:space="preserve">□ Capabilities </w:t>
            </w:r>
          </w:p>
          <w:p w14:paraId="7021D6D0" w14:textId="77777777" w:rsidR="000316D3" w:rsidRPr="00142D42" w:rsidRDefault="000316D3" w:rsidP="00175CB0">
            <w:pPr>
              <w:rPr>
                <w:sz w:val="18"/>
                <w:szCs w:val="18"/>
              </w:rPr>
            </w:pPr>
            <w:r w:rsidRPr="00142D42">
              <w:rPr>
                <w:sz w:val="18"/>
                <w:szCs w:val="18"/>
              </w:rPr>
              <w:t>□ Other</w:t>
            </w:r>
          </w:p>
          <w:p w14:paraId="5D3ACCEA" w14:textId="77777777" w:rsidR="000316D3" w:rsidRPr="00142D42" w:rsidRDefault="000316D3" w:rsidP="00175CB0">
            <w:pPr>
              <w:rPr>
                <w:sz w:val="18"/>
                <w:szCs w:val="18"/>
              </w:rPr>
            </w:pPr>
          </w:p>
        </w:tc>
      </w:tr>
      <w:tr w:rsidR="000316D3" w:rsidRPr="00142D42" w14:paraId="56D132CA" w14:textId="77777777" w:rsidTr="00175CB0">
        <w:trPr>
          <w:cantSplit/>
        </w:trPr>
        <w:tc>
          <w:tcPr>
            <w:tcW w:w="914" w:type="pct"/>
          </w:tcPr>
          <w:p w14:paraId="6D084B99" w14:textId="77777777" w:rsidR="000316D3" w:rsidRPr="00142D42" w:rsidRDefault="000316D3" w:rsidP="00175CB0">
            <w:pPr>
              <w:rPr>
                <w:sz w:val="18"/>
                <w:szCs w:val="18"/>
              </w:rPr>
            </w:pPr>
          </w:p>
        </w:tc>
        <w:tc>
          <w:tcPr>
            <w:tcW w:w="914" w:type="pct"/>
          </w:tcPr>
          <w:p w14:paraId="72492224" w14:textId="77777777" w:rsidR="000316D3" w:rsidRPr="00142D42" w:rsidRDefault="000316D3" w:rsidP="00175CB0">
            <w:pPr>
              <w:rPr>
                <w:sz w:val="18"/>
                <w:szCs w:val="18"/>
              </w:rPr>
            </w:pPr>
            <w:r w:rsidRPr="00142D42">
              <w:rPr>
                <w:sz w:val="18"/>
                <w:szCs w:val="18"/>
              </w:rPr>
              <w:t>□ Self-performing</w:t>
            </w:r>
          </w:p>
          <w:p w14:paraId="7AAFBF21" w14:textId="77777777" w:rsidR="000316D3" w:rsidRPr="00142D42" w:rsidRDefault="000316D3" w:rsidP="00175CB0">
            <w:pPr>
              <w:rPr>
                <w:sz w:val="18"/>
                <w:szCs w:val="18"/>
              </w:rPr>
            </w:pPr>
          </w:p>
          <w:p w14:paraId="43443F29" w14:textId="77777777" w:rsidR="000316D3" w:rsidRPr="00142D42" w:rsidRDefault="000316D3" w:rsidP="00175CB0">
            <w:pPr>
              <w:rPr>
                <w:sz w:val="18"/>
                <w:szCs w:val="18"/>
              </w:rPr>
            </w:pPr>
            <w:r w:rsidRPr="00142D42">
              <w:rPr>
                <w:sz w:val="18"/>
                <w:szCs w:val="18"/>
              </w:rPr>
              <w:t>□ Using Non-MBE/DBE</w:t>
            </w:r>
          </w:p>
          <w:p w14:paraId="2C37F092" w14:textId="77777777" w:rsidR="000316D3" w:rsidRPr="00142D42" w:rsidRDefault="000316D3" w:rsidP="00175CB0">
            <w:pPr>
              <w:rPr>
                <w:sz w:val="18"/>
                <w:szCs w:val="18"/>
              </w:rPr>
            </w:pPr>
          </w:p>
          <w:p w14:paraId="7914E15C" w14:textId="77777777" w:rsidR="000316D3" w:rsidRPr="00142D42" w:rsidRDefault="000316D3" w:rsidP="00175CB0">
            <w:pPr>
              <w:rPr>
                <w:sz w:val="18"/>
                <w:szCs w:val="18"/>
              </w:rPr>
            </w:pPr>
            <w:r w:rsidRPr="00142D42">
              <w:rPr>
                <w:sz w:val="18"/>
                <w:szCs w:val="18"/>
              </w:rPr>
              <w:t xml:space="preserve">    ________________</w:t>
            </w:r>
          </w:p>
        </w:tc>
        <w:tc>
          <w:tcPr>
            <w:tcW w:w="510" w:type="pct"/>
          </w:tcPr>
          <w:p w14:paraId="31167BD6" w14:textId="77777777" w:rsidR="000316D3" w:rsidRPr="00142D42" w:rsidRDefault="000316D3" w:rsidP="00175CB0">
            <w:pPr>
              <w:rPr>
                <w:sz w:val="18"/>
                <w:szCs w:val="18"/>
              </w:rPr>
            </w:pPr>
          </w:p>
          <w:p w14:paraId="46998C7F" w14:textId="77777777" w:rsidR="000316D3" w:rsidRPr="00142D42" w:rsidRDefault="000316D3" w:rsidP="00175CB0">
            <w:pPr>
              <w:rPr>
                <w:sz w:val="18"/>
                <w:szCs w:val="18"/>
              </w:rPr>
            </w:pPr>
            <w:r w:rsidRPr="00142D42">
              <w:rPr>
                <w:sz w:val="18"/>
                <w:szCs w:val="18"/>
              </w:rPr>
              <w:t>$_________</w:t>
            </w:r>
          </w:p>
        </w:tc>
        <w:tc>
          <w:tcPr>
            <w:tcW w:w="905" w:type="pct"/>
          </w:tcPr>
          <w:p w14:paraId="0BAFB01E" w14:textId="77777777" w:rsidR="000316D3" w:rsidRPr="00142D42" w:rsidRDefault="000316D3" w:rsidP="00175CB0">
            <w:pPr>
              <w:rPr>
                <w:sz w:val="18"/>
                <w:szCs w:val="18"/>
              </w:rPr>
            </w:pPr>
          </w:p>
          <w:p w14:paraId="6E04296A" w14:textId="77777777" w:rsidR="000316D3" w:rsidRPr="00142D42" w:rsidRDefault="000316D3" w:rsidP="00175CB0">
            <w:pPr>
              <w:rPr>
                <w:sz w:val="18"/>
                <w:szCs w:val="18"/>
              </w:rPr>
            </w:pPr>
          </w:p>
          <w:p w14:paraId="30B5C264" w14:textId="77777777" w:rsidR="000316D3" w:rsidRPr="00142D42" w:rsidRDefault="000316D3" w:rsidP="00175CB0">
            <w:pPr>
              <w:rPr>
                <w:sz w:val="18"/>
                <w:szCs w:val="18"/>
              </w:rPr>
            </w:pPr>
            <w:r w:rsidRPr="00142D42">
              <w:rPr>
                <w:sz w:val="18"/>
                <w:szCs w:val="18"/>
              </w:rPr>
              <w:t>__________________</w:t>
            </w:r>
          </w:p>
          <w:p w14:paraId="47EF4BF9" w14:textId="77777777" w:rsidR="000316D3" w:rsidRPr="00142D42" w:rsidRDefault="000316D3" w:rsidP="00175CB0">
            <w:pPr>
              <w:rPr>
                <w:sz w:val="18"/>
                <w:szCs w:val="18"/>
              </w:rPr>
            </w:pPr>
            <w:r w:rsidRPr="00142D42">
              <w:rPr>
                <w:sz w:val="18"/>
                <w:szCs w:val="18"/>
              </w:rPr>
              <w:t>□ MBE/DBE</w:t>
            </w:r>
          </w:p>
          <w:p w14:paraId="42425A89" w14:textId="77777777" w:rsidR="000316D3" w:rsidRPr="00142D42" w:rsidRDefault="000316D3" w:rsidP="00175CB0">
            <w:pPr>
              <w:rPr>
                <w:sz w:val="18"/>
                <w:szCs w:val="18"/>
              </w:rPr>
            </w:pPr>
            <w:r w:rsidRPr="00142D42">
              <w:rPr>
                <w:sz w:val="18"/>
                <w:szCs w:val="18"/>
              </w:rPr>
              <w:t xml:space="preserve">□ Non- MBE/DBE </w:t>
            </w:r>
          </w:p>
        </w:tc>
        <w:tc>
          <w:tcPr>
            <w:tcW w:w="532" w:type="pct"/>
          </w:tcPr>
          <w:p w14:paraId="069813C3" w14:textId="77777777" w:rsidR="000316D3" w:rsidRPr="00142D42" w:rsidRDefault="000316D3" w:rsidP="00175CB0">
            <w:pPr>
              <w:rPr>
                <w:sz w:val="18"/>
                <w:szCs w:val="18"/>
              </w:rPr>
            </w:pPr>
          </w:p>
          <w:p w14:paraId="133AD917" w14:textId="77777777" w:rsidR="000316D3" w:rsidRPr="00142D42" w:rsidRDefault="000316D3" w:rsidP="00175CB0">
            <w:pPr>
              <w:rPr>
                <w:sz w:val="18"/>
                <w:szCs w:val="18"/>
              </w:rPr>
            </w:pPr>
            <w:r w:rsidRPr="00142D42">
              <w:rPr>
                <w:sz w:val="18"/>
                <w:szCs w:val="18"/>
              </w:rPr>
              <w:t>$_________</w:t>
            </w:r>
          </w:p>
        </w:tc>
        <w:tc>
          <w:tcPr>
            <w:tcW w:w="1225" w:type="pct"/>
          </w:tcPr>
          <w:p w14:paraId="53A6F223" w14:textId="77777777" w:rsidR="000316D3" w:rsidRPr="00142D42" w:rsidRDefault="000316D3" w:rsidP="00175CB0">
            <w:pPr>
              <w:rPr>
                <w:sz w:val="18"/>
                <w:szCs w:val="18"/>
              </w:rPr>
            </w:pPr>
            <w:r w:rsidRPr="00142D42">
              <w:rPr>
                <w:sz w:val="18"/>
                <w:szCs w:val="18"/>
              </w:rPr>
              <w:t xml:space="preserve">□ Price </w:t>
            </w:r>
          </w:p>
          <w:p w14:paraId="46A41E0D" w14:textId="77777777" w:rsidR="000316D3" w:rsidRPr="00142D42" w:rsidRDefault="000316D3" w:rsidP="00175CB0">
            <w:pPr>
              <w:rPr>
                <w:sz w:val="18"/>
                <w:szCs w:val="18"/>
              </w:rPr>
            </w:pPr>
            <w:r w:rsidRPr="00142D42">
              <w:rPr>
                <w:sz w:val="18"/>
                <w:szCs w:val="18"/>
              </w:rPr>
              <w:t xml:space="preserve">□ Capabilities </w:t>
            </w:r>
          </w:p>
          <w:p w14:paraId="2121C3CC" w14:textId="77777777" w:rsidR="000316D3" w:rsidRPr="00142D42" w:rsidRDefault="000316D3" w:rsidP="00175CB0">
            <w:pPr>
              <w:rPr>
                <w:sz w:val="18"/>
                <w:szCs w:val="18"/>
              </w:rPr>
            </w:pPr>
            <w:r w:rsidRPr="00142D42">
              <w:rPr>
                <w:sz w:val="18"/>
                <w:szCs w:val="18"/>
              </w:rPr>
              <w:t>□ Other</w:t>
            </w:r>
          </w:p>
          <w:p w14:paraId="2761323E" w14:textId="77777777" w:rsidR="000316D3" w:rsidRPr="00142D42" w:rsidRDefault="000316D3" w:rsidP="00175CB0">
            <w:pPr>
              <w:rPr>
                <w:sz w:val="18"/>
                <w:szCs w:val="18"/>
              </w:rPr>
            </w:pPr>
          </w:p>
        </w:tc>
      </w:tr>
      <w:tr w:rsidR="000316D3" w:rsidRPr="00142D42" w14:paraId="10F9EC9F" w14:textId="77777777" w:rsidTr="00175CB0">
        <w:trPr>
          <w:cantSplit/>
        </w:trPr>
        <w:tc>
          <w:tcPr>
            <w:tcW w:w="914" w:type="pct"/>
          </w:tcPr>
          <w:p w14:paraId="3296470D" w14:textId="77777777" w:rsidR="000316D3" w:rsidRPr="00142D42" w:rsidRDefault="000316D3" w:rsidP="00175CB0">
            <w:pPr>
              <w:rPr>
                <w:sz w:val="18"/>
                <w:szCs w:val="18"/>
              </w:rPr>
            </w:pPr>
          </w:p>
        </w:tc>
        <w:tc>
          <w:tcPr>
            <w:tcW w:w="914" w:type="pct"/>
          </w:tcPr>
          <w:p w14:paraId="4A308521" w14:textId="77777777" w:rsidR="000316D3" w:rsidRPr="00142D42" w:rsidRDefault="000316D3" w:rsidP="00175CB0">
            <w:pPr>
              <w:rPr>
                <w:sz w:val="18"/>
                <w:szCs w:val="18"/>
              </w:rPr>
            </w:pPr>
            <w:r w:rsidRPr="00142D42">
              <w:rPr>
                <w:sz w:val="18"/>
                <w:szCs w:val="18"/>
              </w:rPr>
              <w:t>□ Self-performing</w:t>
            </w:r>
          </w:p>
          <w:p w14:paraId="427020CC" w14:textId="77777777" w:rsidR="000316D3" w:rsidRPr="00142D42" w:rsidRDefault="000316D3" w:rsidP="00175CB0">
            <w:pPr>
              <w:rPr>
                <w:sz w:val="18"/>
                <w:szCs w:val="18"/>
              </w:rPr>
            </w:pPr>
          </w:p>
          <w:p w14:paraId="62A71BD5" w14:textId="77777777" w:rsidR="000316D3" w:rsidRPr="00142D42" w:rsidRDefault="000316D3" w:rsidP="00175CB0">
            <w:pPr>
              <w:rPr>
                <w:sz w:val="18"/>
                <w:szCs w:val="18"/>
              </w:rPr>
            </w:pPr>
            <w:r w:rsidRPr="00142D42">
              <w:rPr>
                <w:sz w:val="18"/>
                <w:szCs w:val="18"/>
              </w:rPr>
              <w:t>□ Using Non- MBE/DBE</w:t>
            </w:r>
          </w:p>
          <w:p w14:paraId="3FE39F88" w14:textId="77777777" w:rsidR="000316D3" w:rsidRPr="00142D42" w:rsidRDefault="000316D3" w:rsidP="00175CB0">
            <w:pPr>
              <w:rPr>
                <w:sz w:val="18"/>
                <w:szCs w:val="18"/>
              </w:rPr>
            </w:pPr>
          </w:p>
          <w:p w14:paraId="1A6C067D" w14:textId="77777777" w:rsidR="000316D3" w:rsidRPr="00142D42" w:rsidRDefault="000316D3" w:rsidP="00175CB0">
            <w:pPr>
              <w:rPr>
                <w:sz w:val="18"/>
                <w:szCs w:val="18"/>
              </w:rPr>
            </w:pPr>
            <w:r w:rsidRPr="00142D42">
              <w:rPr>
                <w:sz w:val="18"/>
                <w:szCs w:val="18"/>
              </w:rPr>
              <w:t xml:space="preserve">    ________________</w:t>
            </w:r>
          </w:p>
        </w:tc>
        <w:tc>
          <w:tcPr>
            <w:tcW w:w="510" w:type="pct"/>
          </w:tcPr>
          <w:p w14:paraId="3D41BA55" w14:textId="77777777" w:rsidR="000316D3" w:rsidRPr="00142D42" w:rsidRDefault="000316D3" w:rsidP="00175CB0">
            <w:pPr>
              <w:rPr>
                <w:sz w:val="18"/>
                <w:szCs w:val="18"/>
              </w:rPr>
            </w:pPr>
          </w:p>
          <w:p w14:paraId="1D962F50" w14:textId="77777777" w:rsidR="000316D3" w:rsidRPr="00142D42" w:rsidRDefault="000316D3" w:rsidP="00175CB0">
            <w:pPr>
              <w:rPr>
                <w:sz w:val="18"/>
                <w:szCs w:val="18"/>
              </w:rPr>
            </w:pPr>
            <w:r w:rsidRPr="00142D42">
              <w:rPr>
                <w:sz w:val="18"/>
                <w:szCs w:val="18"/>
              </w:rPr>
              <w:t>$_________</w:t>
            </w:r>
          </w:p>
        </w:tc>
        <w:tc>
          <w:tcPr>
            <w:tcW w:w="905" w:type="pct"/>
          </w:tcPr>
          <w:p w14:paraId="25A1E123" w14:textId="77777777" w:rsidR="000316D3" w:rsidRPr="00142D42" w:rsidRDefault="000316D3" w:rsidP="00175CB0">
            <w:pPr>
              <w:rPr>
                <w:sz w:val="18"/>
                <w:szCs w:val="18"/>
              </w:rPr>
            </w:pPr>
          </w:p>
          <w:p w14:paraId="4E46C3B8" w14:textId="77777777" w:rsidR="000316D3" w:rsidRPr="00142D42" w:rsidRDefault="000316D3" w:rsidP="00175CB0">
            <w:pPr>
              <w:rPr>
                <w:sz w:val="18"/>
                <w:szCs w:val="18"/>
              </w:rPr>
            </w:pPr>
          </w:p>
          <w:p w14:paraId="0BCF590A" w14:textId="77777777" w:rsidR="000316D3" w:rsidRPr="00142D42" w:rsidRDefault="000316D3" w:rsidP="00175CB0">
            <w:pPr>
              <w:rPr>
                <w:sz w:val="18"/>
                <w:szCs w:val="18"/>
              </w:rPr>
            </w:pPr>
            <w:r w:rsidRPr="00142D42">
              <w:rPr>
                <w:sz w:val="18"/>
                <w:szCs w:val="18"/>
              </w:rPr>
              <w:t>__________________</w:t>
            </w:r>
          </w:p>
          <w:p w14:paraId="2C979D64" w14:textId="77777777" w:rsidR="000316D3" w:rsidRPr="00142D42" w:rsidRDefault="000316D3" w:rsidP="00175CB0">
            <w:pPr>
              <w:rPr>
                <w:sz w:val="18"/>
                <w:szCs w:val="18"/>
              </w:rPr>
            </w:pPr>
            <w:r w:rsidRPr="00142D42">
              <w:rPr>
                <w:sz w:val="18"/>
                <w:szCs w:val="18"/>
              </w:rPr>
              <w:t>□ MBE/DBE</w:t>
            </w:r>
          </w:p>
          <w:p w14:paraId="4F7DC71D" w14:textId="77777777" w:rsidR="000316D3" w:rsidRPr="00142D42" w:rsidRDefault="000316D3" w:rsidP="00175CB0">
            <w:pPr>
              <w:rPr>
                <w:sz w:val="18"/>
                <w:szCs w:val="18"/>
              </w:rPr>
            </w:pPr>
            <w:r w:rsidRPr="00142D42">
              <w:rPr>
                <w:sz w:val="18"/>
                <w:szCs w:val="18"/>
              </w:rPr>
              <w:t xml:space="preserve">□ Non- MBE/DBE </w:t>
            </w:r>
          </w:p>
        </w:tc>
        <w:tc>
          <w:tcPr>
            <w:tcW w:w="532" w:type="pct"/>
          </w:tcPr>
          <w:p w14:paraId="274C8FCF" w14:textId="77777777" w:rsidR="000316D3" w:rsidRPr="00142D42" w:rsidRDefault="000316D3" w:rsidP="00175CB0">
            <w:pPr>
              <w:rPr>
                <w:sz w:val="18"/>
                <w:szCs w:val="18"/>
              </w:rPr>
            </w:pPr>
          </w:p>
          <w:p w14:paraId="3F35BDBC" w14:textId="77777777" w:rsidR="000316D3" w:rsidRPr="00142D42" w:rsidRDefault="000316D3" w:rsidP="00175CB0">
            <w:pPr>
              <w:rPr>
                <w:sz w:val="18"/>
                <w:szCs w:val="18"/>
              </w:rPr>
            </w:pPr>
            <w:r w:rsidRPr="00142D42">
              <w:rPr>
                <w:sz w:val="18"/>
                <w:szCs w:val="18"/>
              </w:rPr>
              <w:t>$_________</w:t>
            </w:r>
          </w:p>
        </w:tc>
        <w:tc>
          <w:tcPr>
            <w:tcW w:w="1225" w:type="pct"/>
          </w:tcPr>
          <w:p w14:paraId="0BBC9E5B" w14:textId="77777777" w:rsidR="000316D3" w:rsidRPr="00142D42" w:rsidRDefault="000316D3" w:rsidP="00175CB0">
            <w:pPr>
              <w:rPr>
                <w:sz w:val="18"/>
                <w:szCs w:val="18"/>
              </w:rPr>
            </w:pPr>
            <w:r w:rsidRPr="00142D42">
              <w:rPr>
                <w:sz w:val="18"/>
                <w:szCs w:val="18"/>
              </w:rPr>
              <w:t xml:space="preserve">□ Price </w:t>
            </w:r>
          </w:p>
          <w:p w14:paraId="5E13C05B" w14:textId="77777777" w:rsidR="000316D3" w:rsidRPr="00142D42" w:rsidRDefault="000316D3" w:rsidP="00175CB0">
            <w:pPr>
              <w:rPr>
                <w:sz w:val="18"/>
                <w:szCs w:val="18"/>
              </w:rPr>
            </w:pPr>
            <w:r w:rsidRPr="00142D42">
              <w:rPr>
                <w:sz w:val="18"/>
                <w:szCs w:val="18"/>
              </w:rPr>
              <w:t xml:space="preserve">□ Capabilities </w:t>
            </w:r>
          </w:p>
          <w:p w14:paraId="36C73ED9" w14:textId="77777777" w:rsidR="000316D3" w:rsidRPr="00142D42" w:rsidRDefault="000316D3" w:rsidP="00175CB0">
            <w:pPr>
              <w:rPr>
                <w:sz w:val="18"/>
                <w:szCs w:val="18"/>
              </w:rPr>
            </w:pPr>
            <w:r w:rsidRPr="00142D42">
              <w:rPr>
                <w:sz w:val="18"/>
                <w:szCs w:val="18"/>
              </w:rPr>
              <w:t>□ Other</w:t>
            </w:r>
          </w:p>
          <w:p w14:paraId="14C2D1DE" w14:textId="77777777" w:rsidR="000316D3" w:rsidRPr="00142D42" w:rsidRDefault="000316D3" w:rsidP="00175CB0">
            <w:pPr>
              <w:rPr>
                <w:sz w:val="18"/>
                <w:szCs w:val="18"/>
              </w:rPr>
            </w:pPr>
          </w:p>
        </w:tc>
      </w:tr>
      <w:tr w:rsidR="000316D3" w:rsidRPr="00142D42" w14:paraId="0A1300C9" w14:textId="77777777" w:rsidTr="00175CB0">
        <w:trPr>
          <w:cantSplit/>
        </w:trPr>
        <w:tc>
          <w:tcPr>
            <w:tcW w:w="914" w:type="pct"/>
          </w:tcPr>
          <w:p w14:paraId="5EF7415D" w14:textId="77777777" w:rsidR="000316D3" w:rsidRPr="00142D42" w:rsidRDefault="000316D3" w:rsidP="00175CB0">
            <w:pPr>
              <w:rPr>
                <w:sz w:val="18"/>
                <w:szCs w:val="18"/>
              </w:rPr>
            </w:pPr>
          </w:p>
        </w:tc>
        <w:tc>
          <w:tcPr>
            <w:tcW w:w="914" w:type="pct"/>
          </w:tcPr>
          <w:p w14:paraId="4E937011" w14:textId="77777777" w:rsidR="000316D3" w:rsidRPr="00142D42" w:rsidRDefault="000316D3" w:rsidP="00175CB0">
            <w:pPr>
              <w:rPr>
                <w:sz w:val="18"/>
                <w:szCs w:val="18"/>
              </w:rPr>
            </w:pPr>
            <w:r w:rsidRPr="00142D42">
              <w:rPr>
                <w:sz w:val="18"/>
                <w:szCs w:val="18"/>
              </w:rPr>
              <w:t>□ Self-performing</w:t>
            </w:r>
          </w:p>
          <w:p w14:paraId="093F0981" w14:textId="77777777" w:rsidR="000316D3" w:rsidRPr="00142D42" w:rsidRDefault="000316D3" w:rsidP="00175CB0">
            <w:pPr>
              <w:rPr>
                <w:sz w:val="18"/>
                <w:szCs w:val="18"/>
              </w:rPr>
            </w:pPr>
          </w:p>
          <w:p w14:paraId="525C5EB9" w14:textId="77777777" w:rsidR="000316D3" w:rsidRPr="00142D42" w:rsidRDefault="000316D3" w:rsidP="00175CB0">
            <w:pPr>
              <w:rPr>
                <w:sz w:val="18"/>
                <w:szCs w:val="18"/>
              </w:rPr>
            </w:pPr>
            <w:r w:rsidRPr="00142D42">
              <w:rPr>
                <w:sz w:val="18"/>
                <w:szCs w:val="18"/>
              </w:rPr>
              <w:t>□ Using Non- MBE/DBE</w:t>
            </w:r>
          </w:p>
          <w:p w14:paraId="3CAAB646" w14:textId="77777777" w:rsidR="000316D3" w:rsidRPr="00142D42" w:rsidRDefault="000316D3" w:rsidP="00175CB0">
            <w:pPr>
              <w:rPr>
                <w:sz w:val="18"/>
                <w:szCs w:val="18"/>
              </w:rPr>
            </w:pPr>
          </w:p>
          <w:p w14:paraId="7C1F77D0" w14:textId="77777777" w:rsidR="000316D3" w:rsidRPr="00142D42" w:rsidRDefault="000316D3" w:rsidP="00175CB0">
            <w:pPr>
              <w:rPr>
                <w:sz w:val="18"/>
                <w:szCs w:val="18"/>
              </w:rPr>
            </w:pPr>
            <w:r w:rsidRPr="00142D42">
              <w:rPr>
                <w:sz w:val="18"/>
                <w:szCs w:val="18"/>
              </w:rPr>
              <w:t xml:space="preserve">    ________________</w:t>
            </w:r>
          </w:p>
        </w:tc>
        <w:tc>
          <w:tcPr>
            <w:tcW w:w="510" w:type="pct"/>
          </w:tcPr>
          <w:p w14:paraId="5E446557" w14:textId="77777777" w:rsidR="000316D3" w:rsidRPr="00142D42" w:rsidRDefault="000316D3" w:rsidP="00175CB0">
            <w:pPr>
              <w:rPr>
                <w:sz w:val="18"/>
                <w:szCs w:val="18"/>
              </w:rPr>
            </w:pPr>
          </w:p>
          <w:p w14:paraId="00F0A156" w14:textId="77777777" w:rsidR="000316D3" w:rsidRPr="00142D42" w:rsidRDefault="000316D3" w:rsidP="00175CB0">
            <w:pPr>
              <w:rPr>
                <w:sz w:val="18"/>
                <w:szCs w:val="18"/>
              </w:rPr>
            </w:pPr>
            <w:r w:rsidRPr="00142D42">
              <w:rPr>
                <w:sz w:val="18"/>
                <w:szCs w:val="18"/>
              </w:rPr>
              <w:t>$_________</w:t>
            </w:r>
          </w:p>
        </w:tc>
        <w:tc>
          <w:tcPr>
            <w:tcW w:w="905" w:type="pct"/>
          </w:tcPr>
          <w:p w14:paraId="2A6A14D8" w14:textId="77777777" w:rsidR="000316D3" w:rsidRPr="00142D42" w:rsidRDefault="000316D3" w:rsidP="00175CB0">
            <w:pPr>
              <w:rPr>
                <w:sz w:val="18"/>
                <w:szCs w:val="18"/>
              </w:rPr>
            </w:pPr>
          </w:p>
          <w:p w14:paraId="42AE6994" w14:textId="77777777" w:rsidR="000316D3" w:rsidRPr="00142D42" w:rsidRDefault="000316D3" w:rsidP="00175CB0">
            <w:pPr>
              <w:rPr>
                <w:sz w:val="18"/>
                <w:szCs w:val="18"/>
              </w:rPr>
            </w:pPr>
          </w:p>
          <w:p w14:paraId="38152034" w14:textId="77777777" w:rsidR="000316D3" w:rsidRPr="00142D42" w:rsidRDefault="000316D3" w:rsidP="00175CB0">
            <w:pPr>
              <w:rPr>
                <w:sz w:val="18"/>
                <w:szCs w:val="18"/>
              </w:rPr>
            </w:pPr>
            <w:r w:rsidRPr="00142D42">
              <w:rPr>
                <w:sz w:val="18"/>
                <w:szCs w:val="18"/>
              </w:rPr>
              <w:t>__________________</w:t>
            </w:r>
          </w:p>
          <w:p w14:paraId="1D814D59" w14:textId="77777777" w:rsidR="000316D3" w:rsidRPr="00142D42" w:rsidRDefault="000316D3" w:rsidP="00175CB0">
            <w:pPr>
              <w:rPr>
                <w:sz w:val="18"/>
                <w:szCs w:val="18"/>
              </w:rPr>
            </w:pPr>
            <w:r w:rsidRPr="00142D42">
              <w:rPr>
                <w:sz w:val="18"/>
                <w:szCs w:val="18"/>
              </w:rPr>
              <w:t>□ MBE/DBE</w:t>
            </w:r>
          </w:p>
          <w:p w14:paraId="04811CBD" w14:textId="77777777" w:rsidR="000316D3" w:rsidRPr="00142D42" w:rsidRDefault="000316D3" w:rsidP="00175CB0">
            <w:pPr>
              <w:rPr>
                <w:sz w:val="18"/>
                <w:szCs w:val="18"/>
              </w:rPr>
            </w:pPr>
            <w:r w:rsidRPr="00142D42">
              <w:rPr>
                <w:sz w:val="18"/>
                <w:szCs w:val="18"/>
              </w:rPr>
              <w:t xml:space="preserve">□ Non- MBE/DBE </w:t>
            </w:r>
          </w:p>
        </w:tc>
        <w:tc>
          <w:tcPr>
            <w:tcW w:w="532" w:type="pct"/>
          </w:tcPr>
          <w:p w14:paraId="6838241F" w14:textId="77777777" w:rsidR="000316D3" w:rsidRPr="00142D42" w:rsidRDefault="000316D3" w:rsidP="00175CB0">
            <w:pPr>
              <w:rPr>
                <w:sz w:val="18"/>
                <w:szCs w:val="18"/>
              </w:rPr>
            </w:pPr>
          </w:p>
          <w:p w14:paraId="4CCEB292" w14:textId="77777777" w:rsidR="000316D3" w:rsidRPr="00142D42" w:rsidRDefault="000316D3" w:rsidP="00175CB0">
            <w:pPr>
              <w:rPr>
                <w:sz w:val="18"/>
                <w:szCs w:val="18"/>
              </w:rPr>
            </w:pPr>
            <w:r w:rsidRPr="00142D42">
              <w:rPr>
                <w:sz w:val="18"/>
                <w:szCs w:val="18"/>
              </w:rPr>
              <w:t>$_________</w:t>
            </w:r>
          </w:p>
        </w:tc>
        <w:tc>
          <w:tcPr>
            <w:tcW w:w="1225" w:type="pct"/>
          </w:tcPr>
          <w:p w14:paraId="30A567CD" w14:textId="77777777" w:rsidR="000316D3" w:rsidRPr="00142D42" w:rsidRDefault="000316D3" w:rsidP="00175CB0">
            <w:pPr>
              <w:rPr>
                <w:sz w:val="18"/>
                <w:szCs w:val="18"/>
              </w:rPr>
            </w:pPr>
            <w:r w:rsidRPr="00142D42">
              <w:rPr>
                <w:sz w:val="18"/>
                <w:szCs w:val="18"/>
              </w:rPr>
              <w:t xml:space="preserve">□ Price </w:t>
            </w:r>
          </w:p>
          <w:p w14:paraId="548BF85E" w14:textId="77777777" w:rsidR="000316D3" w:rsidRPr="00142D42" w:rsidRDefault="000316D3" w:rsidP="00175CB0">
            <w:pPr>
              <w:rPr>
                <w:sz w:val="18"/>
                <w:szCs w:val="18"/>
              </w:rPr>
            </w:pPr>
            <w:r w:rsidRPr="00142D42">
              <w:rPr>
                <w:sz w:val="18"/>
                <w:szCs w:val="18"/>
              </w:rPr>
              <w:t xml:space="preserve">□ Capabilities </w:t>
            </w:r>
          </w:p>
          <w:p w14:paraId="18C40046" w14:textId="77777777" w:rsidR="000316D3" w:rsidRPr="00142D42" w:rsidRDefault="000316D3" w:rsidP="00175CB0">
            <w:pPr>
              <w:rPr>
                <w:sz w:val="18"/>
                <w:szCs w:val="18"/>
              </w:rPr>
            </w:pPr>
            <w:r w:rsidRPr="00142D42">
              <w:rPr>
                <w:sz w:val="18"/>
                <w:szCs w:val="18"/>
              </w:rPr>
              <w:t>□ Other</w:t>
            </w:r>
          </w:p>
          <w:p w14:paraId="324B33E7" w14:textId="77777777" w:rsidR="000316D3" w:rsidRPr="00142D42" w:rsidRDefault="000316D3" w:rsidP="00175CB0">
            <w:pPr>
              <w:rPr>
                <w:sz w:val="18"/>
                <w:szCs w:val="18"/>
              </w:rPr>
            </w:pPr>
          </w:p>
        </w:tc>
      </w:tr>
      <w:tr w:rsidR="000316D3" w:rsidRPr="00142D42" w14:paraId="05B14149" w14:textId="77777777" w:rsidTr="00175CB0">
        <w:trPr>
          <w:cantSplit/>
        </w:trPr>
        <w:tc>
          <w:tcPr>
            <w:tcW w:w="914" w:type="pct"/>
          </w:tcPr>
          <w:p w14:paraId="1611C6A9" w14:textId="77777777" w:rsidR="000316D3" w:rsidRPr="00142D42" w:rsidRDefault="000316D3" w:rsidP="00175CB0">
            <w:pPr>
              <w:rPr>
                <w:sz w:val="18"/>
                <w:szCs w:val="18"/>
              </w:rPr>
            </w:pPr>
          </w:p>
        </w:tc>
        <w:tc>
          <w:tcPr>
            <w:tcW w:w="914" w:type="pct"/>
          </w:tcPr>
          <w:p w14:paraId="42FEF83E" w14:textId="77777777" w:rsidR="000316D3" w:rsidRPr="00142D42" w:rsidRDefault="000316D3" w:rsidP="00175CB0">
            <w:pPr>
              <w:rPr>
                <w:sz w:val="18"/>
                <w:szCs w:val="18"/>
              </w:rPr>
            </w:pPr>
            <w:r w:rsidRPr="00142D42">
              <w:rPr>
                <w:sz w:val="18"/>
                <w:szCs w:val="18"/>
              </w:rPr>
              <w:t>□ Self-performing</w:t>
            </w:r>
          </w:p>
          <w:p w14:paraId="4A863ADD" w14:textId="77777777" w:rsidR="000316D3" w:rsidRPr="00142D42" w:rsidRDefault="000316D3" w:rsidP="00175CB0">
            <w:pPr>
              <w:rPr>
                <w:sz w:val="18"/>
                <w:szCs w:val="18"/>
              </w:rPr>
            </w:pPr>
          </w:p>
          <w:p w14:paraId="1A8D100C" w14:textId="77777777" w:rsidR="000316D3" w:rsidRPr="00142D42" w:rsidRDefault="000316D3" w:rsidP="00175CB0">
            <w:pPr>
              <w:rPr>
                <w:sz w:val="18"/>
                <w:szCs w:val="18"/>
              </w:rPr>
            </w:pPr>
            <w:r w:rsidRPr="00142D42">
              <w:rPr>
                <w:sz w:val="18"/>
                <w:szCs w:val="18"/>
              </w:rPr>
              <w:t>□ Using Non- MBE/DBE</w:t>
            </w:r>
          </w:p>
          <w:p w14:paraId="30AD5515" w14:textId="77777777" w:rsidR="000316D3" w:rsidRPr="00142D42" w:rsidRDefault="000316D3" w:rsidP="00175CB0">
            <w:pPr>
              <w:rPr>
                <w:sz w:val="18"/>
                <w:szCs w:val="18"/>
              </w:rPr>
            </w:pPr>
          </w:p>
          <w:p w14:paraId="04A5CD5D" w14:textId="77777777" w:rsidR="000316D3" w:rsidRPr="00142D42" w:rsidRDefault="000316D3" w:rsidP="00175CB0">
            <w:pPr>
              <w:rPr>
                <w:sz w:val="18"/>
                <w:szCs w:val="18"/>
              </w:rPr>
            </w:pPr>
            <w:r w:rsidRPr="00142D42">
              <w:rPr>
                <w:sz w:val="18"/>
                <w:szCs w:val="18"/>
              </w:rPr>
              <w:t xml:space="preserve">    ________________</w:t>
            </w:r>
          </w:p>
        </w:tc>
        <w:tc>
          <w:tcPr>
            <w:tcW w:w="510" w:type="pct"/>
          </w:tcPr>
          <w:p w14:paraId="67C42E3E" w14:textId="77777777" w:rsidR="000316D3" w:rsidRPr="00142D42" w:rsidRDefault="000316D3" w:rsidP="00175CB0">
            <w:pPr>
              <w:rPr>
                <w:sz w:val="18"/>
                <w:szCs w:val="18"/>
              </w:rPr>
            </w:pPr>
          </w:p>
          <w:p w14:paraId="6C2EE8F9" w14:textId="77777777" w:rsidR="000316D3" w:rsidRPr="00142D42" w:rsidRDefault="000316D3" w:rsidP="00175CB0">
            <w:pPr>
              <w:rPr>
                <w:sz w:val="18"/>
                <w:szCs w:val="18"/>
              </w:rPr>
            </w:pPr>
            <w:r w:rsidRPr="00142D42">
              <w:rPr>
                <w:sz w:val="18"/>
                <w:szCs w:val="18"/>
              </w:rPr>
              <w:t>$_________</w:t>
            </w:r>
          </w:p>
        </w:tc>
        <w:tc>
          <w:tcPr>
            <w:tcW w:w="905" w:type="pct"/>
          </w:tcPr>
          <w:p w14:paraId="5EAC7A3D" w14:textId="77777777" w:rsidR="000316D3" w:rsidRPr="00142D42" w:rsidRDefault="000316D3" w:rsidP="00175CB0">
            <w:pPr>
              <w:rPr>
                <w:sz w:val="18"/>
                <w:szCs w:val="18"/>
              </w:rPr>
            </w:pPr>
          </w:p>
          <w:p w14:paraId="19DA51A6" w14:textId="77777777" w:rsidR="000316D3" w:rsidRPr="00142D42" w:rsidRDefault="000316D3" w:rsidP="00175CB0">
            <w:pPr>
              <w:rPr>
                <w:sz w:val="18"/>
                <w:szCs w:val="18"/>
              </w:rPr>
            </w:pPr>
          </w:p>
          <w:p w14:paraId="677B1ED3" w14:textId="77777777" w:rsidR="000316D3" w:rsidRPr="00142D42" w:rsidRDefault="000316D3" w:rsidP="00175CB0">
            <w:pPr>
              <w:rPr>
                <w:sz w:val="18"/>
                <w:szCs w:val="18"/>
              </w:rPr>
            </w:pPr>
            <w:r w:rsidRPr="00142D42">
              <w:rPr>
                <w:sz w:val="18"/>
                <w:szCs w:val="18"/>
              </w:rPr>
              <w:t>__________________</w:t>
            </w:r>
          </w:p>
          <w:p w14:paraId="795A7677" w14:textId="77777777" w:rsidR="000316D3" w:rsidRPr="00142D42" w:rsidRDefault="000316D3" w:rsidP="00175CB0">
            <w:pPr>
              <w:rPr>
                <w:sz w:val="18"/>
                <w:szCs w:val="18"/>
              </w:rPr>
            </w:pPr>
            <w:r w:rsidRPr="00142D42">
              <w:rPr>
                <w:sz w:val="18"/>
                <w:szCs w:val="18"/>
              </w:rPr>
              <w:t>□ MBE/DBE</w:t>
            </w:r>
          </w:p>
          <w:p w14:paraId="1E7FB010" w14:textId="77777777" w:rsidR="000316D3" w:rsidRPr="00142D42" w:rsidRDefault="000316D3" w:rsidP="00175CB0">
            <w:pPr>
              <w:rPr>
                <w:sz w:val="18"/>
                <w:szCs w:val="18"/>
              </w:rPr>
            </w:pPr>
            <w:r w:rsidRPr="00142D42">
              <w:rPr>
                <w:sz w:val="18"/>
                <w:szCs w:val="18"/>
              </w:rPr>
              <w:t xml:space="preserve">□ Non- MBE/DBE </w:t>
            </w:r>
          </w:p>
        </w:tc>
        <w:tc>
          <w:tcPr>
            <w:tcW w:w="532" w:type="pct"/>
          </w:tcPr>
          <w:p w14:paraId="239220F8" w14:textId="77777777" w:rsidR="000316D3" w:rsidRPr="00142D42" w:rsidRDefault="000316D3" w:rsidP="00175CB0">
            <w:pPr>
              <w:rPr>
                <w:sz w:val="18"/>
                <w:szCs w:val="18"/>
              </w:rPr>
            </w:pPr>
          </w:p>
          <w:p w14:paraId="380784B0" w14:textId="77777777" w:rsidR="000316D3" w:rsidRPr="00142D42" w:rsidRDefault="000316D3" w:rsidP="00175CB0">
            <w:pPr>
              <w:rPr>
                <w:sz w:val="18"/>
                <w:szCs w:val="18"/>
              </w:rPr>
            </w:pPr>
            <w:r w:rsidRPr="00142D42">
              <w:rPr>
                <w:sz w:val="18"/>
                <w:szCs w:val="18"/>
              </w:rPr>
              <w:t>$_________</w:t>
            </w:r>
          </w:p>
        </w:tc>
        <w:tc>
          <w:tcPr>
            <w:tcW w:w="1225" w:type="pct"/>
          </w:tcPr>
          <w:p w14:paraId="137A2F6E" w14:textId="77777777" w:rsidR="000316D3" w:rsidRPr="00142D42" w:rsidRDefault="000316D3" w:rsidP="00175CB0">
            <w:pPr>
              <w:rPr>
                <w:sz w:val="18"/>
                <w:szCs w:val="18"/>
              </w:rPr>
            </w:pPr>
            <w:r w:rsidRPr="00142D42">
              <w:rPr>
                <w:sz w:val="18"/>
                <w:szCs w:val="18"/>
              </w:rPr>
              <w:t xml:space="preserve">□ Price </w:t>
            </w:r>
          </w:p>
          <w:p w14:paraId="517A3A1E" w14:textId="77777777" w:rsidR="000316D3" w:rsidRPr="00142D42" w:rsidRDefault="000316D3" w:rsidP="00175CB0">
            <w:pPr>
              <w:rPr>
                <w:sz w:val="18"/>
                <w:szCs w:val="18"/>
              </w:rPr>
            </w:pPr>
            <w:r w:rsidRPr="00142D42">
              <w:rPr>
                <w:sz w:val="18"/>
                <w:szCs w:val="18"/>
              </w:rPr>
              <w:t xml:space="preserve">□ Capabilities </w:t>
            </w:r>
          </w:p>
          <w:p w14:paraId="591482B7" w14:textId="77777777" w:rsidR="000316D3" w:rsidRPr="00142D42" w:rsidRDefault="000316D3" w:rsidP="00175CB0">
            <w:pPr>
              <w:rPr>
                <w:sz w:val="18"/>
                <w:szCs w:val="18"/>
              </w:rPr>
            </w:pPr>
            <w:r w:rsidRPr="00142D42">
              <w:rPr>
                <w:sz w:val="18"/>
                <w:szCs w:val="18"/>
              </w:rPr>
              <w:t>□ Other</w:t>
            </w:r>
          </w:p>
          <w:p w14:paraId="02E77CF4" w14:textId="77777777" w:rsidR="000316D3" w:rsidRPr="00142D42" w:rsidRDefault="000316D3" w:rsidP="00175CB0">
            <w:pPr>
              <w:rPr>
                <w:sz w:val="18"/>
                <w:szCs w:val="18"/>
              </w:rPr>
            </w:pPr>
          </w:p>
        </w:tc>
      </w:tr>
    </w:tbl>
    <w:p w14:paraId="7C223A2D" w14:textId="77777777" w:rsidR="000316D3" w:rsidRPr="00142D42" w:rsidRDefault="000316D3" w:rsidP="000316D3">
      <w:pPr>
        <w:rPr>
          <w:bCs/>
          <w:sz w:val="18"/>
        </w:rPr>
      </w:pPr>
    </w:p>
    <w:p w14:paraId="481ECB12" w14:textId="77777777" w:rsidR="000316D3" w:rsidRPr="00142D42" w:rsidRDefault="000316D3" w:rsidP="000316D3">
      <w:pPr>
        <w:rPr>
          <w:sz w:val="18"/>
          <w:szCs w:val="18"/>
        </w:rPr>
      </w:pPr>
      <w:r w:rsidRPr="00142D42">
        <w:rPr>
          <w:sz w:val="18"/>
          <w:szCs w:val="18"/>
        </w:rPr>
        <w:fldChar w:fldCharType="begin">
          <w:ffData>
            <w:name w:val="Check1"/>
            <w:enabled/>
            <w:calcOnExit w:val="0"/>
            <w:checkBox>
              <w:sizeAuto/>
              <w:default w:val="0"/>
            </w:checkBox>
          </w:ffData>
        </w:fldChar>
      </w:r>
      <w:r w:rsidRPr="00142D42">
        <w:rPr>
          <w:sz w:val="18"/>
          <w:szCs w:val="18"/>
        </w:rPr>
        <w:instrText xml:space="preserve"> FORMCHECKBOX </w:instrText>
      </w:r>
      <w:r w:rsidR="009442C1">
        <w:rPr>
          <w:sz w:val="18"/>
          <w:szCs w:val="18"/>
        </w:rPr>
      </w:r>
      <w:r w:rsidR="009442C1">
        <w:rPr>
          <w:sz w:val="18"/>
          <w:szCs w:val="18"/>
        </w:rPr>
        <w:fldChar w:fldCharType="separate"/>
      </w:r>
      <w:r w:rsidRPr="00142D42">
        <w:rPr>
          <w:sz w:val="18"/>
          <w:szCs w:val="18"/>
        </w:rPr>
        <w:fldChar w:fldCharType="end"/>
      </w:r>
      <w:r w:rsidRPr="00142D42">
        <w:rPr>
          <w:sz w:val="18"/>
          <w:szCs w:val="18"/>
        </w:rPr>
        <w:t>Please check if Additional Sheets are attached.</w:t>
      </w:r>
    </w:p>
    <w:p w14:paraId="60615079" w14:textId="77777777" w:rsidR="000316D3" w:rsidRPr="00142D42" w:rsidRDefault="000316D3" w:rsidP="000316D3">
      <w:pPr>
        <w:rPr>
          <w:i/>
          <w:sz w:val="20"/>
          <w:szCs w:val="24"/>
        </w:rPr>
      </w:pPr>
    </w:p>
    <w:p w14:paraId="66278BEC" w14:textId="42D8E3AD" w:rsidR="00643306" w:rsidRPr="00F0687D" w:rsidRDefault="00643306" w:rsidP="00643306">
      <w:pPr>
        <w:pStyle w:val="MDContractText0"/>
        <w:jc w:val="center"/>
        <w:rPr>
          <w:b/>
        </w:rPr>
      </w:pPr>
      <w:r w:rsidRPr="00F0687D">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 w:type="dxa"/>
          <w:right w:w="12" w:type="dxa"/>
        </w:tblCellMar>
        <w:tblLook w:val="01E0" w:firstRow="1" w:lastRow="1" w:firstColumn="1" w:lastColumn="1" w:noHBand="0" w:noVBand="0"/>
      </w:tblPr>
      <w:tblGrid>
        <w:gridCol w:w="2235"/>
        <w:gridCol w:w="1690"/>
        <w:gridCol w:w="942"/>
        <w:gridCol w:w="1674"/>
        <w:gridCol w:w="984"/>
        <w:gridCol w:w="1825"/>
      </w:tblGrid>
      <w:tr w:rsidR="00643306" w:rsidRPr="00996A06" w14:paraId="46DA18AA" w14:textId="77777777" w:rsidTr="004E7D25">
        <w:trPr>
          <w:cantSplit/>
        </w:trPr>
        <w:tc>
          <w:tcPr>
            <w:tcW w:w="1195" w:type="pct"/>
            <w:tcBorders>
              <w:top w:val="single" w:sz="4" w:space="0" w:color="auto"/>
              <w:left w:val="single" w:sz="4" w:space="0" w:color="auto"/>
              <w:bottom w:val="single" w:sz="4" w:space="0" w:color="auto"/>
              <w:right w:val="single" w:sz="4" w:space="0" w:color="auto"/>
            </w:tcBorders>
          </w:tcPr>
          <w:p w14:paraId="1398693A" w14:textId="77777777" w:rsidR="00643306" w:rsidRPr="00996A06" w:rsidRDefault="00643306" w:rsidP="000316D3">
            <w:pPr>
              <w:spacing w:after="160" w:line="259" w:lineRule="auto"/>
              <w:rPr>
                <w:sz w:val="18"/>
                <w:szCs w:val="18"/>
              </w:rPr>
            </w:pPr>
          </w:p>
        </w:tc>
        <w:tc>
          <w:tcPr>
            <w:tcW w:w="904" w:type="pct"/>
            <w:tcBorders>
              <w:top w:val="single" w:sz="4" w:space="0" w:color="auto"/>
              <w:left w:val="single" w:sz="4" w:space="0" w:color="auto"/>
              <w:bottom w:val="single" w:sz="4" w:space="0" w:color="auto"/>
              <w:right w:val="single" w:sz="4" w:space="0" w:color="auto"/>
            </w:tcBorders>
          </w:tcPr>
          <w:p w14:paraId="59098127" w14:textId="77777777" w:rsidR="00643306" w:rsidRPr="00996A06" w:rsidRDefault="00643306" w:rsidP="004E7D25">
            <w:pPr>
              <w:pStyle w:val="MDContractText0"/>
              <w:spacing w:before="0" w:after="0"/>
              <w:rPr>
                <w:sz w:val="18"/>
                <w:szCs w:val="18"/>
              </w:rPr>
            </w:pPr>
            <w:r w:rsidRPr="00996A06">
              <w:rPr>
                <w:sz w:val="18"/>
                <w:szCs w:val="18"/>
              </w:rPr>
              <w:t>□ Self-performing</w:t>
            </w:r>
          </w:p>
          <w:p w14:paraId="5CACA004" w14:textId="77777777" w:rsidR="00377D8B" w:rsidRDefault="00643306" w:rsidP="004E7D25">
            <w:pPr>
              <w:pStyle w:val="MDContractText0"/>
              <w:spacing w:before="0" w:after="0"/>
              <w:rPr>
                <w:sz w:val="18"/>
                <w:szCs w:val="18"/>
                <w:highlight w:val="yellow"/>
              </w:rPr>
            </w:pPr>
            <w:r w:rsidRPr="00996A06">
              <w:rPr>
                <w:sz w:val="18"/>
                <w:szCs w:val="18"/>
              </w:rPr>
              <w:t>□ Using Non-MBE</w:t>
            </w:r>
          </w:p>
          <w:p w14:paraId="6583940A" w14:textId="77777777" w:rsidR="00643306" w:rsidRPr="00996A06" w:rsidRDefault="00643306" w:rsidP="004E7D25">
            <w:pPr>
              <w:pStyle w:val="MDContractText0"/>
              <w:spacing w:before="0" w:after="0"/>
              <w:rPr>
                <w:sz w:val="18"/>
                <w:szCs w:val="18"/>
              </w:rPr>
            </w:pPr>
            <w:r w:rsidRPr="00996A06">
              <w:rPr>
                <w:sz w:val="18"/>
                <w:szCs w:val="18"/>
              </w:rPr>
              <w:t>______________</w:t>
            </w:r>
          </w:p>
        </w:tc>
        <w:tc>
          <w:tcPr>
            <w:tcW w:w="504" w:type="pct"/>
            <w:tcBorders>
              <w:top w:val="single" w:sz="4" w:space="0" w:color="auto"/>
              <w:left w:val="single" w:sz="4" w:space="0" w:color="auto"/>
              <w:bottom w:val="single" w:sz="4" w:space="0" w:color="auto"/>
              <w:right w:val="single" w:sz="4" w:space="0" w:color="auto"/>
            </w:tcBorders>
          </w:tcPr>
          <w:p w14:paraId="03D334A1" w14:textId="77777777" w:rsidR="00643306" w:rsidRPr="00996A06" w:rsidRDefault="00643306" w:rsidP="004E7D25">
            <w:pPr>
              <w:pStyle w:val="MDContractText0"/>
              <w:spacing w:before="0" w:after="0"/>
              <w:rPr>
                <w:sz w:val="18"/>
                <w:szCs w:val="18"/>
              </w:rPr>
            </w:pPr>
          </w:p>
          <w:p w14:paraId="5896B4AA" w14:textId="77777777" w:rsidR="00643306" w:rsidRPr="00996A06" w:rsidRDefault="00643306" w:rsidP="004E7D25">
            <w:pPr>
              <w:pStyle w:val="MDContractText0"/>
              <w:spacing w:before="0" w:after="0"/>
              <w:rPr>
                <w:sz w:val="18"/>
                <w:szCs w:val="18"/>
              </w:rPr>
            </w:pPr>
            <w:r w:rsidRPr="00996A06">
              <w:rPr>
                <w:sz w:val="18"/>
                <w:szCs w:val="18"/>
              </w:rPr>
              <w:t>$_______</w:t>
            </w:r>
          </w:p>
        </w:tc>
        <w:tc>
          <w:tcPr>
            <w:tcW w:w="895" w:type="pct"/>
            <w:tcBorders>
              <w:top w:val="single" w:sz="4" w:space="0" w:color="auto"/>
              <w:left w:val="single" w:sz="4" w:space="0" w:color="auto"/>
              <w:bottom w:val="single" w:sz="4" w:space="0" w:color="auto"/>
              <w:right w:val="single" w:sz="4" w:space="0" w:color="auto"/>
            </w:tcBorders>
          </w:tcPr>
          <w:p w14:paraId="289DD618" w14:textId="77777777" w:rsidR="00643306" w:rsidRPr="00996A06" w:rsidRDefault="00643306" w:rsidP="004E7D25">
            <w:pPr>
              <w:pStyle w:val="MDContractText0"/>
              <w:spacing w:before="0" w:after="0"/>
              <w:rPr>
                <w:sz w:val="18"/>
                <w:szCs w:val="18"/>
              </w:rPr>
            </w:pPr>
          </w:p>
          <w:p w14:paraId="4A2B259E" w14:textId="77777777" w:rsidR="00643306" w:rsidRPr="00996A06" w:rsidRDefault="00643306" w:rsidP="004E7D25">
            <w:pPr>
              <w:pStyle w:val="MDContractText0"/>
              <w:spacing w:before="0" w:after="0"/>
              <w:rPr>
                <w:sz w:val="18"/>
                <w:szCs w:val="18"/>
              </w:rPr>
            </w:pPr>
            <w:r w:rsidRPr="00996A06">
              <w:rPr>
                <w:sz w:val="18"/>
                <w:szCs w:val="18"/>
              </w:rPr>
              <w:t>________________</w:t>
            </w:r>
          </w:p>
          <w:p w14:paraId="744F0280" w14:textId="77777777" w:rsidR="00643306" w:rsidRPr="00996A06" w:rsidRDefault="00643306" w:rsidP="004E7D25">
            <w:pPr>
              <w:pStyle w:val="MDContractText0"/>
              <w:spacing w:before="0" w:after="0"/>
              <w:rPr>
                <w:sz w:val="18"/>
                <w:szCs w:val="18"/>
              </w:rPr>
            </w:pPr>
            <w:r w:rsidRPr="00996A06">
              <w:rPr>
                <w:sz w:val="18"/>
                <w:szCs w:val="18"/>
              </w:rPr>
              <w:t>□ MBE</w:t>
            </w:r>
          </w:p>
          <w:p w14:paraId="161FDC1E" w14:textId="77777777" w:rsidR="00643306" w:rsidRPr="00996A06" w:rsidRDefault="00643306" w:rsidP="004E7D25">
            <w:pPr>
              <w:pStyle w:val="MDContractText0"/>
              <w:spacing w:before="0" w:after="0"/>
              <w:rPr>
                <w:sz w:val="18"/>
                <w:szCs w:val="18"/>
              </w:rPr>
            </w:pPr>
            <w:r w:rsidRPr="00996A06">
              <w:rPr>
                <w:sz w:val="18"/>
                <w:szCs w:val="18"/>
              </w:rPr>
              <w:t xml:space="preserve">□ Non-MBE </w:t>
            </w:r>
          </w:p>
        </w:tc>
        <w:tc>
          <w:tcPr>
            <w:tcW w:w="526" w:type="pct"/>
            <w:tcBorders>
              <w:top w:val="single" w:sz="4" w:space="0" w:color="auto"/>
              <w:left w:val="single" w:sz="4" w:space="0" w:color="auto"/>
              <w:bottom w:val="single" w:sz="4" w:space="0" w:color="auto"/>
              <w:right w:val="single" w:sz="4" w:space="0" w:color="auto"/>
            </w:tcBorders>
          </w:tcPr>
          <w:p w14:paraId="5F4C28DD" w14:textId="77777777" w:rsidR="00643306" w:rsidRPr="00996A06" w:rsidRDefault="00643306" w:rsidP="004E7D25">
            <w:pPr>
              <w:pStyle w:val="MDContractText0"/>
              <w:spacing w:before="0" w:after="0"/>
              <w:rPr>
                <w:sz w:val="18"/>
                <w:szCs w:val="18"/>
              </w:rPr>
            </w:pPr>
          </w:p>
          <w:p w14:paraId="07C88872" w14:textId="77777777" w:rsidR="00643306" w:rsidRPr="00996A06" w:rsidRDefault="00643306" w:rsidP="004E7D25">
            <w:pPr>
              <w:pStyle w:val="MDContractText0"/>
              <w:spacing w:before="0" w:after="0"/>
              <w:rPr>
                <w:sz w:val="18"/>
                <w:szCs w:val="18"/>
              </w:rPr>
            </w:pPr>
            <w:r w:rsidRPr="00996A06">
              <w:rPr>
                <w:sz w:val="18"/>
                <w:szCs w:val="18"/>
              </w:rPr>
              <w:t>$_______</w:t>
            </w:r>
          </w:p>
        </w:tc>
        <w:tc>
          <w:tcPr>
            <w:tcW w:w="977" w:type="pct"/>
            <w:tcBorders>
              <w:top w:val="single" w:sz="4" w:space="0" w:color="auto"/>
              <w:left w:val="single" w:sz="4" w:space="0" w:color="auto"/>
              <w:bottom w:val="single" w:sz="4" w:space="0" w:color="auto"/>
              <w:right w:val="single" w:sz="4" w:space="0" w:color="auto"/>
            </w:tcBorders>
          </w:tcPr>
          <w:p w14:paraId="33272EF1" w14:textId="77777777" w:rsidR="00377D8B" w:rsidRDefault="00643306" w:rsidP="004E7D25">
            <w:pPr>
              <w:pStyle w:val="MDContractText0"/>
              <w:spacing w:before="0" w:after="0"/>
              <w:rPr>
                <w:sz w:val="18"/>
                <w:szCs w:val="18"/>
              </w:rPr>
            </w:pPr>
            <w:r w:rsidRPr="00996A06">
              <w:rPr>
                <w:sz w:val="18"/>
                <w:szCs w:val="18"/>
              </w:rPr>
              <w:t>□ Price</w:t>
            </w:r>
          </w:p>
          <w:p w14:paraId="0140AFDE" w14:textId="77777777" w:rsidR="00377D8B" w:rsidRDefault="00643306" w:rsidP="004E7D25">
            <w:pPr>
              <w:pStyle w:val="MDContractText0"/>
              <w:spacing w:before="0" w:after="0"/>
              <w:rPr>
                <w:sz w:val="18"/>
                <w:szCs w:val="18"/>
              </w:rPr>
            </w:pPr>
            <w:r w:rsidRPr="00996A06">
              <w:rPr>
                <w:sz w:val="18"/>
                <w:szCs w:val="18"/>
              </w:rPr>
              <w:t>□ Capabilities</w:t>
            </w:r>
          </w:p>
          <w:p w14:paraId="29A782BC" w14:textId="77777777" w:rsidR="00643306" w:rsidRDefault="00643306" w:rsidP="004E7D25">
            <w:pPr>
              <w:pStyle w:val="MDContractText0"/>
              <w:spacing w:before="0" w:after="0"/>
              <w:rPr>
                <w:sz w:val="18"/>
                <w:szCs w:val="18"/>
              </w:rPr>
            </w:pPr>
            <w:r w:rsidRPr="00996A06">
              <w:rPr>
                <w:sz w:val="18"/>
                <w:szCs w:val="18"/>
              </w:rPr>
              <w:t>□ Other</w:t>
            </w:r>
          </w:p>
          <w:p w14:paraId="1A4F2AC9" w14:textId="77777777" w:rsidR="00643306" w:rsidRDefault="00643306" w:rsidP="004E7D25">
            <w:pPr>
              <w:pStyle w:val="MDContractText0"/>
              <w:spacing w:before="0" w:after="0"/>
              <w:rPr>
                <w:sz w:val="18"/>
                <w:szCs w:val="18"/>
              </w:rPr>
            </w:pPr>
          </w:p>
          <w:p w14:paraId="6A2920BE" w14:textId="77777777" w:rsidR="00643306" w:rsidRPr="00996A06" w:rsidRDefault="00643306" w:rsidP="004E7D25">
            <w:pPr>
              <w:pStyle w:val="MDContractText0"/>
              <w:spacing w:before="0" w:after="0"/>
              <w:rPr>
                <w:sz w:val="18"/>
                <w:szCs w:val="18"/>
              </w:rPr>
            </w:pPr>
          </w:p>
        </w:tc>
      </w:tr>
      <w:tr w:rsidR="00643306" w:rsidRPr="00996A06" w14:paraId="04EB3637" w14:textId="77777777" w:rsidTr="004E7D25">
        <w:trPr>
          <w:cantSplit/>
        </w:trPr>
        <w:tc>
          <w:tcPr>
            <w:tcW w:w="1195" w:type="pct"/>
            <w:tcBorders>
              <w:top w:val="single" w:sz="4" w:space="0" w:color="auto"/>
              <w:left w:val="single" w:sz="4" w:space="0" w:color="auto"/>
              <w:bottom w:val="single" w:sz="4" w:space="0" w:color="auto"/>
              <w:right w:val="single" w:sz="4" w:space="0" w:color="auto"/>
            </w:tcBorders>
          </w:tcPr>
          <w:p w14:paraId="37F108AD" w14:textId="77777777" w:rsidR="00643306" w:rsidRPr="00996A06" w:rsidRDefault="00643306" w:rsidP="004E7D25">
            <w:pPr>
              <w:pStyle w:val="MDContractText0"/>
              <w:spacing w:before="0" w:after="0"/>
              <w:rPr>
                <w:sz w:val="18"/>
                <w:szCs w:val="18"/>
              </w:rPr>
            </w:pPr>
          </w:p>
        </w:tc>
        <w:tc>
          <w:tcPr>
            <w:tcW w:w="904" w:type="pct"/>
            <w:tcBorders>
              <w:top w:val="single" w:sz="4" w:space="0" w:color="auto"/>
              <w:left w:val="single" w:sz="4" w:space="0" w:color="auto"/>
              <w:bottom w:val="single" w:sz="4" w:space="0" w:color="auto"/>
              <w:right w:val="single" w:sz="4" w:space="0" w:color="auto"/>
            </w:tcBorders>
          </w:tcPr>
          <w:p w14:paraId="34E6A34C" w14:textId="77777777" w:rsidR="00643306" w:rsidRPr="00996A06" w:rsidRDefault="00643306" w:rsidP="004E7D25">
            <w:pPr>
              <w:pStyle w:val="MDContractText0"/>
              <w:spacing w:before="0" w:after="0"/>
              <w:rPr>
                <w:sz w:val="18"/>
                <w:szCs w:val="18"/>
              </w:rPr>
            </w:pPr>
            <w:r w:rsidRPr="00996A06">
              <w:rPr>
                <w:sz w:val="18"/>
                <w:szCs w:val="18"/>
              </w:rPr>
              <w:t>□ Self-performing</w:t>
            </w:r>
          </w:p>
          <w:p w14:paraId="0F137B45" w14:textId="77777777" w:rsidR="00377D8B" w:rsidRDefault="00643306" w:rsidP="004E7D25">
            <w:pPr>
              <w:pStyle w:val="MDContractText0"/>
              <w:spacing w:before="0" w:after="0"/>
              <w:rPr>
                <w:sz w:val="18"/>
                <w:szCs w:val="18"/>
                <w:highlight w:val="yellow"/>
              </w:rPr>
            </w:pPr>
            <w:r w:rsidRPr="00996A06">
              <w:rPr>
                <w:sz w:val="18"/>
                <w:szCs w:val="18"/>
              </w:rPr>
              <w:t>□ Using Non-MBE</w:t>
            </w:r>
          </w:p>
          <w:p w14:paraId="796CC5AD" w14:textId="77777777" w:rsidR="00643306" w:rsidRPr="00996A06" w:rsidRDefault="00643306" w:rsidP="004E7D25">
            <w:pPr>
              <w:pStyle w:val="MDContractText0"/>
              <w:spacing w:before="0" w:after="0"/>
              <w:rPr>
                <w:sz w:val="18"/>
                <w:szCs w:val="18"/>
              </w:rPr>
            </w:pPr>
            <w:r w:rsidRPr="00996A06">
              <w:rPr>
                <w:sz w:val="18"/>
                <w:szCs w:val="18"/>
              </w:rPr>
              <w:t>______________</w:t>
            </w:r>
          </w:p>
        </w:tc>
        <w:tc>
          <w:tcPr>
            <w:tcW w:w="504" w:type="pct"/>
            <w:tcBorders>
              <w:top w:val="single" w:sz="4" w:space="0" w:color="auto"/>
              <w:left w:val="single" w:sz="4" w:space="0" w:color="auto"/>
              <w:bottom w:val="single" w:sz="4" w:space="0" w:color="auto"/>
              <w:right w:val="single" w:sz="4" w:space="0" w:color="auto"/>
            </w:tcBorders>
          </w:tcPr>
          <w:p w14:paraId="5CE88637" w14:textId="77777777" w:rsidR="00643306" w:rsidRPr="00996A06" w:rsidRDefault="00643306" w:rsidP="004E7D25">
            <w:pPr>
              <w:pStyle w:val="MDContractText0"/>
              <w:spacing w:before="0" w:after="0"/>
              <w:rPr>
                <w:sz w:val="18"/>
                <w:szCs w:val="18"/>
              </w:rPr>
            </w:pPr>
          </w:p>
          <w:p w14:paraId="5F71DC4C" w14:textId="77777777" w:rsidR="00643306" w:rsidRPr="00996A06" w:rsidRDefault="00643306" w:rsidP="004E7D25">
            <w:pPr>
              <w:pStyle w:val="MDContractText0"/>
              <w:spacing w:before="0" w:after="0"/>
              <w:rPr>
                <w:sz w:val="18"/>
                <w:szCs w:val="18"/>
              </w:rPr>
            </w:pPr>
            <w:r w:rsidRPr="00996A06">
              <w:rPr>
                <w:sz w:val="18"/>
                <w:szCs w:val="18"/>
              </w:rPr>
              <w:t>$_______</w:t>
            </w:r>
          </w:p>
        </w:tc>
        <w:tc>
          <w:tcPr>
            <w:tcW w:w="895" w:type="pct"/>
            <w:tcBorders>
              <w:top w:val="single" w:sz="4" w:space="0" w:color="auto"/>
              <w:left w:val="single" w:sz="4" w:space="0" w:color="auto"/>
              <w:bottom w:val="single" w:sz="4" w:space="0" w:color="auto"/>
              <w:right w:val="single" w:sz="4" w:space="0" w:color="auto"/>
            </w:tcBorders>
          </w:tcPr>
          <w:p w14:paraId="2E1D342A" w14:textId="77777777" w:rsidR="00643306" w:rsidRPr="00996A06" w:rsidRDefault="00643306" w:rsidP="004E7D25">
            <w:pPr>
              <w:pStyle w:val="MDContractText0"/>
              <w:spacing w:before="0" w:after="0"/>
              <w:rPr>
                <w:sz w:val="18"/>
                <w:szCs w:val="18"/>
              </w:rPr>
            </w:pPr>
          </w:p>
          <w:p w14:paraId="3166FFF5" w14:textId="77777777" w:rsidR="00643306" w:rsidRPr="00996A06" w:rsidRDefault="00643306" w:rsidP="004E7D25">
            <w:pPr>
              <w:pStyle w:val="MDContractText0"/>
              <w:spacing w:before="0" w:after="0"/>
              <w:rPr>
                <w:sz w:val="18"/>
                <w:szCs w:val="18"/>
              </w:rPr>
            </w:pPr>
            <w:r w:rsidRPr="00996A06">
              <w:rPr>
                <w:sz w:val="18"/>
                <w:szCs w:val="18"/>
              </w:rPr>
              <w:t>________________</w:t>
            </w:r>
          </w:p>
          <w:p w14:paraId="57762588" w14:textId="77777777" w:rsidR="00643306" w:rsidRPr="00996A06" w:rsidRDefault="00643306" w:rsidP="004E7D25">
            <w:pPr>
              <w:pStyle w:val="MDContractText0"/>
              <w:spacing w:before="0" w:after="0"/>
              <w:rPr>
                <w:sz w:val="18"/>
                <w:szCs w:val="18"/>
              </w:rPr>
            </w:pPr>
            <w:r w:rsidRPr="00996A06">
              <w:rPr>
                <w:sz w:val="18"/>
                <w:szCs w:val="18"/>
              </w:rPr>
              <w:t>□ MBE</w:t>
            </w:r>
          </w:p>
          <w:p w14:paraId="6A8AAFD7" w14:textId="77777777" w:rsidR="00643306" w:rsidRPr="00996A06" w:rsidRDefault="00643306" w:rsidP="004E7D25">
            <w:pPr>
              <w:pStyle w:val="MDContractText0"/>
              <w:spacing w:before="0" w:after="0"/>
              <w:rPr>
                <w:sz w:val="18"/>
                <w:szCs w:val="18"/>
              </w:rPr>
            </w:pPr>
            <w:r w:rsidRPr="00996A06">
              <w:rPr>
                <w:sz w:val="18"/>
                <w:szCs w:val="18"/>
              </w:rPr>
              <w:t xml:space="preserve">□ Non-MBE </w:t>
            </w:r>
          </w:p>
        </w:tc>
        <w:tc>
          <w:tcPr>
            <w:tcW w:w="526" w:type="pct"/>
            <w:tcBorders>
              <w:top w:val="single" w:sz="4" w:space="0" w:color="auto"/>
              <w:left w:val="single" w:sz="4" w:space="0" w:color="auto"/>
              <w:bottom w:val="single" w:sz="4" w:space="0" w:color="auto"/>
              <w:right w:val="single" w:sz="4" w:space="0" w:color="auto"/>
            </w:tcBorders>
          </w:tcPr>
          <w:p w14:paraId="6588B859" w14:textId="77777777" w:rsidR="00643306" w:rsidRPr="00996A06" w:rsidRDefault="00643306" w:rsidP="004E7D25">
            <w:pPr>
              <w:pStyle w:val="MDContractText0"/>
              <w:spacing w:before="0" w:after="0"/>
              <w:rPr>
                <w:sz w:val="18"/>
                <w:szCs w:val="18"/>
              </w:rPr>
            </w:pPr>
          </w:p>
          <w:p w14:paraId="49152817" w14:textId="77777777" w:rsidR="00643306" w:rsidRPr="00996A06" w:rsidRDefault="00643306" w:rsidP="004E7D25">
            <w:pPr>
              <w:pStyle w:val="MDContractText0"/>
              <w:spacing w:before="0" w:after="0"/>
              <w:rPr>
                <w:sz w:val="18"/>
                <w:szCs w:val="18"/>
              </w:rPr>
            </w:pPr>
            <w:r w:rsidRPr="00996A06">
              <w:rPr>
                <w:sz w:val="18"/>
                <w:szCs w:val="18"/>
              </w:rPr>
              <w:t>$_______</w:t>
            </w:r>
          </w:p>
        </w:tc>
        <w:tc>
          <w:tcPr>
            <w:tcW w:w="977" w:type="pct"/>
            <w:tcBorders>
              <w:top w:val="single" w:sz="4" w:space="0" w:color="auto"/>
              <w:left w:val="single" w:sz="4" w:space="0" w:color="auto"/>
              <w:bottom w:val="single" w:sz="4" w:space="0" w:color="auto"/>
              <w:right w:val="single" w:sz="4" w:space="0" w:color="auto"/>
            </w:tcBorders>
          </w:tcPr>
          <w:p w14:paraId="4BAFDA90" w14:textId="77777777" w:rsidR="00377D8B" w:rsidRDefault="00643306" w:rsidP="004E7D25">
            <w:pPr>
              <w:pStyle w:val="MDContractText0"/>
              <w:spacing w:before="0" w:after="0"/>
              <w:rPr>
                <w:sz w:val="18"/>
                <w:szCs w:val="18"/>
              </w:rPr>
            </w:pPr>
            <w:r w:rsidRPr="00996A06">
              <w:rPr>
                <w:sz w:val="18"/>
                <w:szCs w:val="18"/>
              </w:rPr>
              <w:t>□ Price</w:t>
            </w:r>
          </w:p>
          <w:p w14:paraId="3460A8D8" w14:textId="77777777" w:rsidR="00377D8B" w:rsidRDefault="00643306" w:rsidP="004E7D25">
            <w:pPr>
              <w:pStyle w:val="MDContractText0"/>
              <w:spacing w:before="0" w:after="0"/>
              <w:rPr>
                <w:sz w:val="18"/>
                <w:szCs w:val="18"/>
              </w:rPr>
            </w:pPr>
            <w:r w:rsidRPr="00996A06">
              <w:rPr>
                <w:sz w:val="18"/>
                <w:szCs w:val="18"/>
              </w:rPr>
              <w:t>□ Capabilities</w:t>
            </w:r>
          </w:p>
          <w:p w14:paraId="7B3A3AD6" w14:textId="77777777" w:rsidR="00643306" w:rsidRDefault="00643306" w:rsidP="004E7D25">
            <w:pPr>
              <w:pStyle w:val="MDContractText0"/>
              <w:spacing w:before="0" w:after="0"/>
              <w:rPr>
                <w:sz w:val="18"/>
                <w:szCs w:val="18"/>
              </w:rPr>
            </w:pPr>
            <w:r w:rsidRPr="00996A06">
              <w:rPr>
                <w:sz w:val="18"/>
                <w:szCs w:val="18"/>
              </w:rPr>
              <w:t>□ Other</w:t>
            </w:r>
          </w:p>
          <w:p w14:paraId="03F011D1" w14:textId="77777777" w:rsidR="00643306" w:rsidRDefault="00643306" w:rsidP="004E7D25">
            <w:pPr>
              <w:pStyle w:val="MDContractText0"/>
              <w:spacing w:before="0" w:after="0"/>
              <w:rPr>
                <w:sz w:val="18"/>
                <w:szCs w:val="18"/>
              </w:rPr>
            </w:pPr>
          </w:p>
          <w:p w14:paraId="2BE82BF6" w14:textId="77777777" w:rsidR="00643306" w:rsidRPr="00996A06" w:rsidRDefault="00643306" w:rsidP="004E7D25">
            <w:pPr>
              <w:pStyle w:val="MDContractText0"/>
              <w:spacing w:before="0" w:after="0"/>
              <w:rPr>
                <w:sz w:val="18"/>
                <w:szCs w:val="18"/>
              </w:rPr>
            </w:pPr>
          </w:p>
        </w:tc>
      </w:tr>
    </w:tbl>
    <w:p w14:paraId="7C806F3E" w14:textId="77777777" w:rsidR="000316D3" w:rsidRDefault="00643306" w:rsidP="00643306">
      <w:pPr>
        <w:pStyle w:val="MDContractText0"/>
      </w:pPr>
      <w:r w:rsidRPr="00C64DE7">
        <w:fldChar w:fldCharType="begin">
          <w:ffData>
            <w:name w:val="Check1"/>
            <w:enabled/>
            <w:calcOnExit w:val="0"/>
            <w:checkBox>
              <w:sizeAuto/>
              <w:default w:val="0"/>
            </w:checkBox>
          </w:ffData>
        </w:fldChar>
      </w:r>
      <w:r w:rsidRPr="00C64DE7">
        <w:instrText xml:space="preserve"> FORMCHECKBOX </w:instrText>
      </w:r>
      <w:r w:rsidR="009442C1">
        <w:fldChar w:fldCharType="separate"/>
      </w:r>
      <w:r w:rsidRPr="00C64DE7">
        <w:fldChar w:fldCharType="end"/>
      </w:r>
      <w:r>
        <w:t xml:space="preserve"> </w:t>
      </w:r>
      <w:r w:rsidRPr="00D74284">
        <w:t>Please check if Additional Sheets are attached.</w:t>
      </w:r>
      <w:r>
        <w:t xml:space="preserve"> </w:t>
      </w:r>
    </w:p>
    <w:p w14:paraId="246101D2" w14:textId="77777777" w:rsidR="000316D3" w:rsidRDefault="000316D3" w:rsidP="00643306">
      <w:pPr>
        <w:pStyle w:val="MDContractText0"/>
      </w:pPr>
    </w:p>
    <w:p w14:paraId="4E8B9826" w14:textId="6D016F11" w:rsidR="00643306" w:rsidRDefault="00643306" w:rsidP="00643306">
      <w:pPr>
        <w:pStyle w:val="MDContractText0"/>
      </w:pPr>
    </w:p>
    <w:p w14:paraId="76A8F49C" w14:textId="77777777" w:rsidR="00643306" w:rsidRDefault="00643306" w:rsidP="00643306">
      <w:pPr>
        <w:pStyle w:val="MDAttachmentH1"/>
        <w:pageBreakBefore/>
      </w:pPr>
      <w:bookmarkStart w:id="832" w:name="_Toc534989929"/>
      <w:bookmarkStart w:id="833" w:name="_Toc534991427"/>
      <w:bookmarkStart w:id="834" w:name="_Toc534989930"/>
      <w:bookmarkStart w:id="835" w:name="_Toc534991428"/>
      <w:bookmarkStart w:id="836" w:name="_Toc534989933"/>
      <w:bookmarkStart w:id="837" w:name="_Toc534991431"/>
      <w:bookmarkStart w:id="838" w:name="_Toc534989935"/>
      <w:bookmarkStart w:id="839" w:name="_Toc534991433"/>
      <w:bookmarkStart w:id="840" w:name="_Toc534989937"/>
      <w:bookmarkStart w:id="841" w:name="_Toc534991435"/>
      <w:bookmarkStart w:id="842" w:name="_Toc534989941"/>
      <w:bookmarkStart w:id="843" w:name="_Toc534991439"/>
      <w:bookmarkStart w:id="844" w:name="_Toc534989943"/>
      <w:bookmarkStart w:id="845" w:name="_Toc534991441"/>
      <w:bookmarkStart w:id="846" w:name="_Toc534989945"/>
      <w:bookmarkStart w:id="847" w:name="_Toc534991443"/>
      <w:bookmarkStart w:id="848" w:name="_Toc534989947"/>
      <w:bookmarkStart w:id="849" w:name="_Toc534991445"/>
      <w:bookmarkStart w:id="850" w:name="_Toc534989948"/>
      <w:bookmarkStart w:id="851" w:name="_Toc534991446"/>
      <w:bookmarkStart w:id="852" w:name="_Toc534989950"/>
      <w:bookmarkStart w:id="853" w:name="_Toc534991448"/>
      <w:bookmarkStart w:id="854" w:name="_Toc534989952"/>
      <w:bookmarkStart w:id="855" w:name="_Toc534991450"/>
      <w:bookmarkStart w:id="856" w:name="_Toc534989954"/>
      <w:bookmarkStart w:id="857" w:name="_Toc534991452"/>
      <w:bookmarkStart w:id="858" w:name="_Toc534989956"/>
      <w:bookmarkStart w:id="859" w:name="_Toc534991454"/>
      <w:bookmarkStart w:id="860" w:name="_Toc534989957"/>
      <w:bookmarkStart w:id="861" w:name="_Toc534991455"/>
      <w:bookmarkStart w:id="862" w:name="_Toc534989960"/>
      <w:bookmarkStart w:id="863" w:name="_Toc534991458"/>
      <w:bookmarkStart w:id="864" w:name="_Toc534989963"/>
      <w:bookmarkStart w:id="865" w:name="_Toc534991461"/>
      <w:bookmarkStart w:id="866" w:name="_Toc534990004"/>
      <w:bookmarkStart w:id="867" w:name="_Toc534991502"/>
      <w:bookmarkStart w:id="868" w:name="_Toc534990011"/>
      <w:bookmarkStart w:id="869" w:name="_Toc534991509"/>
      <w:bookmarkStart w:id="870" w:name="_Toc534990015"/>
      <w:bookmarkStart w:id="871" w:name="_Toc534991513"/>
      <w:bookmarkStart w:id="872" w:name="_Toc534990019"/>
      <w:bookmarkStart w:id="873" w:name="_Toc534991517"/>
      <w:bookmarkStart w:id="874" w:name="_Toc534990023"/>
      <w:bookmarkStart w:id="875" w:name="_Toc534991521"/>
      <w:bookmarkStart w:id="876" w:name="_Toc534990125"/>
      <w:bookmarkStart w:id="877" w:name="_Toc534991623"/>
      <w:bookmarkStart w:id="878" w:name="_Toc534990126"/>
      <w:bookmarkStart w:id="879" w:name="_Toc534991624"/>
      <w:bookmarkStart w:id="880" w:name="_Toc534990127"/>
      <w:bookmarkStart w:id="881" w:name="_Toc534991625"/>
      <w:bookmarkStart w:id="882" w:name="_Toc534990134"/>
      <w:bookmarkStart w:id="883" w:name="_Toc534991632"/>
      <w:bookmarkStart w:id="884" w:name="_Toc534990139"/>
      <w:bookmarkStart w:id="885" w:name="_Toc534991637"/>
      <w:bookmarkStart w:id="886" w:name="_Toc534990144"/>
      <w:bookmarkStart w:id="887" w:name="_Toc534991642"/>
      <w:bookmarkStart w:id="888" w:name="_Toc534990149"/>
      <w:bookmarkStart w:id="889" w:name="_Toc534991647"/>
      <w:bookmarkStart w:id="890" w:name="_Toc534990154"/>
      <w:bookmarkStart w:id="891" w:name="_Toc534991652"/>
      <w:bookmarkStart w:id="892" w:name="_Toc534990204"/>
      <w:bookmarkStart w:id="893" w:name="_Toc534991702"/>
      <w:bookmarkStart w:id="894" w:name="_Toc534990215"/>
      <w:bookmarkStart w:id="895" w:name="_Toc534991713"/>
      <w:bookmarkStart w:id="896" w:name="_Toc534990218"/>
      <w:bookmarkStart w:id="897" w:name="_Toc534991716"/>
      <w:bookmarkStart w:id="898" w:name="_Toc534990221"/>
      <w:bookmarkStart w:id="899" w:name="_Toc534991719"/>
      <w:bookmarkStart w:id="900" w:name="_Toc534990224"/>
      <w:bookmarkStart w:id="901" w:name="_Toc534991722"/>
      <w:bookmarkStart w:id="902" w:name="_Toc534990252"/>
      <w:bookmarkStart w:id="903" w:name="_Toc534991750"/>
      <w:bookmarkStart w:id="904" w:name="_Toc534990316"/>
      <w:bookmarkStart w:id="905" w:name="_Toc534991814"/>
      <w:bookmarkStart w:id="906" w:name="_Toc534990341"/>
      <w:bookmarkStart w:id="907" w:name="_Toc534991839"/>
      <w:bookmarkStart w:id="908" w:name="_Toc534990344"/>
      <w:bookmarkStart w:id="909" w:name="_Toc534991842"/>
      <w:bookmarkStart w:id="910" w:name="_Toc534990364"/>
      <w:bookmarkStart w:id="911" w:name="_Toc534991862"/>
      <w:bookmarkStart w:id="912" w:name="_Toc534990369"/>
      <w:bookmarkStart w:id="913" w:name="_Toc534991867"/>
      <w:bookmarkStart w:id="914" w:name="_Toc534990374"/>
      <w:bookmarkStart w:id="915" w:name="_Toc534991872"/>
      <w:bookmarkStart w:id="916" w:name="_Toc534990379"/>
      <w:bookmarkStart w:id="917" w:name="_Toc534991877"/>
      <w:bookmarkStart w:id="918" w:name="_Toc534990409"/>
      <w:bookmarkStart w:id="919" w:name="_Toc534991907"/>
      <w:bookmarkStart w:id="920" w:name="_Toc534990417"/>
      <w:bookmarkStart w:id="921" w:name="_Toc534991915"/>
      <w:bookmarkStart w:id="922" w:name="_Toc534990427"/>
      <w:bookmarkStart w:id="923" w:name="_Toc534991925"/>
      <w:bookmarkStart w:id="924" w:name="_Toc534990430"/>
      <w:bookmarkStart w:id="925" w:name="_Toc534991928"/>
      <w:bookmarkStart w:id="926" w:name="_Toc534990433"/>
      <w:bookmarkStart w:id="927" w:name="_Toc534991931"/>
      <w:bookmarkStart w:id="928" w:name="_Toc534990457"/>
      <w:bookmarkStart w:id="929" w:name="_Toc534991955"/>
      <w:bookmarkStart w:id="930" w:name="_Toc534990523"/>
      <w:bookmarkStart w:id="931" w:name="_Toc534992021"/>
      <w:bookmarkStart w:id="932" w:name="_Toc469392495"/>
      <w:bookmarkStart w:id="933" w:name="_Toc475182816"/>
      <w:bookmarkStart w:id="934" w:name="_Toc476749730"/>
      <w:bookmarkStart w:id="935" w:name="_Toc488067041"/>
      <w:bookmarkStart w:id="936" w:name="_Toc490231861"/>
      <w:bookmarkStart w:id="937" w:name="_Toc5011095"/>
      <w:bookmarkStart w:id="938" w:name="_Toc469482063"/>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r w:rsidRPr="0089449E">
        <w:lastRenderedPageBreak/>
        <w:t>Veteran-Owned Small Business Enterprise</w:t>
      </w:r>
      <w:r>
        <w:t xml:space="preserve"> (VSBE) Forms</w:t>
      </w:r>
      <w:bookmarkEnd w:id="932"/>
      <w:bookmarkEnd w:id="933"/>
      <w:bookmarkEnd w:id="934"/>
      <w:bookmarkEnd w:id="935"/>
      <w:bookmarkEnd w:id="936"/>
      <w:bookmarkEnd w:id="937"/>
    </w:p>
    <w:p w14:paraId="4E9C4C20" w14:textId="77777777" w:rsidR="00643306" w:rsidRDefault="00643306" w:rsidP="00643306">
      <w:pPr>
        <w:pStyle w:val="MDContractText0"/>
      </w:pPr>
      <w:r w:rsidRPr="00376C63">
        <w:t>This solicitation does not include a Veteran-Owned Small Business Enterprise goal.</w:t>
      </w:r>
    </w:p>
    <w:p w14:paraId="76A77F34" w14:textId="77777777" w:rsidR="00643306" w:rsidRDefault="00643306" w:rsidP="00643306"/>
    <w:bookmarkEnd w:id="938"/>
    <w:p w14:paraId="12C7E69A" w14:textId="77777777" w:rsidR="00643306" w:rsidRDefault="00643306" w:rsidP="00643306">
      <w:pPr>
        <w:spacing w:after="160" w:line="259" w:lineRule="auto"/>
      </w:pPr>
      <w:r>
        <w:br w:type="page"/>
      </w:r>
    </w:p>
    <w:p w14:paraId="19E66D67" w14:textId="77777777" w:rsidR="00643306" w:rsidRDefault="00643306" w:rsidP="000316D3">
      <w:pPr>
        <w:pStyle w:val="MDAttachmentH1"/>
        <w:pageBreakBefore/>
        <w:ind w:left="1980" w:hanging="1980"/>
      </w:pPr>
      <w:bookmarkStart w:id="939" w:name="_Toc490231862"/>
      <w:bookmarkStart w:id="940" w:name="_Toc475182823"/>
      <w:bookmarkStart w:id="941" w:name="_Toc476749737"/>
      <w:bookmarkStart w:id="942" w:name="_Toc488067048"/>
      <w:bookmarkStart w:id="943" w:name="_Toc5011096"/>
      <w:r>
        <w:lastRenderedPageBreak/>
        <w:t xml:space="preserve">Maryland Living Wage Affidavit of Agreement </w:t>
      </w:r>
      <w:r w:rsidR="009916B6">
        <w:t>for</w:t>
      </w:r>
      <w:r>
        <w:t xml:space="preserve"> Service Contracts</w:t>
      </w:r>
      <w:bookmarkEnd w:id="939"/>
      <w:bookmarkEnd w:id="940"/>
      <w:bookmarkEnd w:id="941"/>
      <w:bookmarkEnd w:id="942"/>
      <w:bookmarkEnd w:id="943"/>
    </w:p>
    <w:p w14:paraId="3E4BB5F3" w14:textId="77777777" w:rsidR="00377D8B" w:rsidRDefault="00643306" w:rsidP="00643306">
      <w:pPr>
        <w:pStyle w:val="MDContractIndent1"/>
      </w:pPr>
      <w:r>
        <w:t>A.</w:t>
      </w:r>
      <w:r>
        <w:tab/>
        <w:t>This contract is subject to the Living Wage requirements under Md. Code Ann., State Finance and Procurement Article, Title 18, and the regulations proposed by the Commissioner of Labor and Industry (Commissioner)</w:t>
      </w:r>
      <w:r w:rsidR="00AC29B8">
        <w:t xml:space="preserve">. </w:t>
      </w:r>
      <w:r>
        <w:t>The Living Wage generally applies to a</w:t>
      </w:r>
      <w:r w:rsidR="006E4891">
        <w:t xml:space="preserve"> Contractor</w:t>
      </w:r>
      <w:r>
        <w:t xml:space="preserve"> or </w:t>
      </w:r>
      <w:r w:rsidR="008F4236">
        <w:t>subcontractor</w:t>
      </w:r>
      <w:r>
        <w:t xml:space="preserve"> who performs work on a State contract for services that is valued at $100,000 or more</w:t>
      </w:r>
      <w:r w:rsidR="00AC29B8">
        <w:t xml:space="preserve">. </w:t>
      </w:r>
      <w:r>
        <w:t>An employee is subject to the Living Wage if he/she is at least 18 years old or will turn 18 during the duration of the contract; works at least 13 consecutive weeks on the State Contract and spends at least one-half of the employee’s time during any work week on the State Contract.</w:t>
      </w:r>
    </w:p>
    <w:p w14:paraId="798FFC0C" w14:textId="77777777" w:rsidR="00643306" w:rsidRDefault="00643306" w:rsidP="00643306">
      <w:pPr>
        <w:pStyle w:val="MDContractIndent1"/>
      </w:pPr>
      <w:r>
        <w:t>B.</w:t>
      </w:r>
      <w:r>
        <w:tab/>
        <w:t>The Living Wage Law does not apply to:</w:t>
      </w:r>
    </w:p>
    <w:p w14:paraId="23C55139" w14:textId="77777777" w:rsidR="00643306" w:rsidRDefault="00643306" w:rsidP="00643306">
      <w:pPr>
        <w:pStyle w:val="MDContractindent2"/>
      </w:pPr>
      <w:r>
        <w:t>(1)</w:t>
      </w:r>
      <w:r>
        <w:tab/>
        <w:t>A</w:t>
      </w:r>
      <w:r w:rsidR="006E4891">
        <w:t xml:space="preserve"> Contractor</w:t>
      </w:r>
      <w:r>
        <w:t xml:space="preserve"> who:</w:t>
      </w:r>
    </w:p>
    <w:p w14:paraId="63C9AABB" w14:textId="77777777" w:rsidR="00643306" w:rsidRDefault="00643306" w:rsidP="00643306">
      <w:pPr>
        <w:pStyle w:val="MDContractindent3"/>
      </w:pPr>
      <w:r>
        <w:t>(a)</w:t>
      </w:r>
      <w:r>
        <w:tab/>
        <w:t>Has a State contract for services valued at less than $100,000, or</w:t>
      </w:r>
    </w:p>
    <w:p w14:paraId="4AA7BC86" w14:textId="77777777" w:rsidR="00643306" w:rsidRDefault="00643306" w:rsidP="00643306">
      <w:pPr>
        <w:pStyle w:val="MDContractindent3"/>
      </w:pPr>
      <w:r>
        <w:t>(b)</w:t>
      </w:r>
      <w:r>
        <w:tab/>
        <w:t>Employs 10 or fewer employees and has a State contract for services valued at less than $500,000.</w:t>
      </w:r>
    </w:p>
    <w:p w14:paraId="1FF82C6F" w14:textId="77777777" w:rsidR="00377D8B" w:rsidRDefault="00643306" w:rsidP="00643306">
      <w:pPr>
        <w:pStyle w:val="MDContractindent2"/>
      </w:pPr>
      <w:r>
        <w:t>(2)</w:t>
      </w:r>
      <w:r>
        <w:tab/>
        <w:t xml:space="preserve">A </w:t>
      </w:r>
      <w:r w:rsidR="008F4236">
        <w:t>subcontractor</w:t>
      </w:r>
      <w:r>
        <w:t xml:space="preserve"> who:</w:t>
      </w:r>
    </w:p>
    <w:p w14:paraId="0ECD6A4E" w14:textId="77777777" w:rsidR="00643306" w:rsidRDefault="00643306" w:rsidP="00643306">
      <w:pPr>
        <w:pStyle w:val="MDContractindent3"/>
      </w:pPr>
      <w:r>
        <w:t>(a)</w:t>
      </w:r>
      <w:r>
        <w:tab/>
        <w:t>Performs work on a State contract for services valued at less than $100,000,</w:t>
      </w:r>
    </w:p>
    <w:p w14:paraId="7973ECDA" w14:textId="77777777" w:rsidR="00643306" w:rsidRDefault="00643306" w:rsidP="00643306">
      <w:pPr>
        <w:pStyle w:val="MDContractindent3"/>
      </w:pPr>
      <w:r>
        <w:t>(b)</w:t>
      </w:r>
      <w:r>
        <w:tab/>
        <w:t>Employs 10 or fewer employees and performs work on a State contract for services valued at less than $500,000, or</w:t>
      </w:r>
    </w:p>
    <w:p w14:paraId="6F526213" w14:textId="77777777" w:rsidR="00643306" w:rsidRDefault="00643306" w:rsidP="00643306">
      <w:pPr>
        <w:pStyle w:val="MDContractindent3"/>
      </w:pPr>
      <w:r>
        <w:t>(c)</w:t>
      </w:r>
      <w:r>
        <w:tab/>
        <w:t>Performs work for a</w:t>
      </w:r>
      <w:r w:rsidR="006E4891">
        <w:t xml:space="preserve"> Contractor</w:t>
      </w:r>
      <w:r>
        <w:t xml:space="preserve"> not covered by the Living Wage Law as defined in B(1)(b) above, or </w:t>
      </w:r>
      <w:r w:rsidR="009916B6">
        <w:t>B (</w:t>
      </w:r>
      <w:r>
        <w:t>3) or C below.</w:t>
      </w:r>
    </w:p>
    <w:p w14:paraId="46896EE9" w14:textId="77777777" w:rsidR="00643306" w:rsidRDefault="00643306" w:rsidP="00643306">
      <w:pPr>
        <w:pStyle w:val="MDContractindent2"/>
      </w:pPr>
      <w:r>
        <w:t>(3)</w:t>
      </w:r>
      <w:r>
        <w:tab/>
        <w:t>Service contracts for the following:</w:t>
      </w:r>
    </w:p>
    <w:p w14:paraId="2170ABCD" w14:textId="77777777" w:rsidR="00643306" w:rsidRDefault="00643306" w:rsidP="00643306">
      <w:pPr>
        <w:pStyle w:val="MDContractindent3"/>
      </w:pPr>
      <w:r>
        <w:t>(a)</w:t>
      </w:r>
      <w:r>
        <w:tab/>
        <w:t>Services with a Public Service Company;</w:t>
      </w:r>
    </w:p>
    <w:p w14:paraId="7A7B9210" w14:textId="77777777" w:rsidR="00643306" w:rsidRDefault="00643306" w:rsidP="00643306">
      <w:pPr>
        <w:pStyle w:val="MDContractindent3"/>
      </w:pPr>
      <w:r>
        <w:t>(b)</w:t>
      </w:r>
      <w:r>
        <w:tab/>
        <w:t>Services with a nonprofit organization;</w:t>
      </w:r>
    </w:p>
    <w:p w14:paraId="719F71A9" w14:textId="77777777" w:rsidR="00643306" w:rsidRDefault="00643306" w:rsidP="00643306">
      <w:pPr>
        <w:pStyle w:val="MDContractindent3"/>
      </w:pPr>
      <w:r>
        <w:t>(c)</w:t>
      </w:r>
      <w:r>
        <w:tab/>
        <w:t xml:space="preserve">Services with an officer or other entity that is in the Executive Branch of the State government and is authorized by law to </w:t>
      </w:r>
      <w:proofErr w:type="gramStart"/>
      <w:r>
        <w:t>enter into</w:t>
      </w:r>
      <w:proofErr w:type="gramEnd"/>
      <w:r>
        <w:t xml:space="preserve"> a procurement (“Unit”); or</w:t>
      </w:r>
    </w:p>
    <w:p w14:paraId="0CD8585C" w14:textId="77777777" w:rsidR="00643306" w:rsidRDefault="00643306" w:rsidP="00643306">
      <w:pPr>
        <w:pStyle w:val="MDContractindent3"/>
      </w:pPr>
      <w:r>
        <w:t>(d)</w:t>
      </w:r>
      <w:r>
        <w:tab/>
        <w:t>Services between a Unit and a County or Baltimore City.</w:t>
      </w:r>
    </w:p>
    <w:p w14:paraId="62C26D8E" w14:textId="77777777" w:rsidR="00643306" w:rsidRDefault="00643306" w:rsidP="00643306">
      <w:pPr>
        <w:pStyle w:val="MDContractIndent1"/>
      </w:pPr>
      <w:r>
        <w:t>C.</w:t>
      </w:r>
      <w:r>
        <w:tab/>
        <w:t>If the Unit responsible for the State contract for services determines that application of the Living Wage would conflict with any applicable Federal program, the Living Wage does not apply to the contract or program.</w:t>
      </w:r>
    </w:p>
    <w:p w14:paraId="57F1B9E6" w14:textId="77777777" w:rsidR="00643306" w:rsidRDefault="00643306" w:rsidP="00643306">
      <w:pPr>
        <w:pStyle w:val="MDContractIndent1"/>
      </w:pPr>
      <w:r>
        <w:t>D.</w:t>
      </w:r>
      <w:r>
        <w:tab/>
        <w:t>A</w:t>
      </w:r>
      <w:r w:rsidR="006E4891">
        <w:t xml:space="preserve"> Contractor</w:t>
      </w:r>
      <w:r>
        <w:t xml:space="preserve"> must not split or subdivide a State contract for services, pay an employee through a third party, or treat an employee as an independent </w:t>
      </w:r>
      <w:r w:rsidR="006E4891">
        <w:t>Contractor</w:t>
      </w:r>
      <w:r>
        <w:t xml:space="preserve"> or assign work to employees to avoid the imposition of any of the requirements of Md. Code Ann., State Finance and Procurement Article, Title 18.</w:t>
      </w:r>
    </w:p>
    <w:p w14:paraId="6F759A2C" w14:textId="77777777" w:rsidR="00643306" w:rsidRDefault="00643306" w:rsidP="00643306">
      <w:pPr>
        <w:pStyle w:val="MDContractIndent1"/>
      </w:pPr>
      <w:r>
        <w:t>E.</w:t>
      </w:r>
      <w:r>
        <w:tab/>
        <w:t>Each</w:t>
      </w:r>
      <w:r w:rsidR="006E4891">
        <w:t xml:space="preserve"> Contractor</w:t>
      </w:r>
      <w:r>
        <w:t>/</w:t>
      </w:r>
      <w:r w:rsidR="008F4236">
        <w:t>subcontractor</w:t>
      </w:r>
      <w:r>
        <w:t>, subject to the Living Wage Law, shall post in a prominent and easily accessible place at the work site(s) of covered employees a notice of the Living Wage Rates, employee rights under the law, and the name, address, and telephone number of the Commissioner.</w:t>
      </w:r>
    </w:p>
    <w:p w14:paraId="0DA8803A" w14:textId="77777777" w:rsidR="00643306" w:rsidRDefault="00643306" w:rsidP="00643306">
      <w:pPr>
        <w:pStyle w:val="MDContractIndent1"/>
      </w:pPr>
      <w:r>
        <w:t>F.</w:t>
      </w:r>
      <w:r>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w:t>
      </w:r>
      <w:r w:rsidR="00AC29B8">
        <w:t xml:space="preserve">. </w:t>
      </w:r>
      <w:r>
        <w:t xml:space="preserve">The Commissioner shall publish any adjustments to the wage rates on the </w:t>
      </w:r>
      <w:r>
        <w:lastRenderedPageBreak/>
        <w:t>Division of Labor and Industry’s website</w:t>
      </w:r>
      <w:r w:rsidR="00AC29B8">
        <w:t xml:space="preserve">. </w:t>
      </w:r>
      <w:r>
        <w:t>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14:paraId="144BD676" w14:textId="77777777" w:rsidR="00643306" w:rsidRDefault="00643306" w:rsidP="00643306">
      <w:pPr>
        <w:pStyle w:val="MDContractIndent1"/>
      </w:pPr>
      <w:r>
        <w:t>G.</w:t>
      </w:r>
      <w:r>
        <w:tab/>
        <w:t>A</w:t>
      </w:r>
      <w:r w:rsidR="006E4891">
        <w:t xml:space="preserve"> Contractor</w:t>
      </w:r>
      <w:r>
        <w:t>/</w:t>
      </w:r>
      <w:r w:rsidR="008F4236">
        <w:t>subcontractor</w:t>
      </w:r>
      <w:r>
        <w:t xml:space="preserve">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w:t>
      </w:r>
      <w:r w:rsidR="00AC29B8">
        <w:t xml:space="preserve">. </w:t>
      </w:r>
      <w:r>
        <w:t>A</w:t>
      </w:r>
      <w:r w:rsidR="006E4891">
        <w:t xml:space="preserve"> Contractor</w:t>
      </w:r>
      <w:r>
        <w:t>/</w:t>
      </w:r>
      <w:r w:rsidR="008F4236">
        <w:t>subcontractor</w:t>
      </w:r>
      <w:r>
        <w:t xml:space="preserve"> who reduces the wages paid to an employee based on the employer’s share of health insurance premium shall comply with any record reporting requirements established by the Commissioner.</w:t>
      </w:r>
    </w:p>
    <w:p w14:paraId="3C6F38D8" w14:textId="77777777" w:rsidR="00377D8B" w:rsidRDefault="00643306" w:rsidP="00643306">
      <w:pPr>
        <w:pStyle w:val="MDContractIndent1"/>
      </w:pPr>
      <w:r>
        <w:t>H.</w:t>
      </w:r>
      <w:r>
        <w:tab/>
        <w:t>A</w:t>
      </w:r>
      <w:r w:rsidR="006E4891">
        <w:t xml:space="preserve"> Contractor</w:t>
      </w:r>
      <w:r>
        <w:t>/</w:t>
      </w:r>
      <w:r w:rsidR="008F4236">
        <w:t>subcontractor</w:t>
      </w:r>
      <w:r>
        <w:t xml:space="preserve"> may reduce the wage rates paid under Md. Code Ann., State Finance and Procurement Article, §18-103(a), by no more than 50 cents of the hourly cost of the employer’s contribution to an employee’s deferred compensation plan</w:t>
      </w:r>
      <w:r w:rsidR="00AC29B8">
        <w:t xml:space="preserve">. </w:t>
      </w:r>
      <w:r>
        <w:t>A</w:t>
      </w:r>
      <w:r w:rsidR="006E4891">
        <w:t xml:space="preserve"> Contractor</w:t>
      </w:r>
      <w:r>
        <w:t>/</w:t>
      </w:r>
      <w:r w:rsidR="008F4236">
        <w:t>subcontractor</w:t>
      </w:r>
      <w:r>
        <w:t xml:space="preserve"> who reduces the wages paid to an employee based on the employer’s contribution to an employee’s deferred compensation plan shall not lower the employee’s wage rate below the minimum wage as set in Md. Code Ann., Labor and Employment Article, §3-413.</w:t>
      </w:r>
    </w:p>
    <w:p w14:paraId="11E4975B" w14:textId="77777777" w:rsidR="00643306" w:rsidRDefault="00643306" w:rsidP="00643306">
      <w:pPr>
        <w:pStyle w:val="MDContractIndent1"/>
      </w:pPr>
      <w:r>
        <w:t>I.</w:t>
      </w:r>
      <w:r>
        <w:tab/>
        <w:t xml:space="preserve">Under Md. Code Ann., State Finance and Procurement Article, Title 18, if the Commissioner determines that the </w:t>
      </w:r>
      <w:r w:rsidR="006E4891">
        <w:t>Contractor</w:t>
      </w:r>
      <w:r>
        <w:t>/</w:t>
      </w:r>
      <w:r w:rsidR="008F4236">
        <w:t>subcontractor</w:t>
      </w:r>
      <w:r>
        <w:t xml:space="preserve"> violated a provision of this title or regulations of the Commissioner, the </w:t>
      </w:r>
      <w:r w:rsidR="006E4891">
        <w:t>Contractor</w:t>
      </w:r>
      <w:r>
        <w:t>/</w:t>
      </w:r>
      <w:r w:rsidR="008F4236">
        <w:t>subcontractor</w:t>
      </w:r>
      <w:r>
        <w:t xml:space="preserve"> shall pay restitution to each affected employee, and the State may assess </w:t>
      </w:r>
      <w:r w:rsidR="00812613">
        <w:t>liquidated damages</w:t>
      </w:r>
      <w:r>
        <w:t xml:space="preserve"> of $20 per day for each employee paid less than the Living Wage.</w:t>
      </w:r>
    </w:p>
    <w:p w14:paraId="098F2C38" w14:textId="77777777" w:rsidR="00377D8B" w:rsidRDefault="00643306" w:rsidP="00643306">
      <w:pPr>
        <w:pStyle w:val="MDContractIndent1"/>
      </w:pPr>
      <w:r>
        <w:t>J.</w:t>
      </w:r>
      <w:r>
        <w:tab/>
        <w:t xml:space="preserve">Information pertaining to reporting obligations may be found by going to the Division of Labor and Industry website </w:t>
      </w:r>
      <w:hyperlink r:id="rId23" w:history="1">
        <w:r w:rsidRPr="00F130B1">
          <w:rPr>
            <w:rStyle w:val="Hyperlink"/>
          </w:rPr>
          <w:t>http://www.dllr.state.md.us/labor/prev/livingwage.shmtl</w:t>
        </w:r>
      </w:hyperlink>
      <w:r>
        <w:rPr>
          <w:rStyle w:val="Hyperlink"/>
        </w:rPr>
        <w:t xml:space="preserve"> </w:t>
      </w:r>
      <w:r>
        <w:t>and clicking on Living Wage for State Service Contracts.</w:t>
      </w:r>
    </w:p>
    <w:p w14:paraId="54A00F9F" w14:textId="77777777" w:rsidR="00643306" w:rsidRDefault="00643306" w:rsidP="00643306">
      <w:pPr>
        <w:pStyle w:val="MDAttachmentH2"/>
        <w:pageBreakBefore/>
      </w:pPr>
      <w:bookmarkStart w:id="944" w:name="_Toc469482069"/>
      <w:bookmarkStart w:id="945" w:name="_Toc473270033"/>
      <w:bookmarkStart w:id="946" w:name="_Toc475182824"/>
      <w:bookmarkStart w:id="947" w:name="_Toc476749738"/>
      <w:bookmarkStart w:id="948" w:name="_Toc488067049"/>
      <w:r>
        <w:lastRenderedPageBreak/>
        <w:t>F-1 Maryland Living Wage Requirements Affidavit of Agreement</w:t>
      </w:r>
      <w:bookmarkEnd w:id="944"/>
      <w:bookmarkEnd w:id="945"/>
      <w:bookmarkEnd w:id="946"/>
      <w:bookmarkEnd w:id="947"/>
      <w:bookmarkEnd w:id="948"/>
    </w:p>
    <w:p w14:paraId="1B843835" w14:textId="6239898F" w:rsidR="00377D8B" w:rsidRDefault="00643306" w:rsidP="00643306">
      <w:pPr>
        <w:pStyle w:val="MDContractText0"/>
      </w:pPr>
      <w:r>
        <w:t>Contract No.</w:t>
      </w:r>
      <w:r w:rsidRPr="0066129A">
        <w:t xml:space="preserve"> </w:t>
      </w:r>
      <w:r w:rsidR="00244198">
        <w:t>J01B9400035</w:t>
      </w:r>
    </w:p>
    <w:p w14:paraId="3A6CFCE1" w14:textId="77777777" w:rsidR="00643306" w:rsidRDefault="00643306" w:rsidP="00643306">
      <w:pPr>
        <w:pStyle w:val="MDContractText0"/>
      </w:pPr>
      <w:r>
        <w:t xml:space="preserve">Name of </w:t>
      </w:r>
      <w:r w:rsidR="006E4891">
        <w:t>Contractor</w:t>
      </w:r>
      <w:r w:rsidR="00AC29B8">
        <w:t xml:space="preserve">: </w:t>
      </w:r>
    </w:p>
    <w:p w14:paraId="022E235A" w14:textId="77777777" w:rsidR="00643306" w:rsidRDefault="00643306" w:rsidP="00643306">
      <w:pPr>
        <w:pStyle w:val="MDContractText0"/>
      </w:pPr>
      <w:r>
        <w:t xml:space="preserve">Address: </w:t>
      </w:r>
    </w:p>
    <w:p w14:paraId="3F0EDE7B" w14:textId="77777777" w:rsidR="00643306" w:rsidRPr="00CB650F" w:rsidRDefault="00643306" w:rsidP="00643306">
      <w:pPr>
        <w:pStyle w:val="MDContractText0"/>
        <w:rPr>
          <w:b/>
        </w:rPr>
      </w:pPr>
      <w:r w:rsidRPr="00CB650F">
        <w:rPr>
          <w:b/>
        </w:rPr>
        <w:t>If the Contract Is Exempt from the Living Wage Law</w:t>
      </w:r>
    </w:p>
    <w:p w14:paraId="3879E3A9" w14:textId="77777777" w:rsidR="00643306" w:rsidRDefault="00643306" w:rsidP="00643306">
      <w:pPr>
        <w:pStyle w:val="MDContractText0"/>
      </w:pPr>
      <w:r>
        <w:t xml:space="preserve">The Undersigned, being an authorized representative of the </w:t>
      </w:r>
      <w:proofErr w:type="gramStart"/>
      <w:r>
        <w:t>above named</w:t>
      </w:r>
      <w:proofErr w:type="gramEnd"/>
      <w:r>
        <w:t xml:space="preserve"> </w:t>
      </w:r>
      <w:r w:rsidR="006E4891">
        <w:t>Contractor</w:t>
      </w:r>
      <w:r>
        <w:t>, hereby affirms that the Contract is exempt from Maryland’s Living Wage Law for the following reasons (check all that apply):</w:t>
      </w:r>
    </w:p>
    <w:tbl>
      <w:tblPr>
        <w:tblStyle w:val="TableGrid"/>
        <w:tblW w:w="0" w:type="auto"/>
        <w:tblInd w:w="648" w:type="dxa"/>
        <w:tblBorders>
          <w:left w:val="none" w:sz="0" w:space="0" w:color="auto"/>
          <w:right w:val="none" w:sz="0" w:space="0" w:color="auto"/>
        </w:tblBorders>
        <w:tblLook w:val="04A0" w:firstRow="1" w:lastRow="0" w:firstColumn="1" w:lastColumn="0" w:noHBand="0" w:noVBand="1"/>
      </w:tblPr>
      <w:tblGrid>
        <w:gridCol w:w="918"/>
        <w:gridCol w:w="6840"/>
      </w:tblGrid>
      <w:tr w:rsidR="00643306" w14:paraId="7391233F" w14:textId="77777777" w:rsidTr="004E7D25">
        <w:tc>
          <w:tcPr>
            <w:tcW w:w="918" w:type="dxa"/>
            <w:tcBorders>
              <w:top w:val="nil"/>
              <w:right w:val="nil"/>
            </w:tcBorders>
          </w:tcPr>
          <w:p w14:paraId="371FA61C" w14:textId="77777777" w:rsidR="00643306" w:rsidRDefault="00643306" w:rsidP="004E7D25">
            <w:pPr>
              <w:pStyle w:val="MDContractText0"/>
              <w:spacing w:after="0"/>
            </w:pPr>
            <w:r>
              <w:fldChar w:fldCharType="begin">
                <w:ffData>
                  <w:name w:val="Check10"/>
                  <w:enabled/>
                  <w:calcOnExit w:val="0"/>
                  <w:checkBox>
                    <w:sizeAuto/>
                    <w:default w:val="0"/>
                  </w:checkBox>
                </w:ffData>
              </w:fldChar>
            </w:r>
            <w:bookmarkStart w:id="949" w:name="Check10"/>
            <w:r>
              <w:instrText xml:space="preserve"> FORMCHECKBOX </w:instrText>
            </w:r>
            <w:r w:rsidR="009442C1">
              <w:fldChar w:fldCharType="separate"/>
            </w:r>
            <w:r>
              <w:fldChar w:fldCharType="end"/>
            </w:r>
            <w:bookmarkEnd w:id="949"/>
          </w:p>
        </w:tc>
        <w:tc>
          <w:tcPr>
            <w:tcW w:w="6840" w:type="dxa"/>
            <w:tcBorders>
              <w:top w:val="nil"/>
              <w:left w:val="nil"/>
              <w:bottom w:val="nil"/>
            </w:tcBorders>
          </w:tcPr>
          <w:p w14:paraId="5434403C" w14:textId="77777777" w:rsidR="00643306" w:rsidRDefault="00643306" w:rsidP="004E7D25">
            <w:pPr>
              <w:pStyle w:val="MDContractText0"/>
              <w:spacing w:after="0"/>
            </w:pPr>
            <w:r>
              <w:t>Offeror is a nonprofit organization</w:t>
            </w:r>
          </w:p>
        </w:tc>
      </w:tr>
      <w:tr w:rsidR="00643306" w14:paraId="110A7916" w14:textId="77777777" w:rsidTr="004E7D25">
        <w:tc>
          <w:tcPr>
            <w:tcW w:w="918" w:type="dxa"/>
            <w:tcBorders>
              <w:right w:val="nil"/>
            </w:tcBorders>
          </w:tcPr>
          <w:p w14:paraId="220225D8" w14:textId="77777777" w:rsidR="00643306" w:rsidRDefault="00643306" w:rsidP="004E7D25">
            <w:pPr>
              <w:pStyle w:val="MDContractText0"/>
              <w:spacing w:after="0"/>
            </w:pPr>
            <w:r>
              <w:fldChar w:fldCharType="begin">
                <w:ffData>
                  <w:name w:val="Check10"/>
                  <w:enabled/>
                  <w:calcOnExit w:val="0"/>
                  <w:checkBox>
                    <w:sizeAuto/>
                    <w:default w:val="0"/>
                  </w:checkBox>
                </w:ffData>
              </w:fldChar>
            </w:r>
            <w:r>
              <w:instrText xml:space="preserve"> FORMCHECKBOX </w:instrText>
            </w:r>
            <w:r w:rsidR="009442C1">
              <w:fldChar w:fldCharType="separate"/>
            </w:r>
            <w:r>
              <w:fldChar w:fldCharType="end"/>
            </w:r>
          </w:p>
        </w:tc>
        <w:tc>
          <w:tcPr>
            <w:tcW w:w="6840" w:type="dxa"/>
            <w:tcBorders>
              <w:top w:val="nil"/>
              <w:left w:val="nil"/>
              <w:bottom w:val="nil"/>
            </w:tcBorders>
          </w:tcPr>
          <w:p w14:paraId="47728FFB" w14:textId="77777777" w:rsidR="00643306" w:rsidRDefault="00643306" w:rsidP="004E7D25">
            <w:pPr>
              <w:pStyle w:val="MDContractText0"/>
              <w:spacing w:after="0"/>
            </w:pPr>
            <w:r>
              <w:t>Offeror is a public service company</w:t>
            </w:r>
          </w:p>
        </w:tc>
      </w:tr>
      <w:tr w:rsidR="00643306" w14:paraId="1012F67A" w14:textId="77777777" w:rsidTr="004E7D25">
        <w:tc>
          <w:tcPr>
            <w:tcW w:w="918" w:type="dxa"/>
            <w:tcBorders>
              <w:right w:val="nil"/>
            </w:tcBorders>
          </w:tcPr>
          <w:p w14:paraId="59D3FFDB" w14:textId="77777777" w:rsidR="00643306" w:rsidRDefault="00643306" w:rsidP="004E7D25">
            <w:pPr>
              <w:pStyle w:val="MDContractText0"/>
              <w:spacing w:after="0"/>
            </w:pPr>
            <w:r>
              <w:fldChar w:fldCharType="begin">
                <w:ffData>
                  <w:name w:val="Check10"/>
                  <w:enabled/>
                  <w:calcOnExit w:val="0"/>
                  <w:checkBox>
                    <w:sizeAuto/>
                    <w:default w:val="0"/>
                  </w:checkBox>
                </w:ffData>
              </w:fldChar>
            </w:r>
            <w:r>
              <w:instrText xml:space="preserve"> FORMCHECKBOX </w:instrText>
            </w:r>
            <w:r w:rsidR="009442C1">
              <w:fldChar w:fldCharType="separate"/>
            </w:r>
            <w:r>
              <w:fldChar w:fldCharType="end"/>
            </w:r>
          </w:p>
        </w:tc>
        <w:tc>
          <w:tcPr>
            <w:tcW w:w="6840" w:type="dxa"/>
            <w:tcBorders>
              <w:top w:val="nil"/>
              <w:left w:val="nil"/>
              <w:bottom w:val="nil"/>
            </w:tcBorders>
          </w:tcPr>
          <w:p w14:paraId="350B5D9C" w14:textId="77777777" w:rsidR="00643306" w:rsidRDefault="00643306" w:rsidP="004E7D25">
            <w:pPr>
              <w:pStyle w:val="MDContractText0"/>
              <w:spacing w:after="0"/>
            </w:pPr>
            <w:r>
              <w:t>Offeror employs 10 or fewer employees and the proposed contract value is less than $500,000</w:t>
            </w:r>
          </w:p>
        </w:tc>
      </w:tr>
      <w:tr w:rsidR="00643306" w14:paraId="4C6521E0" w14:textId="77777777" w:rsidTr="004E7D25">
        <w:tc>
          <w:tcPr>
            <w:tcW w:w="918" w:type="dxa"/>
            <w:tcBorders>
              <w:right w:val="nil"/>
            </w:tcBorders>
          </w:tcPr>
          <w:p w14:paraId="428660C4" w14:textId="77777777" w:rsidR="00643306" w:rsidRDefault="00643306" w:rsidP="004E7D25">
            <w:pPr>
              <w:pStyle w:val="MDContractText0"/>
              <w:spacing w:after="0"/>
            </w:pPr>
            <w:r>
              <w:fldChar w:fldCharType="begin">
                <w:ffData>
                  <w:name w:val="Check10"/>
                  <w:enabled/>
                  <w:calcOnExit w:val="0"/>
                  <w:checkBox>
                    <w:sizeAuto/>
                    <w:default w:val="0"/>
                  </w:checkBox>
                </w:ffData>
              </w:fldChar>
            </w:r>
            <w:r>
              <w:instrText xml:space="preserve"> FORMCHECKBOX </w:instrText>
            </w:r>
            <w:r w:rsidR="009442C1">
              <w:fldChar w:fldCharType="separate"/>
            </w:r>
            <w:r>
              <w:fldChar w:fldCharType="end"/>
            </w:r>
          </w:p>
        </w:tc>
        <w:tc>
          <w:tcPr>
            <w:tcW w:w="6840" w:type="dxa"/>
            <w:tcBorders>
              <w:top w:val="nil"/>
              <w:left w:val="nil"/>
              <w:bottom w:val="nil"/>
            </w:tcBorders>
          </w:tcPr>
          <w:p w14:paraId="383B0CC1" w14:textId="77777777" w:rsidR="00643306" w:rsidRDefault="00643306" w:rsidP="004E7D25">
            <w:pPr>
              <w:pStyle w:val="MDContractText0"/>
              <w:spacing w:after="0"/>
            </w:pPr>
            <w:r>
              <w:t>Offeror employs more than 10 employees and the proposed contract value is less than $100,000</w:t>
            </w:r>
          </w:p>
        </w:tc>
      </w:tr>
    </w:tbl>
    <w:p w14:paraId="5ED17F71" w14:textId="77777777" w:rsidR="00643306" w:rsidRPr="00CB650F" w:rsidRDefault="00643306" w:rsidP="00643306">
      <w:pPr>
        <w:pStyle w:val="MDContractText0"/>
        <w:rPr>
          <w:b/>
        </w:rPr>
      </w:pPr>
      <w:r w:rsidRPr="00CB650F">
        <w:rPr>
          <w:b/>
        </w:rPr>
        <w:t>If the Contract Is a Living Wage Contract</w:t>
      </w:r>
    </w:p>
    <w:p w14:paraId="2612EF90" w14:textId="77777777" w:rsidR="00377D8B" w:rsidRDefault="00643306" w:rsidP="00643306">
      <w:pPr>
        <w:pStyle w:val="MDContractIndent1"/>
      </w:pPr>
      <w:r>
        <w:t>A.</w:t>
      </w:r>
      <w:r>
        <w:tab/>
        <w:t>The Undersigned, being an authorized representative of the above-named</w:t>
      </w:r>
      <w:r w:rsidR="006E4891">
        <w:t xml:space="preserve"> Contractor</w:t>
      </w:r>
      <w:r>
        <w:t>, hereby affirms its commitment to comply with Title 18, State Finance and Procurement Article, Annotated Code of Maryland and, if required, submit all payroll reports to the Commissioner of Labor and Industry with regard to the above stated contract. The Offeror agrees to pay covered employees who are subject to living wage at least the living wage rate in effect at the time service is provided for hours spent on State contract activities, and ensure that its subcontractors who are not exempt also pay the required living wage rate to their covered employees who are subject to the living wage for hours spent on a State contract for services</w:t>
      </w:r>
      <w:r w:rsidR="00AC29B8">
        <w:t xml:space="preserve">. </w:t>
      </w:r>
      <w:r>
        <w:t>The</w:t>
      </w:r>
      <w:r w:rsidR="006E4891">
        <w:t xml:space="preserve"> Contractor</w:t>
      </w:r>
      <w:r>
        <w:t xml:space="preserve"> agrees to comply with, and ensure its subcontractors comply with, the rate requirements during the initial term of the contract and all subsequent renewal periods, including any increases in the wage rate established by the Commissioner of Labor and Industry, automatically upon the effective date of the revised wage rate.</w:t>
      </w:r>
    </w:p>
    <w:p w14:paraId="3F7D352A" w14:textId="77777777" w:rsidR="00643306" w:rsidRDefault="00643306" w:rsidP="00643306">
      <w:pPr>
        <w:pStyle w:val="MDContractIndent1"/>
      </w:pPr>
      <w:r>
        <w:t>B.</w:t>
      </w:r>
      <w:r>
        <w:tab/>
        <w:t>____________________</w:t>
      </w:r>
      <w:r w:rsidR="00864663">
        <w:t>_ (</w:t>
      </w:r>
      <w:r>
        <w:t>initial here if applicable) The Offeror affirms it has no covered employees for the following reasons: (check all that apply):</w:t>
      </w:r>
    </w:p>
    <w:p w14:paraId="416D5B88" w14:textId="77777777" w:rsidR="00377D8B" w:rsidRDefault="00643306" w:rsidP="00643306">
      <w:pPr>
        <w:pStyle w:val="MDContractindent2"/>
      </w:pPr>
      <w:r>
        <w:fldChar w:fldCharType="begin">
          <w:ffData>
            <w:name w:val="Check14"/>
            <w:enabled/>
            <w:calcOnExit w:val="0"/>
            <w:checkBox>
              <w:sizeAuto/>
              <w:default w:val="0"/>
            </w:checkBox>
          </w:ffData>
        </w:fldChar>
      </w:r>
      <w:bookmarkStart w:id="950" w:name="Check14"/>
      <w:r>
        <w:instrText xml:space="preserve"> FORMCHECKBOX </w:instrText>
      </w:r>
      <w:r w:rsidR="009442C1">
        <w:fldChar w:fldCharType="separate"/>
      </w:r>
      <w:r>
        <w:fldChar w:fldCharType="end"/>
      </w:r>
      <w:bookmarkEnd w:id="950"/>
      <w:r>
        <w:t>__</w:t>
      </w:r>
      <w:r>
        <w:tab/>
        <w:t>The employee(s) proposed to work on the contract will spend less than one-half of the employee’s time during any work week on the contract</w:t>
      </w:r>
    </w:p>
    <w:p w14:paraId="1B5D50FE" w14:textId="77777777" w:rsidR="00377D8B" w:rsidRDefault="00643306" w:rsidP="00643306">
      <w:pPr>
        <w:pStyle w:val="MDContractindent2"/>
      </w:pPr>
      <w:r>
        <w:fldChar w:fldCharType="begin">
          <w:ffData>
            <w:name w:val="Check14"/>
            <w:enabled/>
            <w:calcOnExit w:val="0"/>
            <w:checkBox>
              <w:sizeAuto/>
              <w:default w:val="0"/>
            </w:checkBox>
          </w:ffData>
        </w:fldChar>
      </w:r>
      <w:r>
        <w:instrText xml:space="preserve"> FORMCHECKBOX </w:instrText>
      </w:r>
      <w:r w:rsidR="009442C1">
        <w:fldChar w:fldCharType="separate"/>
      </w:r>
      <w:r>
        <w:fldChar w:fldCharType="end"/>
      </w:r>
      <w:r>
        <w:t>_</w:t>
      </w:r>
      <w:r>
        <w:tab/>
        <w:t>The employee(s) proposed to work on the contract is 17 years of age or younger during the duration of the contract; or</w:t>
      </w:r>
    </w:p>
    <w:p w14:paraId="65F8D8EB" w14:textId="77777777" w:rsidR="00643306" w:rsidRDefault="00643306" w:rsidP="00643306">
      <w:pPr>
        <w:pStyle w:val="MDContractindent2"/>
      </w:pPr>
      <w:r>
        <w:fldChar w:fldCharType="begin">
          <w:ffData>
            <w:name w:val="Check14"/>
            <w:enabled/>
            <w:calcOnExit w:val="0"/>
            <w:checkBox>
              <w:sizeAuto/>
              <w:default w:val="0"/>
            </w:checkBox>
          </w:ffData>
        </w:fldChar>
      </w:r>
      <w:r>
        <w:instrText xml:space="preserve"> FORMCHECKBOX </w:instrText>
      </w:r>
      <w:r w:rsidR="009442C1">
        <w:fldChar w:fldCharType="separate"/>
      </w:r>
      <w:r>
        <w:fldChar w:fldCharType="end"/>
      </w:r>
      <w:r>
        <w:t>_</w:t>
      </w:r>
      <w:r>
        <w:tab/>
        <w:t>The employee(s) proposed to work on the contract will work less than 13 consecutive weeks on the State contract.</w:t>
      </w:r>
    </w:p>
    <w:p w14:paraId="16A69580" w14:textId="4DB8E14E" w:rsidR="00377D8B" w:rsidRDefault="00643306" w:rsidP="00643306">
      <w:pPr>
        <w:pStyle w:val="MDContractText0"/>
      </w:pPr>
      <w:r>
        <w:t xml:space="preserve">The Commissioner of Labor and Industry reserves the right to request payroll records and other data that the Commissioner deems </w:t>
      </w:r>
      <w:proofErr w:type="gramStart"/>
      <w:r>
        <w:t>sufficient</w:t>
      </w:r>
      <w:proofErr w:type="gramEnd"/>
      <w:r>
        <w:t xml:space="preserve"> to confirm these affirmations at any time.</w:t>
      </w:r>
    </w:p>
    <w:p w14:paraId="48A85EC7" w14:textId="7E48D247" w:rsidR="00A422D2" w:rsidRDefault="00A422D2" w:rsidP="00643306">
      <w:pPr>
        <w:pStyle w:val="MDContractText0"/>
      </w:pPr>
    </w:p>
    <w:p w14:paraId="4AB7F3C4" w14:textId="0E0F775B" w:rsidR="00A422D2" w:rsidRDefault="00A422D2" w:rsidP="00643306">
      <w:pPr>
        <w:pStyle w:val="MDContractText0"/>
      </w:pPr>
    </w:p>
    <w:p w14:paraId="026286AC" w14:textId="18D53932" w:rsidR="00A422D2" w:rsidRDefault="00A422D2" w:rsidP="00643306">
      <w:pPr>
        <w:pStyle w:val="MDContractText0"/>
      </w:pPr>
    </w:p>
    <w:p w14:paraId="46FFFC4C" w14:textId="77777777" w:rsidR="00A422D2" w:rsidRDefault="00A422D2" w:rsidP="00643306">
      <w:pPr>
        <w:pStyle w:val="MDContractText0"/>
      </w:pPr>
    </w:p>
    <w:p w14:paraId="0FC21915" w14:textId="1C9B0EB2" w:rsidR="00643306" w:rsidRDefault="00643306" w:rsidP="00643306">
      <w:pPr>
        <w:pStyle w:val="MDContractText0"/>
      </w:pPr>
      <w:r>
        <w:t>Name of Authorized Representative</w:t>
      </w:r>
      <w:r w:rsidR="00AC29B8">
        <w:t xml:space="preserve">: </w:t>
      </w:r>
      <w:r w:rsidR="00A422D2">
        <w:t>_____________________________________________________</w:t>
      </w:r>
    </w:p>
    <w:p w14:paraId="2448FC58" w14:textId="7ABAFBD6" w:rsidR="00643306" w:rsidRDefault="00643306" w:rsidP="00643306">
      <w:pPr>
        <w:pStyle w:val="MDContractText0"/>
      </w:pPr>
      <w:r>
        <w:t>Signature of Authorized Representative</w:t>
      </w:r>
      <w:r w:rsidR="009916B6">
        <w:t>: _</w:t>
      </w:r>
      <w:r>
        <w:t>______________________________Date:</w:t>
      </w:r>
      <w:r w:rsidRPr="003B057A">
        <w:t xml:space="preserve"> </w:t>
      </w:r>
      <w:r>
        <w:t>______________</w:t>
      </w:r>
    </w:p>
    <w:p w14:paraId="1F057AE9" w14:textId="0C6F9A39" w:rsidR="00643306" w:rsidRDefault="00643306" w:rsidP="00643306">
      <w:pPr>
        <w:pStyle w:val="MDContractText0"/>
      </w:pPr>
      <w:r>
        <w:rPr>
          <w:color w:val="000000"/>
        </w:rPr>
        <w:t xml:space="preserve">Title: </w:t>
      </w:r>
      <w:r w:rsidR="00A422D2">
        <w:rPr>
          <w:color w:val="000000"/>
        </w:rPr>
        <w:t>______________________________________________________</w:t>
      </w:r>
    </w:p>
    <w:p w14:paraId="3049064D" w14:textId="725C3939" w:rsidR="00643306" w:rsidRDefault="00643306" w:rsidP="00643306">
      <w:pPr>
        <w:pStyle w:val="MDContractText0"/>
      </w:pPr>
      <w:r>
        <w:t>Witness Name (Typed or Printed)</w:t>
      </w:r>
      <w:r w:rsidR="00A422D2">
        <w:t>:</w:t>
      </w:r>
      <w:r w:rsidRPr="003B057A">
        <w:t xml:space="preserve"> </w:t>
      </w:r>
      <w:r>
        <w:t>_______________________________</w:t>
      </w:r>
    </w:p>
    <w:p w14:paraId="7C8380A6" w14:textId="77777777" w:rsidR="00643306" w:rsidRDefault="00643306" w:rsidP="00643306">
      <w:pPr>
        <w:pStyle w:val="MDContractText0"/>
      </w:pPr>
      <w:r>
        <w:t>Witness Signature:</w:t>
      </w:r>
      <w:r w:rsidRPr="003B057A">
        <w:t xml:space="preserve"> </w:t>
      </w:r>
      <w:r>
        <w:t>_______________________________</w:t>
      </w:r>
      <w:r>
        <w:tab/>
        <w:t>Date:</w:t>
      </w:r>
      <w:r w:rsidRPr="003B057A">
        <w:t xml:space="preserve"> </w:t>
      </w:r>
      <w:r>
        <w:t>____________________</w:t>
      </w:r>
    </w:p>
    <w:p w14:paraId="5BEB67D9" w14:textId="77777777" w:rsidR="00643306" w:rsidRPr="003B4324" w:rsidRDefault="00643306" w:rsidP="00643306">
      <w:pPr>
        <w:pStyle w:val="MDContractText0"/>
        <w:jc w:val="center"/>
        <w:rPr>
          <w:b/>
        </w:rPr>
      </w:pPr>
      <w:r w:rsidRPr="003B4324">
        <w:rPr>
          <w:b/>
        </w:rPr>
        <w:t>SUBMIT THIS AFFIDAVIT WITH PROPOSAL</w:t>
      </w:r>
    </w:p>
    <w:p w14:paraId="70FBE04C" w14:textId="77777777" w:rsidR="00643306" w:rsidRDefault="00643306" w:rsidP="00643306">
      <w:pPr>
        <w:pStyle w:val="MDAttachmentH1"/>
        <w:pageBreakBefore/>
      </w:pPr>
      <w:bookmarkStart w:id="951" w:name="_Toc473270034"/>
      <w:bookmarkStart w:id="952" w:name="_Toc475182825"/>
      <w:bookmarkStart w:id="953" w:name="_Toc476749739"/>
      <w:bookmarkStart w:id="954" w:name="_Toc488067050"/>
      <w:bookmarkStart w:id="955" w:name="_Toc490231863"/>
      <w:bookmarkStart w:id="956" w:name="_Toc5011097"/>
      <w:r>
        <w:lastRenderedPageBreak/>
        <w:t>Federal Funds Attachments</w:t>
      </w:r>
      <w:bookmarkEnd w:id="951"/>
      <w:bookmarkEnd w:id="952"/>
      <w:bookmarkEnd w:id="953"/>
      <w:bookmarkEnd w:id="954"/>
      <w:bookmarkEnd w:id="955"/>
      <w:bookmarkEnd w:id="956"/>
    </w:p>
    <w:p w14:paraId="59CECBE6" w14:textId="77777777" w:rsidR="00643306" w:rsidRDefault="00643306" w:rsidP="00643306">
      <w:pPr>
        <w:pStyle w:val="MDContractText0"/>
      </w:pPr>
      <w:r>
        <w:t>This solicitation does not include a Federal Funds Attachment.</w:t>
      </w:r>
    </w:p>
    <w:p w14:paraId="0156CE94" w14:textId="77777777" w:rsidR="00643306" w:rsidRDefault="00643306" w:rsidP="00643306">
      <w:pPr>
        <w:pStyle w:val="MDAttachmentH1"/>
        <w:pageBreakBefore/>
      </w:pPr>
      <w:bookmarkStart w:id="957" w:name="_Toc469482070"/>
      <w:bookmarkStart w:id="958" w:name="_Toc473270038"/>
      <w:bookmarkStart w:id="959" w:name="_Toc475182829"/>
      <w:bookmarkStart w:id="960" w:name="_Toc476749743"/>
      <w:bookmarkStart w:id="961" w:name="_Toc488067054"/>
      <w:bookmarkStart w:id="962" w:name="_Toc490231864"/>
      <w:bookmarkStart w:id="963" w:name="_Toc5011098"/>
      <w:r>
        <w:lastRenderedPageBreak/>
        <w:t>Conflict of Interest Affidavit and Disclosure</w:t>
      </w:r>
      <w:bookmarkEnd w:id="957"/>
      <w:bookmarkEnd w:id="958"/>
      <w:bookmarkEnd w:id="959"/>
      <w:bookmarkEnd w:id="960"/>
      <w:bookmarkEnd w:id="961"/>
      <w:bookmarkEnd w:id="962"/>
      <w:bookmarkEnd w:id="963"/>
    </w:p>
    <w:p w14:paraId="572E7E3E" w14:textId="77777777" w:rsidR="00643306" w:rsidRPr="00D508E6" w:rsidRDefault="00643306" w:rsidP="00643306">
      <w:pPr>
        <w:pStyle w:val="MDContractText0"/>
        <w:jc w:val="center"/>
        <w:rPr>
          <w:b/>
        </w:rPr>
      </w:pPr>
      <w:r w:rsidRPr="00D508E6">
        <w:rPr>
          <w:b/>
        </w:rPr>
        <w:t>Reference COMAR 21.05.08.08</w:t>
      </w:r>
    </w:p>
    <w:p w14:paraId="2DAE0616" w14:textId="77777777" w:rsidR="00377D8B" w:rsidRDefault="00643306" w:rsidP="00643306">
      <w:pPr>
        <w:pStyle w:val="MDContractText0"/>
      </w:pPr>
      <w:r>
        <w:t>A. “Conflict of interest” means that because of other activities or relationships with other persons, a person is unable or potentially unable to render impartial assistance or advice to the State, or the person’s objectivity in performing the contract work is or might be otherwise impaired, or a person has an unfair competitive advantage.</w:t>
      </w:r>
    </w:p>
    <w:p w14:paraId="082C539C" w14:textId="77777777" w:rsidR="00377D8B" w:rsidRDefault="00643306" w:rsidP="00643306">
      <w:pPr>
        <w:pStyle w:val="MDContractText0"/>
      </w:pPr>
      <w:r>
        <w:t>B. “Person” has the meaning stated in COMAR 21.01.02.01</w:t>
      </w:r>
      <w:r w:rsidR="00DE5585">
        <w:t>B (</w:t>
      </w:r>
      <w:r>
        <w:t xml:space="preserve">64) and includes a Offeror, </w:t>
      </w:r>
      <w:r w:rsidR="006E4891">
        <w:t>TO Contractor</w:t>
      </w:r>
      <w:r>
        <w:t>, consultant, or subcontractor or sub-consultant at any tier, and also includes an employee or agent of any of them if the employee or agent has or will have the authority to control or supervise all or a portion of the work for which a Proposal is made.</w:t>
      </w:r>
    </w:p>
    <w:p w14:paraId="27904471" w14:textId="77777777" w:rsidR="00377D8B" w:rsidRDefault="00643306" w:rsidP="00643306">
      <w:pPr>
        <w:pStyle w:val="MDContractText0"/>
      </w:pPr>
      <w:r>
        <w:t>C. The Offeror warrants that, except as disclosed in §D, below, there are no relevant facts or circumstances now giving rise or which could, in the future, give rise to a conflict of interest.</w:t>
      </w:r>
    </w:p>
    <w:p w14:paraId="649E6270" w14:textId="77777777" w:rsidR="00377D8B" w:rsidRDefault="00643306" w:rsidP="00643306">
      <w:pPr>
        <w:pStyle w:val="MDContractText0"/>
      </w:pPr>
      <w:r>
        <w:t>D. The following facts or circumstances give rise or could in the future give rise to a conflict of interest (explain in detail</w:t>
      </w:r>
      <w:r>
        <w:rPr>
          <w:bCs/>
        </w:rPr>
        <w:t xml:space="preserve"> — </w:t>
      </w:r>
      <w:r>
        <w:t>attach additional sheets if necessary):</w:t>
      </w:r>
    </w:p>
    <w:p w14:paraId="2B335627" w14:textId="77777777" w:rsidR="00377D8B" w:rsidRDefault="00643306" w:rsidP="00643306">
      <w:pPr>
        <w:pStyle w:val="MDContractText0"/>
      </w:pPr>
      <w:r>
        <w:t xml:space="preserve">E. The Offeror agrees that if an actual or potential conflict of interest arises after the date of this affidavit, the Offeror shall immediately make a full disclosure in writing to the </w:t>
      </w:r>
      <w:r w:rsidR="001474C4">
        <w:t>TO Procurement Officer</w:t>
      </w:r>
      <w:r>
        <w:t xml:space="preserve"> of all relevant facts and circumstances. This disclosure shall include a description of actions which the Offeror has taken and proposes to take to avoid, mitigate, or neutralize the actual or potential conflict of interest. If the contract has been awarded and performance of the contract has begun, the </w:t>
      </w:r>
      <w:r w:rsidR="006E4891">
        <w:t>TO Contractor</w:t>
      </w:r>
      <w:r>
        <w:t xml:space="preserve"> shall continue performance until notified by the </w:t>
      </w:r>
      <w:r w:rsidR="001474C4">
        <w:t>TO Procurement Officer</w:t>
      </w:r>
      <w:r>
        <w:t xml:space="preserve"> of any contrary action to be taken.</w:t>
      </w:r>
    </w:p>
    <w:p w14:paraId="6B7CEC7C" w14:textId="77777777" w:rsidR="00377D8B" w:rsidRDefault="00643306" w:rsidP="00643306">
      <w:pPr>
        <w:pStyle w:val="MDContractText0"/>
      </w:pPr>
      <w:r>
        <w:t>I DO SOLEMNLY DECLARE AND AFFIRM UNDER THE PENALTIES OF PERJURY THAT THE CONTENTS OF THIS AFFIDAVIT ARE TRUE AND CORRECT TO THE BEST OF MY KNOWLEDGE, INFORMATION, AND BELIEF.</w:t>
      </w:r>
    </w:p>
    <w:p w14:paraId="3289347A" w14:textId="77777777" w:rsidR="00643306" w:rsidRDefault="00643306" w:rsidP="00643306">
      <w:pPr>
        <w:pStyle w:val="MDContractText0"/>
      </w:pPr>
    </w:p>
    <w:p w14:paraId="54AF07A8" w14:textId="77777777" w:rsidR="00377D8B" w:rsidRDefault="00DE5585" w:rsidP="00643306">
      <w:pPr>
        <w:pStyle w:val="MDContractText0"/>
      </w:pPr>
      <w:r>
        <w:t>Date: _</w:t>
      </w:r>
      <w:r w:rsidR="00643306">
        <w:t>___________________</w:t>
      </w:r>
      <w:r w:rsidR="00643306">
        <w:tab/>
      </w:r>
      <w:r>
        <w:t>By: _</w:t>
      </w:r>
      <w:r w:rsidR="00643306">
        <w:t>_____________________________________</w:t>
      </w:r>
    </w:p>
    <w:p w14:paraId="59C5A1FB" w14:textId="77777777" w:rsidR="00643306" w:rsidRDefault="00643306" w:rsidP="00643306">
      <w:pPr>
        <w:pStyle w:val="MDContractText0"/>
      </w:pPr>
      <w:r>
        <w:t>(Authorized Representative and Affiant)</w:t>
      </w:r>
    </w:p>
    <w:p w14:paraId="0DE3EDE2" w14:textId="77777777" w:rsidR="00643306" w:rsidRDefault="00643306" w:rsidP="00643306">
      <w:pPr>
        <w:pStyle w:val="MDContractText0"/>
      </w:pPr>
    </w:p>
    <w:p w14:paraId="7C29A674" w14:textId="77777777" w:rsidR="00643306" w:rsidRPr="00DC7379" w:rsidRDefault="00643306" w:rsidP="00643306">
      <w:pPr>
        <w:pStyle w:val="MDContractText0"/>
        <w:jc w:val="center"/>
        <w:rPr>
          <w:b/>
        </w:rPr>
      </w:pPr>
      <w:r w:rsidRPr="006A1F00">
        <w:rPr>
          <w:b/>
        </w:rPr>
        <w:t>SUBMIT THIS AFFIDAVIT WITH Bid/PROPOSAL</w:t>
      </w:r>
    </w:p>
    <w:p w14:paraId="64E3A88C" w14:textId="77777777" w:rsidR="00643306" w:rsidRDefault="00643306" w:rsidP="00643306">
      <w:pPr>
        <w:spacing w:after="160" w:line="259" w:lineRule="auto"/>
      </w:pPr>
      <w:r>
        <w:br w:type="page"/>
      </w:r>
    </w:p>
    <w:p w14:paraId="0CC5FF2B" w14:textId="77777777" w:rsidR="00643306" w:rsidRDefault="00643306" w:rsidP="00643306">
      <w:pPr>
        <w:pStyle w:val="MDAttachmentH1"/>
        <w:pageBreakBefore/>
      </w:pPr>
      <w:bookmarkStart w:id="964" w:name="_Toc473270051"/>
      <w:bookmarkStart w:id="965" w:name="_Toc475182830"/>
      <w:bookmarkStart w:id="966" w:name="_Toc476749744"/>
      <w:bookmarkStart w:id="967" w:name="_Toc488067055"/>
      <w:bookmarkStart w:id="968" w:name="_Toc490231865"/>
      <w:bookmarkStart w:id="969" w:name="_Toc5011099"/>
      <w:bookmarkStart w:id="970" w:name="_Toc473270040"/>
      <w:r>
        <w:lastRenderedPageBreak/>
        <w:t>Non-Disclosure Agreement (</w:t>
      </w:r>
      <w:r w:rsidR="006E4891">
        <w:t>TO Contractor</w:t>
      </w:r>
      <w:r>
        <w:t>)</w:t>
      </w:r>
      <w:bookmarkEnd w:id="964"/>
      <w:bookmarkEnd w:id="965"/>
      <w:bookmarkEnd w:id="966"/>
      <w:bookmarkEnd w:id="967"/>
      <w:bookmarkEnd w:id="968"/>
      <w:bookmarkEnd w:id="969"/>
    </w:p>
    <w:p w14:paraId="0B06F3B0" w14:textId="1ECC1C8C" w:rsidR="00643306" w:rsidRDefault="00643306" w:rsidP="00643306">
      <w:pPr>
        <w:pStyle w:val="MDContractText0"/>
      </w:pPr>
      <w:r>
        <w:t>THIS NON-DISCLOSURE AGREEMENT (“Agreement”) is made by and between the State of Maryland (the “State”), acting by and through (</w:t>
      </w:r>
      <w:r w:rsidR="007E0273">
        <w:t>Maryland Department of Transportation</w:t>
      </w:r>
      <w:r>
        <w:t>) (the “</w:t>
      </w:r>
      <w:r w:rsidR="00175CB0">
        <w:t>Department</w:t>
      </w:r>
      <w:r>
        <w:t>”), and _____________________________________________ (the “</w:t>
      </w:r>
      <w:r w:rsidR="006E4891">
        <w:t>TO Contractor</w:t>
      </w:r>
      <w:r>
        <w:t>”).</w:t>
      </w:r>
    </w:p>
    <w:p w14:paraId="24BF4CC7" w14:textId="77777777" w:rsidR="00643306" w:rsidRPr="00D12FD3" w:rsidRDefault="00643306" w:rsidP="00643306">
      <w:pPr>
        <w:pStyle w:val="MDContractText0"/>
        <w:jc w:val="center"/>
        <w:rPr>
          <w:b/>
        </w:rPr>
      </w:pPr>
      <w:r w:rsidRPr="00D12FD3">
        <w:rPr>
          <w:b/>
        </w:rPr>
        <w:t>RECITALS</w:t>
      </w:r>
    </w:p>
    <w:p w14:paraId="59F13DB7" w14:textId="5161FE39" w:rsidR="00643306" w:rsidRDefault="00643306" w:rsidP="00643306">
      <w:pPr>
        <w:pStyle w:val="MDContractText0"/>
      </w:pPr>
      <w:r w:rsidRPr="00D12FD3">
        <w:rPr>
          <w:b/>
        </w:rPr>
        <w:t>WHEREAS</w:t>
      </w:r>
      <w:r>
        <w:t xml:space="preserve">, the </w:t>
      </w:r>
      <w:r w:rsidR="006E4891">
        <w:t>TO Contractor</w:t>
      </w:r>
      <w:r>
        <w:t xml:space="preserve"> has been awarded a contract (the “</w:t>
      </w:r>
      <w:r w:rsidR="00D601A8">
        <w:t>TO Agreement</w:t>
      </w:r>
      <w:r>
        <w:t xml:space="preserve">”) following the solicitation for </w:t>
      </w:r>
      <w:r w:rsidR="007E0273">
        <w:t>Information Technology (IT) Enterprise Business Solutions and Project Management Support</w:t>
      </w:r>
      <w:r>
        <w:t xml:space="preserve"> </w:t>
      </w:r>
      <w:r w:rsidRPr="0049125E">
        <w:t xml:space="preserve">Solicitation # </w:t>
      </w:r>
      <w:r w:rsidR="00244198">
        <w:t>J01B9400035</w:t>
      </w:r>
      <w:r w:rsidRPr="0049125E">
        <w:t>; and</w:t>
      </w:r>
    </w:p>
    <w:p w14:paraId="16D98401" w14:textId="77777777" w:rsidR="00643306" w:rsidRDefault="00643306" w:rsidP="00643306">
      <w:pPr>
        <w:pStyle w:val="MDContractText0"/>
      </w:pPr>
      <w:r w:rsidRPr="00D12FD3">
        <w:rPr>
          <w:b/>
        </w:rPr>
        <w:t>WHEREAS</w:t>
      </w:r>
      <w:r>
        <w:t xml:space="preserve">, in order for the </w:t>
      </w:r>
      <w:r w:rsidR="006E4891">
        <w:t>TO Contractor</w:t>
      </w:r>
      <w:r>
        <w:t xml:space="preserve"> to perform the work required under the </w:t>
      </w:r>
      <w:r w:rsidR="00D601A8">
        <w:t>TO Agreement</w:t>
      </w:r>
      <w:r>
        <w:t xml:space="preserve">, it will be necessary for the State at times to provide the </w:t>
      </w:r>
      <w:r w:rsidR="006E4891">
        <w:t>TO Contractor</w:t>
      </w:r>
      <w:r>
        <w:t xml:space="preserve"> and the </w:t>
      </w:r>
      <w:r w:rsidR="006E4891">
        <w:t>TO Contractor</w:t>
      </w:r>
      <w:r>
        <w:t>’s employees, agents, and subcontractors (collectively the “</w:t>
      </w:r>
      <w:r w:rsidR="006E4891">
        <w:t>TO Contractor</w:t>
      </w:r>
      <w:r>
        <w:t>’s Personnel”) with access to certain information the State deems confidential information (the “Confidential Information”).</w:t>
      </w:r>
    </w:p>
    <w:p w14:paraId="31A9CAC5" w14:textId="77777777" w:rsidR="00377D8B" w:rsidRDefault="00643306" w:rsidP="00643306">
      <w:pPr>
        <w:pStyle w:val="MDContractText0"/>
      </w:pPr>
      <w:r w:rsidRPr="00D12FD3">
        <w:rPr>
          <w:b/>
        </w:rPr>
        <w:t>NOW, THEREFORE</w:t>
      </w:r>
      <w:r>
        <w:t xml:space="preserve">, in consideration of being given access to the Confidential Information in connection with the solicitation and the </w:t>
      </w:r>
      <w:r w:rsidR="00D601A8">
        <w:t>TO Agreement</w:t>
      </w:r>
      <w:r>
        <w:t>, and for other good and valuable consideration, the receipt and sufficiency of which the parties acknowledge, the parties do hereby agree as follows:</w:t>
      </w:r>
    </w:p>
    <w:p w14:paraId="59D4A814" w14:textId="77777777" w:rsidR="00377D8B" w:rsidRDefault="00643306" w:rsidP="00643306">
      <w:pPr>
        <w:pStyle w:val="MDContractNo1"/>
      </w:pPr>
      <w:r>
        <w:t>1.</w:t>
      </w:r>
      <w:r>
        <w:tab/>
        <w:t xml:space="preserve">Regardless of the form, format, or media on or in which the Confidential Information is provided and regardless of whether any such Confidential Information is marked as such, “Confidential Information” means (1) any and all information provided by or made available by the State to the </w:t>
      </w:r>
      <w:r w:rsidR="006E4891">
        <w:t>TO Contractor</w:t>
      </w:r>
      <w:r>
        <w:t xml:space="preserve"> in connection with the </w:t>
      </w:r>
      <w:r w:rsidR="00D601A8">
        <w:t xml:space="preserve">TO Agreement </w:t>
      </w:r>
      <w:r>
        <w:t xml:space="preserve">and (2) any and all personally identifiable information (PII) (including but not limited to personal information as defined in Md. Ann. Code, </w:t>
      </w:r>
      <w:r w:rsidRPr="00D12FD3">
        <w:t>General Provisions §4-</w:t>
      </w:r>
      <w:r>
        <w:t xml:space="preserve">101(h)) and protected health information (PHI) that is provided by a person or entity to the </w:t>
      </w:r>
      <w:r w:rsidR="006E4891">
        <w:t>TO Contractor</w:t>
      </w:r>
      <w:r>
        <w:t xml:space="preserve"> in connection with this </w:t>
      </w:r>
      <w:r w:rsidR="00D601A8">
        <w:t>TO Agreement</w:t>
      </w:r>
      <w:r w:rsidR="00AC29B8">
        <w:t xml:space="preserve">. </w:t>
      </w:r>
      <w:r>
        <w:t xml:space="preserve">Confidential Information includes, by way of example only, information that the </w:t>
      </w:r>
      <w:r w:rsidR="006E4891">
        <w:t>TO Contractor</w:t>
      </w:r>
      <w:r>
        <w:t xml:space="preserve"> views, takes notes from, copies (if the State agrees in writing to permit copying), possesses or is otherwise provided access to and use of by the State in relation to the </w:t>
      </w:r>
      <w:r w:rsidR="00D601A8">
        <w:t>TO Agreement</w:t>
      </w:r>
      <w:r>
        <w:t>.</w:t>
      </w:r>
    </w:p>
    <w:p w14:paraId="4E40F02A" w14:textId="77777777" w:rsidR="00377D8B" w:rsidRDefault="00643306" w:rsidP="00643306">
      <w:pPr>
        <w:pStyle w:val="MDContractNo1"/>
      </w:pPr>
      <w:r>
        <w:t>2.</w:t>
      </w:r>
      <w:r>
        <w:tab/>
        <w:t xml:space="preserve">The </w:t>
      </w:r>
      <w:r w:rsidR="006E4891">
        <w:t>TO Contractor</w:t>
      </w:r>
      <w:r>
        <w:t xml:space="preserve"> shall not, without the State’s prior written consent, copy, disclose, publish, release, transfer, disseminate, use, or allow access for any purpose or in any form, any Confidential Information except for the sole and exclusive purpose of performing under the </w:t>
      </w:r>
      <w:r w:rsidR="00D601A8">
        <w:t>TO Agreement</w:t>
      </w:r>
      <w:r>
        <w:t xml:space="preserve">. The </w:t>
      </w:r>
      <w:r w:rsidR="006E4891">
        <w:t>TO Contractor</w:t>
      </w:r>
      <w:r>
        <w:t xml:space="preserve"> shall limit access to the Confidential Information to the </w:t>
      </w:r>
      <w:r w:rsidR="006E4891">
        <w:t>TO Contractor</w:t>
      </w:r>
      <w:r>
        <w:t xml:space="preserve">’s Personnel who have a demonstrable need to know such Confidential Information in order to perform under </w:t>
      </w:r>
      <w:r w:rsidR="00D601A8">
        <w:t xml:space="preserve">TO Agreement </w:t>
      </w:r>
      <w:r>
        <w:t>and who have agreed in writing to be bound by the disclosure and use limitations pertaining to the Confidential Information</w:t>
      </w:r>
      <w:r w:rsidR="00AC29B8">
        <w:t xml:space="preserve">. </w:t>
      </w:r>
      <w:r>
        <w:t xml:space="preserve">The names of the </w:t>
      </w:r>
      <w:r w:rsidR="006E4891">
        <w:t>TO Contractor</w:t>
      </w:r>
      <w:r>
        <w:t xml:space="preserve">’s Personnel are attached hereto and made a part hereof as </w:t>
      </w:r>
      <w:r w:rsidRPr="00D12FD3">
        <w:rPr>
          <w:b/>
        </w:rPr>
        <w:t xml:space="preserve">Attachment </w:t>
      </w:r>
      <w:r>
        <w:rPr>
          <w:b/>
        </w:rPr>
        <w:t>I</w:t>
      </w:r>
      <w:r w:rsidRPr="00D12FD3">
        <w:rPr>
          <w:b/>
        </w:rPr>
        <w:t>-2</w:t>
      </w:r>
      <w:r w:rsidR="00AC29B8">
        <w:t xml:space="preserve">. </w:t>
      </w:r>
      <w:r w:rsidR="006E4891">
        <w:t>TO Contractor</w:t>
      </w:r>
      <w:r>
        <w:t xml:space="preserve"> shall update </w:t>
      </w:r>
      <w:r w:rsidRPr="00D12FD3">
        <w:rPr>
          <w:b/>
        </w:rPr>
        <w:t xml:space="preserve">Attachment </w:t>
      </w:r>
      <w:r>
        <w:rPr>
          <w:b/>
        </w:rPr>
        <w:t>I</w:t>
      </w:r>
      <w:r w:rsidRPr="00D12FD3">
        <w:rPr>
          <w:b/>
        </w:rPr>
        <w:t>-2</w:t>
      </w:r>
      <w:r>
        <w:t xml:space="preserve"> by adding additional names (whether </w:t>
      </w:r>
      <w:r w:rsidR="006E4891">
        <w:t>TO Contractor</w:t>
      </w:r>
      <w:r>
        <w:t>’s Personnel or a subcontractor’s personnel) as needed, from time to time.</w:t>
      </w:r>
    </w:p>
    <w:p w14:paraId="2C4A607D" w14:textId="77777777" w:rsidR="00643306" w:rsidRDefault="00643306" w:rsidP="00643306">
      <w:pPr>
        <w:pStyle w:val="MDContractNo1"/>
      </w:pPr>
      <w:r>
        <w:t>3.</w:t>
      </w:r>
      <w:r>
        <w:tab/>
        <w:t xml:space="preserve">If the </w:t>
      </w:r>
      <w:r w:rsidR="006E4891">
        <w:t>TO Contractor</w:t>
      </w:r>
      <w:r>
        <w:t xml:space="preserve"> intends to disseminate any portion of the Confidential Information to non-employee agents who are assisting in the </w:t>
      </w:r>
      <w:r w:rsidR="006E4891">
        <w:t>TO Contractor</w:t>
      </w:r>
      <w:r>
        <w:t xml:space="preserve">’s performance of the </w:t>
      </w:r>
      <w:r w:rsidR="00D601A8">
        <w:t xml:space="preserve">TO Agreement </w:t>
      </w:r>
      <w:r>
        <w:t xml:space="preserve">or will otherwise have a role in performing any aspect of the </w:t>
      </w:r>
      <w:r w:rsidR="00D601A8">
        <w:t>TO Agreement</w:t>
      </w:r>
      <w:r>
        <w:t xml:space="preserve">, the </w:t>
      </w:r>
      <w:r w:rsidR="006E4891">
        <w:t>TO Contractor</w:t>
      </w:r>
      <w:r>
        <w:t xml:space="preserve"> shall first obtain the written consent of the State to any such dissemination</w:t>
      </w:r>
      <w:r w:rsidR="00AC29B8">
        <w:t xml:space="preserve">. </w:t>
      </w:r>
      <w:r>
        <w:t>The State may grant, deny, or condition any such consent, as it may deem appropriate in its sole and absolute subjective discretion.</w:t>
      </w:r>
    </w:p>
    <w:p w14:paraId="3C645E19" w14:textId="77777777" w:rsidR="00377D8B" w:rsidRDefault="00643306" w:rsidP="00643306">
      <w:pPr>
        <w:pStyle w:val="MDContractNo1"/>
      </w:pPr>
      <w:r>
        <w:t>4.</w:t>
      </w:r>
      <w:r>
        <w:tab/>
        <w:t xml:space="preserve">The </w:t>
      </w:r>
      <w:r w:rsidR="006E4891">
        <w:t>TO Contractor</w:t>
      </w:r>
      <w:r>
        <w:t xml:space="preserve"> hereby agrees to hold the Confidential Information in trust and in strictest confidence, adopt or establish operating procedures and physical security measures, and take all other measures necessary to protect the Confidential Information from inadvertent release or disclosure to unauthorized third parties and to prevent all or any portion of the Confidential </w:t>
      </w:r>
      <w:r>
        <w:lastRenderedPageBreak/>
        <w:t>Information from falling into the public domain or into the possession of persons not bound to maintain the confidentiality of the Confidential Information.</w:t>
      </w:r>
    </w:p>
    <w:p w14:paraId="717AB1E1" w14:textId="77777777" w:rsidR="00643306" w:rsidRDefault="00643306" w:rsidP="00643306">
      <w:pPr>
        <w:pStyle w:val="MDContractNo1"/>
      </w:pPr>
      <w:r>
        <w:t>5.</w:t>
      </w:r>
      <w:r>
        <w:tab/>
        <w:t xml:space="preserve">The </w:t>
      </w:r>
      <w:r w:rsidR="006E4891">
        <w:t>TO Contractor</w:t>
      </w:r>
      <w:r>
        <w:t xml:space="preserve"> shall promptly advise the State in writing if it learns of any unauthorized use, misappropriation, or disclosure of the Confidential Information by any of the </w:t>
      </w:r>
      <w:r w:rsidR="006E4891">
        <w:t>TO Contractor</w:t>
      </w:r>
      <w:r>
        <w:t xml:space="preserve">’s Personnel or the </w:t>
      </w:r>
      <w:r w:rsidR="006E4891">
        <w:t>TO Contractor</w:t>
      </w:r>
      <w:r>
        <w:t>’s former Personnel</w:t>
      </w:r>
      <w:r w:rsidR="00AC29B8">
        <w:t xml:space="preserve">. </w:t>
      </w:r>
      <w:r w:rsidR="006E4891">
        <w:t>TO Contractor</w:t>
      </w:r>
      <w:r>
        <w:t xml:space="preserve"> shall, at its own expense, cooperate with the State in seeking injunctive or other equitable relief against any such person(s).</w:t>
      </w:r>
    </w:p>
    <w:p w14:paraId="0B070BEA" w14:textId="08CE39AA" w:rsidR="00377D8B" w:rsidRDefault="00643306" w:rsidP="00643306">
      <w:pPr>
        <w:pStyle w:val="MDContractNo1"/>
      </w:pPr>
      <w:r>
        <w:t>6.</w:t>
      </w:r>
      <w:r>
        <w:tab/>
        <w:t xml:space="preserve">The </w:t>
      </w:r>
      <w:r w:rsidR="006E4891">
        <w:t>TO Contractor</w:t>
      </w:r>
      <w:r>
        <w:t xml:space="preserve"> shall, at its own expense, </w:t>
      </w:r>
      <w:r w:rsidRPr="0049125E">
        <w:t xml:space="preserve">return to the </w:t>
      </w:r>
      <w:r w:rsidR="00296968">
        <w:t>Department</w:t>
      </w:r>
      <w:r w:rsidRPr="0049125E">
        <w:t xml:space="preserve"> all Confidential Information in its care, custody, control or possession upon request of the </w:t>
      </w:r>
      <w:r w:rsidR="00672D99">
        <w:t>Department</w:t>
      </w:r>
      <w:r w:rsidRPr="0049125E">
        <w:t xml:space="preserve"> or on termination of the </w:t>
      </w:r>
      <w:r w:rsidR="00D601A8">
        <w:t>TO Agreement</w:t>
      </w:r>
      <w:r w:rsidRPr="0049125E">
        <w:t>.</w:t>
      </w:r>
    </w:p>
    <w:p w14:paraId="2860B732" w14:textId="77777777" w:rsidR="00643306" w:rsidRDefault="00643306" w:rsidP="00643306">
      <w:pPr>
        <w:pStyle w:val="MDContractNo1"/>
      </w:pPr>
      <w:r>
        <w:t>7.</w:t>
      </w:r>
      <w:r>
        <w:tab/>
        <w:t xml:space="preserve">A breach of this Agreement by the </w:t>
      </w:r>
      <w:r w:rsidR="006E4891">
        <w:t>TO Contractor</w:t>
      </w:r>
      <w:r>
        <w:t xml:space="preserve"> or the </w:t>
      </w:r>
      <w:r w:rsidR="006E4891">
        <w:t>TO Contractor</w:t>
      </w:r>
      <w:r>
        <w:t xml:space="preserve">’s Personnel shall constitute a breach of the </w:t>
      </w:r>
      <w:r w:rsidR="00D601A8">
        <w:t xml:space="preserve">TO Agreement </w:t>
      </w:r>
      <w:r>
        <w:t xml:space="preserve">between the </w:t>
      </w:r>
      <w:r w:rsidR="006E4891">
        <w:t>TO Contractor</w:t>
      </w:r>
      <w:r>
        <w:t xml:space="preserve"> and the State.</w:t>
      </w:r>
    </w:p>
    <w:p w14:paraId="2160D2EE" w14:textId="77777777" w:rsidR="00643306" w:rsidRDefault="00643306" w:rsidP="00643306">
      <w:pPr>
        <w:pStyle w:val="MDContractNo1"/>
      </w:pPr>
      <w:r>
        <w:t>8.</w:t>
      </w:r>
      <w:r>
        <w:tab/>
      </w:r>
      <w:r w:rsidR="006E4891">
        <w:t>TO Contractor</w:t>
      </w:r>
      <w:r>
        <w:t xml:space="preserve"> acknowledges that any failure by the </w:t>
      </w:r>
      <w:r w:rsidR="006E4891">
        <w:t>TO Contractor</w:t>
      </w:r>
      <w:r>
        <w:t xml:space="preserve"> or the </w:t>
      </w:r>
      <w:r w:rsidR="006E4891">
        <w:t>TO Contractor</w:t>
      </w:r>
      <w:r>
        <w:t>’s Personnel to abide by the terms and conditions of use of the Confidential Information may cause irreparable harm to the State and that monetary damages may be inadequate to compensate the State for such breach</w:t>
      </w:r>
      <w:r w:rsidR="00AC29B8">
        <w:t xml:space="preserve">. </w:t>
      </w:r>
      <w:r>
        <w:t xml:space="preserve">Accordingly, the </w:t>
      </w:r>
      <w:r w:rsidR="006E4891">
        <w:t>TO Contractor</w:t>
      </w:r>
      <w:r>
        <w:t xml:space="preserve"> agrees that the State may obtain an injunction to prevent the disclosure, copying or improper use of the Confidential Information</w:t>
      </w:r>
      <w:r w:rsidR="00AC29B8">
        <w:t xml:space="preserve">. </w:t>
      </w:r>
      <w:r>
        <w:t xml:space="preserve">The </w:t>
      </w:r>
      <w:r w:rsidR="006E4891">
        <w:t>TO Contractor</w:t>
      </w:r>
      <w:r>
        <w:t xml:space="preserve"> consents to personal jurisdiction in the Maryland State Courts. The State’s rights and remedies hereunder are cumulative and the State expressly reserves any and all rights, remedies, claims and actions that it may have now or in the future to protect the Confidential Information and seek damages from the </w:t>
      </w:r>
      <w:r w:rsidR="006E4891">
        <w:t>TO Contractor</w:t>
      </w:r>
      <w:r>
        <w:t xml:space="preserve"> and the </w:t>
      </w:r>
      <w:r w:rsidR="006E4891">
        <w:t>TO Contractor</w:t>
      </w:r>
      <w:r>
        <w:t>’s Personnel for a failure to comply with the requirements of this Agreement</w:t>
      </w:r>
      <w:r w:rsidR="00AC29B8">
        <w:t xml:space="preserve">. </w:t>
      </w:r>
      <w:r>
        <w:t xml:space="preserve">In the event the State suffers any losses, damages, liabilities, expenses, or costs (including, by way of example only, attorneys’ fees and disbursements) that are attributable, in whole or in part to any failure by the </w:t>
      </w:r>
      <w:r w:rsidR="006E4891">
        <w:t>TO Contractor</w:t>
      </w:r>
      <w:r>
        <w:t xml:space="preserve"> or any of the </w:t>
      </w:r>
      <w:r w:rsidR="006E4891">
        <w:t>TO Contractor</w:t>
      </w:r>
      <w:r>
        <w:t xml:space="preserve">’s Personnel to comply with the requirements of this Agreement, the </w:t>
      </w:r>
      <w:r w:rsidR="006E4891">
        <w:t>TO Contractor</w:t>
      </w:r>
      <w:r>
        <w:t xml:space="preserve"> shall hold harmless and indemnify the State from and against any such losses, damages, liabilities, expenses, and costs.</w:t>
      </w:r>
    </w:p>
    <w:p w14:paraId="1A88BF2B" w14:textId="77777777" w:rsidR="00377D8B" w:rsidRDefault="00643306" w:rsidP="00643306">
      <w:pPr>
        <w:pStyle w:val="MDContractNo1"/>
      </w:pPr>
      <w:r>
        <w:t>9.</w:t>
      </w:r>
      <w:r>
        <w:tab/>
      </w:r>
      <w:r w:rsidR="006E4891">
        <w:t>TO Contractor</w:t>
      </w:r>
      <w:r>
        <w:t xml:space="preserve"> and each of the </w:t>
      </w:r>
      <w:r w:rsidR="006E4891">
        <w:t>TO Contractor</w:t>
      </w:r>
      <w:r>
        <w:t xml:space="preserve">’s Personnel who receive or have access to any Confidential Information shall execute a copy of an agreement substantially similar to this Agreement, in no event less restrictive than as set forth in this Agreement, and the </w:t>
      </w:r>
      <w:r w:rsidR="006E4891">
        <w:t>TO Contractor</w:t>
      </w:r>
      <w:r>
        <w:t xml:space="preserve"> shall provide originals of such executed Agreements to the State.</w:t>
      </w:r>
    </w:p>
    <w:p w14:paraId="0B1A8BC6" w14:textId="77777777" w:rsidR="00643306" w:rsidRDefault="00643306" w:rsidP="00643306">
      <w:pPr>
        <w:pStyle w:val="MDContractNo1"/>
      </w:pPr>
      <w:r>
        <w:t>10.</w:t>
      </w:r>
      <w:r>
        <w:tab/>
        <w:t>The parties further agree that:</w:t>
      </w:r>
    </w:p>
    <w:p w14:paraId="1470D26B" w14:textId="77777777" w:rsidR="00377D8B" w:rsidRDefault="00643306" w:rsidP="00643306">
      <w:pPr>
        <w:pStyle w:val="MDContractIndent1"/>
      </w:pPr>
      <w:r>
        <w:t>a.</w:t>
      </w:r>
      <w:r>
        <w:tab/>
        <w:t>This Agreement shall be governed by the laws of the State of Maryland;</w:t>
      </w:r>
    </w:p>
    <w:p w14:paraId="47452225" w14:textId="77777777" w:rsidR="00643306" w:rsidRDefault="00643306" w:rsidP="00643306">
      <w:pPr>
        <w:pStyle w:val="MDContractIndent1"/>
      </w:pPr>
      <w:r>
        <w:t>b.</w:t>
      </w:r>
      <w:r>
        <w:tab/>
        <w:t xml:space="preserve">The rights and obligations of the </w:t>
      </w:r>
      <w:r w:rsidR="006E4891">
        <w:t>TO Contractor</w:t>
      </w:r>
      <w:r>
        <w:t xml:space="preserve"> under this Agreement may not be assigned or delegated, by operation of law or otherwise, without the prior written consent of the State;</w:t>
      </w:r>
    </w:p>
    <w:p w14:paraId="423BC606" w14:textId="77777777" w:rsidR="00377D8B" w:rsidRDefault="00643306" w:rsidP="00643306">
      <w:pPr>
        <w:pStyle w:val="MDContractIndent1"/>
      </w:pPr>
      <w:r>
        <w:t>c.</w:t>
      </w:r>
      <w:r>
        <w:tab/>
        <w:t>The State makes no representations or warranties as to the accuracy or completeness of any Confidential Information;</w:t>
      </w:r>
    </w:p>
    <w:p w14:paraId="0A28B331" w14:textId="77777777" w:rsidR="00643306" w:rsidRDefault="00643306" w:rsidP="00643306">
      <w:pPr>
        <w:pStyle w:val="MDContractIndent1"/>
      </w:pPr>
      <w:r>
        <w:t>d.</w:t>
      </w:r>
      <w:r>
        <w:tab/>
        <w:t>The invalidity or unenforceability of any provision of this Agreement shall not affect the validity or enforceability of any other provision of this Agreement;</w:t>
      </w:r>
    </w:p>
    <w:p w14:paraId="566F1E90" w14:textId="77777777" w:rsidR="00377D8B" w:rsidRDefault="00643306" w:rsidP="00643306">
      <w:pPr>
        <w:pStyle w:val="MDContractIndent1"/>
      </w:pPr>
      <w:r>
        <w:t>e.</w:t>
      </w:r>
      <w:r>
        <w:tab/>
        <w:t>Signatures exchanged by facsimile are effective for all purposes hereunder to the same extent as original signatures;</w:t>
      </w:r>
    </w:p>
    <w:p w14:paraId="7FF46A40" w14:textId="77777777" w:rsidR="00643306" w:rsidRDefault="00643306" w:rsidP="00643306">
      <w:pPr>
        <w:pStyle w:val="MDContractIndent1"/>
      </w:pPr>
      <w:r>
        <w:t>f.</w:t>
      </w:r>
      <w:r>
        <w:tab/>
        <w:t>The Recitals are not merely prefatory but are an integral part hereof; and</w:t>
      </w:r>
    </w:p>
    <w:p w14:paraId="5E9D27B0" w14:textId="77777777" w:rsidR="00643306" w:rsidRDefault="00643306" w:rsidP="00643306">
      <w:pPr>
        <w:pStyle w:val="MDContractIndent1"/>
      </w:pPr>
      <w:r>
        <w:t>g.</w:t>
      </w:r>
      <w:r>
        <w:tab/>
        <w:t xml:space="preserve">The effective date of this Agreement shall be the same as the effective date of the </w:t>
      </w:r>
      <w:r w:rsidR="00D601A8">
        <w:t>TO Agreement</w:t>
      </w:r>
      <w:r>
        <w:t xml:space="preserve"> </w:t>
      </w:r>
      <w:proofErr w:type="gramStart"/>
      <w:r>
        <w:t>entered into</w:t>
      </w:r>
      <w:proofErr w:type="gramEnd"/>
      <w:r>
        <w:t xml:space="preserve"> by the parties.</w:t>
      </w:r>
    </w:p>
    <w:p w14:paraId="4E087051" w14:textId="77777777" w:rsidR="00643306" w:rsidRDefault="00643306" w:rsidP="00643306">
      <w:pPr>
        <w:pStyle w:val="MDContractText0"/>
      </w:pPr>
      <w:r w:rsidRPr="00D12FD3">
        <w:rPr>
          <w:b/>
        </w:rPr>
        <w:lastRenderedPageBreak/>
        <w:t>IN WITNESS WHEREOF</w:t>
      </w:r>
      <w:r>
        <w:t>, the parties have, by their duly authorized representatives, executed this Agreement as of the day and year first above written.</w:t>
      </w:r>
    </w:p>
    <w:tbl>
      <w:tblPr>
        <w:tblStyle w:val="TableGrid"/>
        <w:tblW w:w="0" w:type="auto"/>
        <w:tblLook w:val="04A0" w:firstRow="1" w:lastRow="0" w:firstColumn="1" w:lastColumn="0" w:noHBand="0" w:noVBand="1"/>
      </w:tblPr>
      <w:tblGrid>
        <w:gridCol w:w="4241"/>
        <w:gridCol w:w="825"/>
        <w:gridCol w:w="4294"/>
      </w:tblGrid>
      <w:tr w:rsidR="00643306" w14:paraId="56DC34FD" w14:textId="77777777" w:rsidTr="004E7D25">
        <w:tc>
          <w:tcPr>
            <w:tcW w:w="4248" w:type="dxa"/>
            <w:tcBorders>
              <w:top w:val="nil"/>
              <w:left w:val="nil"/>
              <w:right w:val="nil"/>
            </w:tcBorders>
          </w:tcPr>
          <w:p w14:paraId="34C9A40D" w14:textId="77777777" w:rsidR="00643306" w:rsidRDefault="006E4891" w:rsidP="00571513">
            <w:pPr>
              <w:pStyle w:val="MDContractText0"/>
            </w:pPr>
            <w:r>
              <w:t>TO Contractor</w:t>
            </w:r>
            <w:r w:rsidR="00643306">
              <w:t xml:space="preserve">: </w:t>
            </w:r>
          </w:p>
        </w:tc>
        <w:tc>
          <w:tcPr>
            <w:tcW w:w="827" w:type="dxa"/>
            <w:tcBorders>
              <w:top w:val="nil"/>
              <w:left w:val="nil"/>
              <w:bottom w:val="nil"/>
              <w:right w:val="nil"/>
            </w:tcBorders>
          </w:tcPr>
          <w:p w14:paraId="36A74B48" w14:textId="77777777" w:rsidR="00643306" w:rsidRPr="005E5EE1" w:rsidRDefault="00643306" w:rsidP="004E7D25">
            <w:pPr>
              <w:pStyle w:val="MDContractText0"/>
            </w:pPr>
          </w:p>
        </w:tc>
        <w:tc>
          <w:tcPr>
            <w:tcW w:w="4303" w:type="dxa"/>
            <w:tcBorders>
              <w:top w:val="nil"/>
              <w:left w:val="nil"/>
              <w:right w:val="nil"/>
            </w:tcBorders>
          </w:tcPr>
          <w:p w14:paraId="4AFFEAB6" w14:textId="551798A8" w:rsidR="00643306" w:rsidRDefault="007E0273" w:rsidP="004E7D25">
            <w:pPr>
              <w:pStyle w:val="MDContractText0"/>
            </w:pPr>
            <w:r>
              <w:t>MDTA</w:t>
            </w:r>
          </w:p>
        </w:tc>
      </w:tr>
      <w:tr w:rsidR="00643306" w14:paraId="0F13B30F" w14:textId="77777777" w:rsidTr="004E7D25">
        <w:tc>
          <w:tcPr>
            <w:tcW w:w="4248" w:type="dxa"/>
            <w:tcBorders>
              <w:left w:val="nil"/>
              <w:right w:val="nil"/>
            </w:tcBorders>
          </w:tcPr>
          <w:p w14:paraId="58E9A4D3" w14:textId="77777777" w:rsidR="00643306" w:rsidRDefault="00643306" w:rsidP="004E7D25">
            <w:pPr>
              <w:pStyle w:val="MDContractText0"/>
            </w:pPr>
            <w:r>
              <w:t>By:</w:t>
            </w:r>
          </w:p>
          <w:p w14:paraId="16652778" w14:textId="77777777" w:rsidR="00643306" w:rsidRDefault="00643306" w:rsidP="004E7D25">
            <w:pPr>
              <w:pStyle w:val="MDContractText0"/>
            </w:pPr>
            <w:r>
              <w:t>(seal)</w:t>
            </w:r>
          </w:p>
        </w:tc>
        <w:tc>
          <w:tcPr>
            <w:tcW w:w="827" w:type="dxa"/>
            <w:tcBorders>
              <w:top w:val="nil"/>
              <w:left w:val="nil"/>
              <w:bottom w:val="nil"/>
              <w:right w:val="nil"/>
            </w:tcBorders>
          </w:tcPr>
          <w:p w14:paraId="41A7E0E3" w14:textId="77777777" w:rsidR="00643306" w:rsidRDefault="00643306" w:rsidP="004E7D25">
            <w:pPr>
              <w:pStyle w:val="MDContractText0"/>
            </w:pPr>
          </w:p>
        </w:tc>
        <w:tc>
          <w:tcPr>
            <w:tcW w:w="4303" w:type="dxa"/>
            <w:tcBorders>
              <w:left w:val="nil"/>
              <w:right w:val="nil"/>
            </w:tcBorders>
          </w:tcPr>
          <w:p w14:paraId="606B4A71" w14:textId="77777777" w:rsidR="00643306" w:rsidRDefault="00643306" w:rsidP="004E7D25">
            <w:pPr>
              <w:pStyle w:val="MDContractText0"/>
            </w:pPr>
            <w:r>
              <w:t xml:space="preserve">By: </w:t>
            </w:r>
          </w:p>
        </w:tc>
      </w:tr>
      <w:tr w:rsidR="00643306" w14:paraId="5A205910" w14:textId="77777777" w:rsidTr="004E7D25">
        <w:tc>
          <w:tcPr>
            <w:tcW w:w="4248" w:type="dxa"/>
            <w:tcBorders>
              <w:left w:val="nil"/>
              <w:right w:val="nil"/>
            </w:tcBorders>
          </w:tcPr>
          <w:p w14:paraId="01C91068" w14:textId="77777777" w:rsidR="00643306" w:rsidRDefault="00643306" w:rsidP="00571513">
            <w:pPr>
              <w:pStyle w:val="NormalWeb"/>
              <w:spacing w:before="0" w:beforeAutospacing="0" w:after="0" w:afterAutospacing="0"/>
            </w:pPr>
            <w:r>
              <w:t xml:space="preserve">Printed Name: </w:t>
            </w:r>
          </w:p>
        </w:tc>
        <w:tc>
          <w:tcPr>
            <w:tcW w:w="827" w:type="dxa"/>
            <w:tcBorders>
              <w:top w:val="nil"/>
              <w:left w:val="nil"/>
              <w:bottom w:val="nil"/>
              <w:right w:val="nil"/>
            </w:tcBorders>
          </w:tcPr>
          <w:p w14:paraId="198723F9" w14:textId="77777777" w:rsidR="00643306" w:rsidRDefault="00643306" w:rsidP="004E7D25">
            <w:pPr>
              <w:pStyle w:val="MDContractText0"/>
            </w:pPr>
          </w:p>
        </w:tc>
        <w:tc>
          <w:tcPr>
            <w:tcW w:w="4303" w:type="dxa"/>
            <w:tcBorders>
              <w:left w:val="nil"/>
              <w:right w:val="nil"/>
            </w:tcBorders>
          </w:tcPr>
          <w:p w14:paraId="707BD828" w14:textId="77777777" w:rsidR="00643306" w:rsidRDefault="00643306" w:rsidP="004E7D25">
            <w:pPr>
              <w:pStyle w:val="MDContractText0"/>
            </w:pPr>
            <w:r>
              <w:t>Printed Name:</w:t>
            </w:r>
          </w:p>
        </w:tc>
      </w:tr>
      <w:tr w:rsidR="00643306" w14:paraId="5C9A0C43" w14:textId="77777777" w:rsidTr="004E7D25">
        <w:tc>
          <w:tcPr>
            <w:tcW w:w="4248" w:type="dxa"/>
            <w:tcBorders>
              <w:left w:val="nil"/>
              <w:bottom w:val="single" w:sz="4" w:space="0" w:color="auto"/>
              <w:right w:val="nil"/>
            </w:tcBorders>
          </w:tcPr>
          <w:p w14:paraId="26058F42" w14:textId="77777777" w:rsidR="00643306" w:rsidRDefault="00643306" w:rsidP="00571513">
            <w:pPr>
              <w:pStyle w:val="MDContractText0"/>
            </w:pPr>
            <w:r>
              <w:t xml:space="preserve">Title: </w:t>
            </w:r>
          </w:p>
        </w:tc>
        <w:tc>
          <w:tcPr>
            <w:tcW w:w="827" w:type="dxa"/>
            <w:tcBorders>
              <w:top w:val="nil"/>
              <w:left w:val="nil"/>
              <w:bottom w:val="nil"/>
              <w:right w:val="nil"/>
            </w:tcBorders>
          </w:tcPr>
          <w:p w14:paraId="3E55A5A7" w14:textId="77777777" w:rsidR="00643306" w:rsidRDefault="00643306" w:rsidP="004E7D25">
            <w:pPr>
              <w:pStyle w:val="MDContractText0"/>
            </w:pPr>
          </w:p>
        </w:tc>
        <w:tc>
          <w:tcPr>
            <w:tcW w:w="4303" w:type="dxa"/>
            <w:tcBorders>
              <w:left w:val="nil"/>
              <w:bottom w:val="single" w:sz="4" w:space="0" w:color="auto"/>
              <w:right w:val="nil"/>
            </w:tcBorders>
          </w:tcPr>
          <w:p w14:paraId="76C0C6DD" w14:textId="77777777" w:rsidR="00643306" w:rsidRDefault="00643306" w:rsidP="004E7D25">
            <w:pPr>
              <w:pStyle w:val="MDContractText0"/>
            </w:pPr>
            <w:r>
              <w:t>Title:</w:t>
            </w:r>
          </w:p>
        </w:tc>
      </w:tr>
      <w:tr w:rsidR="00643306" w14:paraId="275C45A5" w14:textId="77777777" w:rsidTr="004E7D25">
        <w:tc>
          <w:tcPr>
            <w:tcW w:w="4248" w:type="dxa"/>
            <w:tcBorders>
              <w:left w:val="nil"/>
              <w:bottom w:val="single" w:sz="4" w:space="0" w:color="auto"/>
              <w:right w:val="nil"/>
            </w:tcBorders>
          </w:tcPr>
          <w:p w14:paraId="1CD54979" w14:textId="77777777" w:rsidR="00643306" w:rsidRDefault="00643306" w:rsidP="004E7D25">
            <w:pPr>
              <w:pStyle w:val="MDContractText0"/>
            </w:pPr>
            <w:r>
              <w:t>Date:</w:t>
            </w:r>
          </w:p>
        </w:tc>
        <w:tc>
          <w:tcPr>
            <w:tcW w:w="827" w:type="dxa"/>
            <w:tcBorders>
              <w:top w:val="nil"/>
              <w:left w:val="nil"/>
              <w:bottom w:val="nil"/>
              <w:right w:val="nil"/>
            </w:tcBorders>
          </w:tcPr>
          <w:p w14:paraId="3D706659" w14:textId="77777777" w:rsidR="00643306" w:rsidRDefault="00643306" w:rsidP="004E7D25">
            <w:pPr>
              <w:pStyle w:val="MDContractText0"/>
            </w:pPr>
          </w:p>
        </w:tc>
        <w:tc>
          <w:tcPr>
            <w:tcW w:w="4303" w:type="dxa"/>
            <w:tcBorders>
              <w:left w:val="nil"/>
              <w:bottom w:val="single" w:sz="4" w:space="0" w:color="auto"/>
              <w:right w:val="nil"/>
            </w:tcBorders>
          </w:tcPr>
          <w:p w14:paraId="1C133170" w14:textId="77777777" w:rsidR="00643306" w:rsidRDefault="00643306" w:rsidP="004E7D25">
            <w:pPr>
              <w:pStyle w:val="MDContractText0"/>
            </w:pPr>
            <w:r>
              <w:t>Date:</w:t>
            </w:r>
          </w:p>
        </w:tc>
      </w:tr>
    </w:tbl>
    <w:p w14:paraId="19E88803" w14:textId="77777777" w:rsidR="00377D8B" w:rsidRDefault="00643306" w:rsidP="00643306">
      <w:pPr>
        <w:pStyle w:val="MDAttachmentH2"/>
        <w:pageBreakBefore/>
      </w:pPr>
      <w:bookmarkStart w:id="971" w:name="_Toc469482074"/>
      <w:bookmarkStart w:id="972" w:name="_Toc473270053"/>
      <w:bookmarkStart w:id="973" w:name="_Toc475182831"/>
      <w:bookmarkStart w:id="974" w:name="_Toc476749745"/>
      <w:bookmarkStart w:id="975" w:name="_Toc488067056"/>
      <w:r>
        <w:lastRenderedPageBreak/>
        <w:t>I-2 NON-DISCLOSURE AGREEMENT</w:t>
      </w:r>
      <w:bookmarkEnd w:id="971"/>
      <w:bookmarkEnd w:id="972"/>
      <w:bookmarkEnd w:id="973"/>
      <w:bookmarkEnd w:id="974"/>
      <w:bookmarkEnd w:id="975"/>
    </w:p>
    <w:p w14:paraId="08B68FFE" w14:textId="77777777" w:rsidR="00643306" w:rsidRPr="00BD5F12" w:rsidRDefault="00643306" w:rsidP="00643306">
      <w:pPr>
        <w:jc w:val="center"/>
        <w:rPr>
          <w:b/>
        </w:rPr>
      </w:pPr>
      <w:r w:rsidRPr="00BD5F12">
        <w:rPr>
          <w:b/>
        </w:rPr>
        <w:t>LIST OF CONTRACTOR’S EMPLOYEES AND AGENTS WHO WILL BE GIVEN ACCESS TO THE CONFIDENTIAL INFORMATION</w:t>
      </w:r>
    </w:p>
    <w:tbl>
      <w:tblPr>
        <w:tblW w:w="0" w:type="auto"/>
        <w:tblBorders>
          <w:insideH w:val="single" w:sz="4" w:space="0" w:color="auto"/>
        </w:tblBorders>
        <w:tblLook w:val="04A0" w:firstRow="1" w:lastRow="0" w:firstColumn="1" w:lastColumn="0" w:noHBand="0" w:noVBand="1"/>
      </w:tblPr>
      <w:tblGrid>
        <w:gridCol w:w="2898"/>
        <w:gridCol w:w="2536"/>
        <w:gridCol w:w="2450"/>
        <w:gridCol w:w="1244"/>
      </w:tblGrid>
      <w:tr w:rsidR="00643306" w14:paraId="7A9273D6" w14:textId="77777777" w:rsidTr="004E7D25">
        <w:tc>
          <w:tcPr>
            <w:tcW w:w="2898" w:type="dxa"/>
            <w:shd w:val="clear" w:color="auto" w:fill="auto"/>
          </w:tcPr>
          <w:p w14:paraId="5EBEBFE4" w14:textId="77777777" w:rsidR="00643306" w:rsidRPr="00BD5F12" w:rsidRDefault="00643306" w:rsidP="00DE5585">
            <w:pPr>
              <w:spacing w:before="240"/>
              <w:rPr>
                <w:b/>
              </w:rPr>
            </w:pPr>
            <w:r w:rsidRPr="00BD5F12">
              <w:rPr>
                <w:b/>
              </w:rPr>
              <w:t>Printed Name and</w:t>
            </w:r>
          </w:p>
          <w:p w14:paraId="56D465A5" w14:textId="77777777" w:rsidR="00643306" w:rsidRPr="00BD5F12" w:rsidRDefault="00643306" w:rsidP="004E7D25">
            <w:pPr>
              <w:rPr>
                <w:b/>
              </w:rPr>
            </w:pPr>
            <w:r w:rsidRPr="00BD5F12">
              <w:rPr>
                <w:b/>
              </w:rPr>
              <w:t>Address of Individual/Agent</w:t>
            </w:r>
          </w:p>
        </w:tc>
        <w:tc>
          <w:tcPr>
            <w:tcW w:w="2536" w:type="dxa"/>
            <w:shd w:val="clear" w:color="auto" w:fill="auto"/>
          </w:tcPr>
          <w:p w14:paraId="2D4C4049" w14:textId="77777777" w:rsidR="00B65B73" w:rsidRDefault="00643306" w:rsidP="00B65B73">
            <w:pPr>
              <w:spacing w:before="240"/>
              <w:rPr>
                <w:b/>
              </w:rPr>
            </w:pPr>
            <w:r w:rsidRPr="00BD5F12">
              <w:rPr>
                <w:b/>
              </w:rPr>
              <w:t>Employee (E)</w:t>
            </w:r>
          </w:p>
          <w:p w14:paraId="614B0616" w14:textId="77777777" w:rsidR="00643306" w:rsidRPr="00BD5F12" w:rsidRDefault="00643306" w:rsidP="00B65B73">
            <w:pPr>
              <w:spacing w:before="240"/>
              <w:rPr>
                <w:b/>
              </w:rPr>
            </w:pPr>
            <w:r w:rsidRPr="00BD5F12">
              <w:rPr>
                <w:b/>
              </w:rPr>
              <w:t>or Agent (A)</w:t>
            </w:r>
          </w:p>
        </w:tc>
        <w:tc>
          <w:tcPr>
            <w:tcW w:w="2450" w:type="dxa"/>
            <w:shd w:val="clear" w:color="auto" w:fill="auto"/>
          </w:tcPr>
          <w:p w14:paraId="16356478" w14:textId="77777777" w:rsidR="00643306" w:rsidRPr="00BD5F12" w:rsidRDefault="00643306" w:rsidP="00DE5585">
            <w:pPr>
              <w:spacing w:before="240"/>
              <w:rPr>
                <w:b/>
              </w:rPr>
            </w:pPr>
            <w:r w:rsidRPr="00BD5F12">
              <w:rPr>
                <w:b/>
              </w:rPr>
              <w:t>Signature</w:t>
            </w:r>
          </w:p>
        </w:tc>
        <w:tc>
          <w:tcPr>
            <w:tcW w:w="1244" w:type="dxa"/>
            <w:shd w:val="clear" w:color="auto" w:fill="auto"/>
          </w:tcPr>
          <w:p w14:paraId="195C0758" w14:textId="77777777" w:rsidR="00643306" w:rsidRPr="00BD5F12" w:rsidRDefault="00643306" w:rsidP="00DE5585">
            <w:pPr>
              <w:spacing w:before="240"/>
              <w:rPr>
                <w:b/>
              </w:rPr>
            </w:pPr>
            <w:r w:rsidRPr="00BD5F12">
              <w:rPr>
                <w:b/>
              </w:rPr>
              <w:t>Date</w:t>
            </w:r>
          </w:p>
        </w:tc>
      </w:tr>
    </w:tbl>
    <w:p w14:paraId="5F72D3C6"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533336A9"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6EC4C22A"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0D59BE1F"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46DF5E4A"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02310B1D"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2E83FCED"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188ADC14"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2229BCCA"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363C5CD6"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44C25436"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6E25669E"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2BDEB4C9"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19CA4063"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7F14E6BC"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5FE4B328"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63B9DEEB"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6CA9D1F5"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49E8961F"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7AD3EF50"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2F90B7EA"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5DEC5C8E" w14:textId="77777777" w:rsidR="00643306" w:rsidRPr="000807EA" w:rsidRDefault="00643306" w:rsidP="00643306">
      <w:pPr>
        <w:spacing w:line="360" w:lineRule="auto"/>
      </w:pPr>
      <w:r w:rsidRPr="000807EA">
        <w:t>_______________________</w:t>
      </w:r>
      <w:r w:rsidRPr="000807EA">
        <w:tab/>
        <w:t>_______</w:t>
      </w:r>
      <w:r>
        <w:t>__</w:t>
      </w:r>
      <w:r w:rsidRPr="000807EA">
        <w:t>_</w:t>
      </w:r>
      <w:r w:rsidRPr="000807EA">
        <w:tab/>
        <w:t>____________________________</w:t>
      </w:r>
      <w:r>
        <w:tab/>
        <w:t>_________</w:t>
      </w:r>
    </w:p>
    <w:p w14:paraId="4FA7978A" w14:textId="77777777" w:rsidR="00377D8B" w:rsidRDefault="00643306" w:rsidP="00643306">
      <w:pPr>
        <w:pStyle w:val="MDAttachmentH2"/>
        <w:pageBreakBefore/>
      </w:pPr>
      <w:bookmarkStart w:id="976" w:name="_Toc469482075"/>
      <w:bookmarkStart w:id="977" w:name="_Toc473270054"/>
      <w:bookmarkStart w:id="978" w:name="_Toc475182832"/>
      <w:bookmarkStart w:id="979" w:name="_Toc476749746"/>
      <w:bookmarkStart w:id="980" w:name="_Toc488067057"/>
      <w:r>
        <w:lastRenderedPageBreak/>
        <w:t>I</w:t>
      </w:r>
      <w:r w:rsidRPr="00DD490D">
        <w:t>-3 NON</w:t>
      </w:r>
      <w:r>
        <w:t>-DISCLOSURE AGREEMENT</w:t>
      </w:r>
      <w:bookmarkEnd w:id="976"/>
      <w:bookmarkEnd w:id="977"/>
      <w:bookmarkEnd w:id="978"/>
      <w:bookmarkEnd w:id="979"/>
      <w:bookmarkEnd w:id="980"/>
    </w:p>
    <w:p w14:paraId="6B6D6ECF" w14:textId="77777777" w:rsidR="00643306" w:rsidRPr="00BD5F12" w:rsidRDefault="00643306" w:rsidP="00643306">
      <w:pPr>
        <w:pStyle w:val="MDContractText0"/>
        <w:jc w:val="center"/>
        <w:rPr>
          <w:b/>
        </w:rPr>
      </w:pPr>
      <w:r w:rsidRPr="00BD5F12">
        <w:rPr>
          <w:b/>
        </w:rPr>
        <w:t xml:space="preserve">CERTIFICATION TO ACCOMPANY RETURN </w:t>
      </w:r>
      <w:r>
        <w:rPr>
          <w:b/>
        </w:rPr>
        <w:t xml:space="preserve">OR DELETION </w:t>
      </w:r>
      <w:r w:rsidRPr="00BD5F12">
        <w:rPr>
          <w:b/>
        </w:rPr>
        <w:t>OF CONFIDENTIAL INFORMATION</w:t>
      </w:r>
    </w:p>
    <w:p w14:paraId="6040E7B2" w14:textId="77777777" w:rsidR="00643306" w:rsidRDefault="00643306" w:rsidP="00643306">
      <w:pPr>
        <w:pStyle w:val="MDContractText0"/>
      </w:pPr>
      <w:r>
        <w:t>I AFFIRM THAT:</w:t>
      </w:r>
    </w:p>
    <w:p w14:paraId="3505721A" w14:textId="77777777" w:rsidR="00377D8B" w:rsidRDefault="00377D8B" w:rsidP="00643306">
      <w:pPr>
        <w:pStyle w:val="MDContractText0"/>
      </w:pPr>
    </w:p>
    <w:p w14:paraId="2CF73281" w14:textId="77777777" w:rsidR="00643306" w:rsidRDefault="00643306" w:rsidP="00643306">
      <w:pPr>
        <w:pStyle w:val="MDContractText0"/>
      </w:pPr>
      <w:r>
        <w:t xml:space="preserve">To the best of my knowledge, information, and belief, and upon due inquiry, I hereby certify that: (i) all Confidential Information which is the subject matter of that certain Non-Disclosure Agreement by and between the State of Maryland and </w:t>
      </w:r>
      <w:r w:rsidR="00571513">
        <w:t>__________________</w:t>
      </w:r>
      <w:r>
        <w:t xml:space="preserve"> (“</w:t>
      </w:r>
      <w:r w:rsidR="006E4891">
        <w:t>TO Contractor</w:t>
      </w:r>
      <w:r>
        <w:t xml:space="preserve">”) dated __________________, 20_____ (“Agreement”) is attached hereto and is hereby returned to the State in accordance with the terms and conditions of the Agreement; and (ii) I am legally authorized to bind </w:t>
      </w:r>
      <w:proofErr w:type="spellStart"/>
      <w:r>
        <w:t>the</w:t>
      </w:r>
      <w:proofErr w:type="spellEnd"/>
      <w:r>
        <w:t xml:space="preserve"> </w:t>
      </w:r>
      <w:r w:rsidR="006E4891">
        <w:t>TO Contractor</w:t>
      </w:r>
      <w:r>
        <w:t xml:space="preserve"> to this affirmation. </w:t>
      </w:r>
      <w:proofErr w:type="gramStart"/>
      <w:r w:rsidRPr="00BD5F12">
        <w:t>Any and all</w:t>
      </w:r>
      <w:proofErr w:type="gramEnd"/>
      <w:r w:rsidRPr="00BD5F12">
        <w:t xml:space="preserve"> Confidential Information that was stored electronically by me has been permanently deleted from all of my systems or electronic storage devices where such Confidential Information may have been stored.</w:t>
      </w:r>
    </w:p>
    <w:p w14:paraId="22593749" w14:textId="77777777" w:rsidR="00643306" w:rsidRDefault="00643306" w:rsidP="00643306">
      <w:pPr>
        <w:pStyle w:val="MDContractText0"/>
      </w:pPr>
      <w:r w:rsidRPr="001742AB">
        <w:rPr>
          <w:b/>
        </w:rPr>
        <w:t xml:space="preserve">I DO SOLEMNLY DECLARE AND AFFIRM UNDER THE PENALTIES OF PERJURY THAT THE CONTENTS OF THIS AFFIDAVIT ARE TRUE AND CORRECT TO THE BEST OF MY KNOWLEDGE, INFORMATION, AND BELIEF, HAVING </w:t>
      </w:r>
      <w:proofErr w:type="gramStart"/>
      <w:r w:rsidRPr="001742AB">
        <w:rPr>
          <w:b/>
        </w:rPr>
        <w:t>MADE DUE</w:t>
      </w:r>
      <w:proofErr w:type="gramEnd"/>
      <w:r>
        <w:t xml:space="preserve"> </w:t>
      </w:r>
      <w:r w:rsidRPr="00D601A8">
        <w:rPr>
          <w:b/>
        </w:rPr>
        <w:t>INQUIRY</w:t>
      </w:r>
      <w:r>
        <w:t>.</w:t>
      </w:r>
    </w:p>
    <w:bookmarkEnd w:id="970"/>
    <w:p w14:paraId="53AABCBE" w14:textId="77777777" w:rsidR="00643306" w:rsidRDefault="00643306" w:rsidP="00643306">
      <w:pPr>
        <w:rPr>
          <w:sz w:val="22"/>
        </w:rPr>
      </w:pPr>
    </w:p>
    <w:p w14:paraId="58179AF7" w14:textId="77777777" w:rsidR="00643306" w:rsidRPr="00BD5F12" w:rsidRDefault="00B65B73" w:rsidP="00643306">
      <w:pPr>
        <w:rPr>
          <w:sz w:val="22"/>
        </w:rPr>
      </w:pPr>
      <w:r w:rsidRPr="00BD5F12">
        <w:rPr>
          <w:sz w:val="22"/>
        </w:rPr>
        <w:t>DATE: _</w:t>
      </w:r>
      <w:r w:rsidR="00643306" w:rsidRPr="00BD5F12">
        <w:rPr>
          <w:sz w:val="22"/>
        </w:rPr>
        <w:t>_____________________________</w:t>
      </w:r>
    </w:p>
    <w:p w14:paraId="1CA0DCAF" w14:textId="77777777" w:rsidR="00643306" w:rsidRPr="00BD5F12" w:rsidRDefault="00643306" w:rsidP="00643306">
      <w:pPr>
        <w:rPr>
          <w:sz w:val="22"/>
        </w:rPr>
      </w:pPr>
    </w:p>
    <w:p w14:paraId="623EEF14" w14:textId="77777777" w:rsidR="00643306" w:rsidRPr="00BD5F12" w:rsidRDefault="00643306" w:rsidP="00643306">
      <w:pPr>
        <w:rPr>
          <w:sz w:val="22"/>
        </w:rPr>
      </w:pPr>
      <w:r w:rsidRPr="00BD5F12">
        <w:rPr>
          <w:sz w:val="22"/>
        </w:rPr>
        <w:t xml:space="preserve">NAME OF </w:t>
      </w:r>
      <w:r w:rsidR="00D601A8">
        <w:rPr>
          <w:sz w:val="22"/>
        </w:rPr>
        <w:t xml:space="preserve">TO </w:t>
      </w:r>
      <w:r w:rsidRPr="00BD5F12">
        <w:rPr>
          <w:sz w:val="22"/>
        </w:rPr>
        <w:t>CONTRACTOR: __________________________</w:t>
      </w:r>
    </w:p>
    <w:p w14:paraId="2366B360" w14:textId="77777777" w:rsidR="00643306" w:rsidRPr="00BD5F12" w:rsidRDefault="00643306" w:rsidP="00643306">
      <w:pPr>
        <w:rPr>
          <w:sz w:val="22"/>
        </w:rPr>
      </w:pPr>
    </w:p>
    <w:p w14:paraId="35FC2CF0" w14:textId="77777777" w:rsidR="00643306" w:rsidRPr="00BD5F12" w:rsidRDefault="00B65B73" w:rsidP="00643306">
      <w:pPr>
        <w:rPr>
          <w:sz w:val="22"/>
        </w:rPr>
      </w:pPr>
      <w:r w:rsidRPr="00BD5F12">
        <w:rPr>
          <w:sz w:val="22"/>
        </w:rPr>
        <w:t>BY: _</w:t>
      </w:r>
      <w:r w:rsidR="00643306" w:rsidRPr="00BD5F12">
        <w:rPr>
          <w:sz w:val="22"/>
        </w:rPr>
        <w:t>____________________________________________________________</w:t>
      </w:r>
    </w:p>
    <w:p w14:paraId="2654BC78" w14:textId="77777777" w:rsidR="00643306" w:rsidRPr="00BD5F12" w:rsidRDefault="00643306" w:rsidP="00643306">
      <w:pPr>
        <w:ind w:left="720" w:firstLine="720"/>
        <w:rPr>
          <w:sz w:val="18"/>
          <w:szCs w:val="20"/>
        </w:rPr>
      </w:pPr>
      <w:r w:rsidRPr="00BD5F12">
        <w:rPr>
          <w:sz w:val="18"/>
          <w:szCs w:val="20"/>
        </w:rPr>
        <w:t>(Signature)</w:t>
      </w:r>
    </w:p>
    <w:p w14:paraId="1BCF13CC" w14:textId="77777777" w:rsidR="00643306" w:rsidRPr="00BD5F12" w:rsidRDefault="00643306" w:rsidP="00643306">
      <w:pPr>
        <w:rPr>
          <w:sz w:val="22"/>
        </w:rPr>
      </w:pPr>
    </w:p>
    <w:p w14:paraId="72374888" w14:textId="77777777" w:rsidR="00643306" w:rsidRPr="00BD5F12" w:rsidRDefault="00643306" w:rsidP="00643306">
      <w:pPr>
        <w:rPr>
          <w:sz w:val="22"/>
        </w:rPr>
      </w:pPr>
      <w:r w:rsidRPr="00BD5F12">
        <w:rPr>
          <w:sz w:val="22"/>
        </w:rPr>
        <w:t xml:space="preserve">TITLE: </w:t>
      </w:r>
      <w:r w:rsidR="00571513">
        <w:t>__________________</w:t>
      </w:r>
      <w:r w:rsidRPr="00BD5F12">
        <w:rPr>
          <w:sz w:val="22"/>
        </w:rPr>
        <w:t>__________________________________</w:t>
      </w:r>
    </w:p>
    <w:p w14:paraId="4DE677ED" w14:textId="39D4472A" w:rsidR="00643306" w:rsidRPr="00BD5F12" w:rsidRDefault="00643306" w:rsidP="00643306">
      <w:pPr>
        <w:rPr>
          <w:sz w:val="18"/>
          <w:szCs w:val="20"/>
        </w:rPr>
      </w:pPr>
      <w:r w:rsidRPr="00BD5F12">
        <w:rPr>
          <w:sz w:val="22"/>
        </w:rPr>
        <w:tab/>
      </w:r>
      <w:r w:rsidRPr="00BD5F12">
        <w:rPr>
          <w:sz w:val="22"/>
        </w:rPr>
        <w:tab/>
      </w:r>
      <w:r w:rsidRPr="00BD5F12">
        <w:rPr>
          <w:sz w:val="18"/>
          <w:szCs w:val="20"/>
        </w:rPr>
        <w:t>(Authorized Representative and Affiant)</w:t>
      </w:r>
    </w:p>
    <w:p w14:paraId="4D4BDB5F" w14:textId="77777777" w:rsidR="00643306" w:rsidRDefault="00643306" w:rsidP="00507FA1">
      <w:pPr>
        <w:pStyle w:val="MDContractNo1"/>
        <w:ind w:left="0" w:firstLine="0"/>
      </w:pPr>
    </w:p>
    <w:p w14:paraId="722BB78E" w14:textId="77777777" w:rsidR="00643306" w:rsidRDefault="00643306" w:rsidP="00643306">
      <w:pPr>
        <w:pStyle w:val="MDAttachmentH1"/>
        <w:pageBreakBefore/>
      </w:pPr>
      <w:bookmarkStart w:id="981" w:name="_Toc475182833"/>
      <w:bookmarkStart w:id="982" w:name="_Toc476749748"/>
      <w:bookmarkStart w:id="983" w:name="_Toc488067059"/>
      <w:bookmarkStart w:id="984" w:name="_Toc490231866"/>
      <w:bookmarkStart w:id="985" w:name="_Toc5011100"/>
      <w:bookmarkStart w:id="986" w:name="_Toc469482076"/>
      <w:r>
        <w:lastRenderedPageBreak/>
        <w:t>HIPAA Business Associate Agreement</w:t>
      </w:r>
      <w:bookmarkEnd w:id="981"/>
      <w:bookmarkEnd w:id="982"/>
      <w:bookmarkEnd w:id="983"/>
      <w:bookmarkEnd w:id="984"/>
      <w:bookmarkEnd w:id="985"/>
    </w:p>
    <w:p w14:paraId="0029560C" w14:textId="77777777" w:rsidR="00643306" w:rsidRDefault="00643306" w:rsidP="00643306">
      <w:pPr>
        <w:pStyle w:val="MDContractText0"/>
      </w:pPr>
      <w:r>
        <w:t>This solicitation does not require a HIPAA Business Associate Agreement.</w:t>
      </w:r>
    </w:p>
    <w:p w14:paraId="5F3F64EB" w14:textId="77777777" w:rsidR="00643306" w:rsidRPr="00C31E88" w:rsidRDefault="00643306" w:rsidP="00643306">
      <w:pPr>
        <w:pStyle w:val="MDAttachmentH1"/>
        <w:pageBreakBefore/>
      </w:pPr>
      <w:bookmarkStart w:id="987" w:name="_Toc534990539"/>
      <w:bookmarkStart w:id="988" w:name="_Toc534992037"/>
      <w:bookmarkStart w:id="989" w:name="_Toc534990544"/>
      <w:bookmarkStart w:id="990" w:name="_Toc534992042"/>
      <w:bookmarkStart w:id="991" w:name="_Toc534990545"/>
      <w:bookmarkStart w:id="992" w:name="_Toc534992043"/>
      <w:bookmarkStart w:id="993" w:name="_Toc534990552"/>
      <w:bookmarkStart w:id="994" w:name="_Toc534992050"/>
      <w:bookmarkStart w:id="995" w:name="_Toc534990554"/>
      <w:bookmarkStart w:id="996" w:name="_Toc534992052"/>
      <w:bookmarkStart w:id="997" w:name="_Toc534990584"/>
      <w:bookmarkStart w:id="998" w:name="_Toc534992082"/>
      <w:bookmarkStart w:id="999" w:name="_Toc534990586"/>
      <w:bookmarkStart w:id="1000" w:name="_Toc534992084"/>
      <w:bookmarkStart w:id="1001" w:name="_Toc534990588"/>
      <w:bookmarkStart w:id="1002" w:name="_Toc534992086"/>
      <w:bookmarkStart w:id="1003" w:name="_Toc534990598"/>
      <w:bookmarkStart w:id="1004" w:name="_Toc534992096"/>
      <w:bookmarkStart w:id="1005" w:name="_Toc534990605"/>
      <w:bookmarkStart w:id="1006" w:name="_Toc534992103"/>
      <w:bookmarkStart w:id="1007" w:name="_Toc534990611"/>
      <w:bookmarkStart w:id="1008" w:name="_Toc534992109"/>
      <w:bookmarkStart w:id="1009" w:name="_Toc534990620"/>
      <w:bookmarkStart w:id="1010" w:name="_Toc534992118"/>
      <w:bookmarkStart w:id="1011" w:name="_Toc534990628"/>
      <w:bookmarkStart w:id="1012" w:name="_Toc534992126"/>
      <w:bookmarkStart w:id="1013" w:name="_Toc534990629"/>
      <w:bookmarkStart w:id="1014" w:name="_Toc534992127"/>
      <w:bookmarkStart w:id="1015" w:name="_Toc534990633"/>
      <w:bookmarkStart w:id="1016" w:name="_Toc534992131"/>
      <w:bookmarkStart w:id="1017" w:name="_Toc534990638"/>
      <w:bookmarkStart w:id="1018" w:name="_Toc534992136"/>
      <w:bookmarkStart w:id="1019" w:name="_Toc534990648"/>
      <w:bookmarkStart w:id="1020" w:name="_Toc534992146"/>
      <w:bookmarkStart w:id="1021" w:name="_Toc475182836"/>
      <w:bookmarkStart w:id="1022" w:name="_Toc476749751"/>
      <w:bookmarkStart w:id="1023" w:name="_Toc488067062"/>
      <w:bookmarkStart w:id="1024" w:name="_Toc490231867"/>
      <w:bookmarkStart w:id="1025" w:name="_Toc5011101"/>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r>
        <w:lastRenderedPageBreak/>
        <w:t>M</w:t>
      </w:r>
      <w:r w:rsidRPr="00C31E88">
        <w:t>ercury Affidavit</w:t>
      </w:r>
      <w:bookmarkEnd w:id="1021"/>
      <w:bookmarkEnd w:id="1022"/>
      <w:bookmarkEnd w:id="1023"/>
      <w:bookmarkEnd w:id="1024"/>
      <w:bookmarkEnd w:id="1025"/>
    </w:p>
    <w:p w14:paraId="36B40512" w14:textId="77777777" w:rsidR="00643306" w:rsidRDefault="00643306" w:rsidP="00643306">
      <w:pPr>
        <w:pStyle w:val="MDContractText0"/>
      </w:pPr>
      <w:r>
        <w:t>This solicitation does not include the procurement of products known to likely include mercury as a component.</w:t>
      </w:r>
    </w:p>
    <w:p w14:paraId="3D04A2FE" w14:textId="77777777" w:rsidR="00643306" w:rsidRPr="00A96F64" w:rsidRDefault="00643306" w:rsidP="00643306">
      <w:pPr>
        <w:pStyle w:val="MDAttachmentH1"/>
        <w:pageBreakBefore/>
      </w:pPr>
      <w:bookmarkStart w:id="1026" w:name="_Toc534990650"/>
      <w:bookmarkStart w:id="1027" w:name="_Toc534992148"/>
      <w:bookmarkStart w:id="1028" w:name="_Toc534990653"/>
      <w:bookmarkStart w:id="1029" w:name="_Toc534992151"/>
      <w:bookmarkStart w:id="1030" w:name="_Toc534990655"/>
      <w:bookmarkStart w:id="1031" w:name="_Toc534992153"/>
      <w:bookmarkStart w:id="1032" w:name="_Toc534990657"/>
      <w:bookmarkStart w:id="1033" w:name="_Toc534992155"/>
      <w:bookmarkStart w:id="1034" w:name="_Toc534990661"/>
      <w:bookmarkStart w:id="1035" w:name="_Toc534992159"/>
      <w:bookmarkStart w:id="1036" w:name="_Toc534990662"/>
      <w:bookmarkStart w:id="1037" w:name="_Toc534992160"/>
      <w:bookmarkStart w:id="1038" w:name="_Toc534990664"/>
      <w:bookmarkStart w:id="1039" w:name="_Toc534992162"/>
      <w:bookmarkStart w:id="1040" w:name="_Toc534990665"/>
      <w:bookmarkStart w:id="1041" w:name="_Toc534992163"/>
      <w:bookmarkStart w:id="1042" w:name="_Toc534990667"/>
      <w:bookmarkStart w:id="1043" w:name="_Toc534992165"/>
      <w:bookmarkStart w:id="1044" w:name="_Toc475182838"/>
      <w:bookmarkStart w:id="1045" w:name="_Toc476749753"/>
      <w:bookmarkStart w:id="1046" w:name="_Toc488067064"/>
      <w:bookmarkStart w:id="1047" w:name="_Toc490231868"/>
      <w:bookmarkStart w:id="1048" w:name="_Toc5011102"/>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r w:rsidRPr="00A96F64">
        <w:lastRenderedPageBreak/>
        <w:t>Location of the Performance of Services Disclosure</w:t>
      </w:r>
      <w:bookmarkEnd w:id="986"/>
      <w:bookmarkEnd w:id="1044"/>
      <w:bookmarkEnd w:id="1045"/>
      <w:bookmarkEnd w:id="1046"/>
      <w:bookmarkEnd w:id="1047"/>
      <w:bookmarkEnd w:id="1048"/>
    </w:p>
    <w:p w14:paraId="59A1FEF3" w14:textId="66FEB296" w:rsidR="00643306" w:rsidRPr="00507FA1" w:rsidRDefault="00507FA1" w:rsidP="00643306">
      <w:pPr>
        <w:pStyle w:val="MDAuthoringInstruction"/>
        <w:jc w:val="center"/>
        <w:rPr>
          <w:b/>
          <w:color w:val="auto"/>
        </w:rPr>
      </w:pPr>
      <w:r w:rsidRPr="00507FA1" w:rsidDel="00507FA1">
        <w:t xml:space="preserve"> </w:t>
      </w:r>
      <w:r w:rsidR="00643306" w:rsidRPr="00507FA1">
        <w:rPr>
          <w:b/>
          <w:color w:val="auto"/>
        </w:rPr>
        <w:t>(submit with Proposal)</w:t>
      </w:r>
    </w:p>
    <w:p w14:paraId="36BE8FF6" w14:textId="6C2F4483" w:rsidR="00643306" w:rsidRPr="00507FA1" w:rsidRDefault="00643306" w:rsidP="00643306">
      <w:pPr>
        <w:pStyle w:val="NormalWeb"/>
        <w:spacing w:before="0" w:beforeAutospacing="0" w:after="0" w:afterAutospacing="0"/>
        <w:rPr>
          <w:sz w:val="22"/>
          <w:szCs w:val="22"/>
        </w:rPr>
      </w:pPr>
      <w:r w:rsidRPr="00507FA1">
        <w:rPr>
          <w:sz w:val="22"/>
          <w:szCs w:val="22"/>
        </w:rPr>
        <w:t xml:space="preserve">Pursuant to Md. Ann. Code, State Finance and Procurement Article, § 12-111, and in conjunction with the Proposal submitted in response to Solicitation No. </w:t>
      </w:r>
      <w:r w:rsidR="00244198">
        <w:rPr>
          <w:sz w:val="22"/>
          <w:szCs w:val="22"/>
        </w:rPr>
        <w:t>J01B9400035</w:t>
      </w:r>
      <w:r w:rsidR="00B65B73" w:rsidRPr="00507FA1">
        <w:rPr>
          <w:sz w:val="22"/>
          <w:szCs w:val="22"/>
        </w:rPr>
        <w:t>,</w:t>
      </w:r>
      <w:r w:rsidRPr="00507FA1">
        <w:rPr>
          <w:sz w:val="22"/>
          <w:szCs w:val="22"/>
        </w:rPr>
        <w:t xml:space="preserve"> the following disclosures are hereby made:</w:t>
      </w:r>
    </w:p>
    <w:p w14:paraId="47A5A87C" w14:textId="77777777" w:rsidR="00643306" w:rsidRDefault="00643306" w:rsidP="00643306">
      <w:pPr>
        <w:pStyle w:val="MDContractText0"/>
      </w:pPr>
      <w:r>
        <w:t>1.</w:t>
      </w:r>
      <w:r>
        <w:tab/>
        <w:t>At the time of Proposal submission, the Offeror and/or its proposed subcontractors:</w:t>
      </w:r>
    </w:p>
    <w:p w14:paraId="393D67E7" w14:textId="77777777" w:rsidR="00643306" w:rsidRDefault="00B65B73" w:rsidP="00643306">
      <w:pPr>
        <w:pStyle w:val="MDContractText0"/>
      </w:pPr>
      <w:r>
        <w:t>___</w:t>
      </w:r>
      <w:r w:rsidR="00643306">
        <w:t>have plans</w:t>
      </w:r>
    </w:p>
    <w:p w14:paraId="03C7CE01" w14:textId="77777777" w:rsidR="00643306" w:rsidRDefault="00B65B73" w:rsidP="00643306">
      <w:pPr>
        <w:pStyle w:val="MDContractText0"/>
      </w:pPr>
      <w:r>
        <w:t>___</w:t>
      </w:r>
      <w:r w:rsidR="00643306">
        <w:t>have no plans</w:t>
      </w:r>
    </w:p>
    <w:p w14:paraId="2336C1F9" w14:textId="77777777" w:rsidR="00643306" w:rsidRDefault="00643306" w:rsidP="00643306">
      <w:pPr>
        <w:pStyle w:val="MDContractText0"/>
      </w:pPr>
      <w:r>
        <w:t xml:space="preserve">to perform any services required under the </w:t>
      </w:r>
      <w:r w:rsidR="00493C40">
        <w:t>TO Agreement</w:t>
      </w:r>
      <w:r>
        <w:t xml:space="preserve"> outside of the United States.</w:t>
      </w:r>
    </w:p>
    <w:p w14:paraId="06BC3D7C" w14:textId="77777777" w:rsidR="00643306" w:rsidRDefault="00643306" w:rsidP="00643306">
      <w:pPr>
        <w:pStyle w:val="MDContractText0"/>
      </w:pPr>
      <w:r>
        <w:t>2.</w:t>
      </w:r>
      <w:r>
        <w:tab/>
        <w:t>If services required under the contract are anticipated to be performed outside the United States by either the Offeror or its proposed subcontractors, the Offeror shall answer the following (attach additional pages if necessary):</w:t>
      </w:r>
    </w:p>
    <w:p w14:paraId="7E8F7138" w14:textId="77777777" w:rsidR="00643306" w:rsidRDefault="00643306" w:rsidP="00643306">
      <w:pPr>
        <w:pStyle w:val="MDContractText0"/>
      </w:pPr>
      <w:r>
        <w:t>a.</w:t>
      </w:r>
      <w:r>
        <w:tab/>
        <w:t>Location(s) services will be performed</w:t>
      </w:r>
      <w:r w:rsidR="00AC29B8">
        <w:t xml:space="preserve">: </w:t>
      </w:r>
      <w:r>
        <w:t>______________________________________________________________________________________________________________________________________________________________________________________________________________________________________________________</w:t>
      </w:r>
    </w:p>
    <w:p w14:paraId="5FF773DE" w14:textId="77777777" w:rsidR="00643306" w:rsidRDefault="00643306" w:rsidP="00643306">
      <w:pPr>
        <w:pStyle w:val="MDContractText0"/>
      </w:pPr>
      <w:r>
        <w:t>b.</w:t>
      </w:r>
      <w:r>
        <w:tab/>
        <w:t>Reasons why it is necessary or advantageous to perform services outside the United States:</w:t>
      </w:r>
    </w:p>
    <w:p w14:paraId="3324F5AC" w14:textId="77777777" w:rsidR="00643306" w:rsidRDefault="00643306" w:rsidP="00643306">
      <w:pPr>
        <w:pStyle w:val="MDContractTex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F1A226" w14:textId="77777777" w:rsidR="00643306" w:rsidRDefault="00643306" w:rsidP="00643306">
      <w:pPr>
        <w:pStyle w:val="MDContractText0"/>
      </w:pPr>
      <w:r>
        <w:t>The undersigned, being an authorized representative of the Offeror, hereby affirms that the contents of this disclosure are true to the best of my knowledge, information, and belief.</w:t>
      </w:r>
    </w:p>
    <w:p w14:paraId="6FE65D66" w14:textId="6495646B" w:rsidR="00643306" w:rsidRDefault="00643306" w:rsidP="00643306">
      <w:pPr>
        <w:pStyle w:val="MDContractText0"/>
      </w:pPr>
      <w:r>
        <w:t>Date: _______________________</w:t>
      </w:r>
    </w:p>
    <w:p w14:paraId="739A0AD6" w14:textId="2A1B23E5" w:rsidR="00643306" w:rsidRDefault="00643306" w:rsidP="00643306">
      <w:pPr>
        <w:pStyle w:val="MDContractText0"/>
      </w:pPr>
      <w:r>
        <w:t>Offeror Name:</w:t>
      </w:r>
      <w:r w:rsidR="00AD25DD">
        <w:t xml:space="preserve"> __________________________________________</w:t>
      </w:r>
    </w:p>
    <w:p w14:paraId="779EAC73" w14:textId="0B71B75C" w:rsidR="00643306" w:rsidRDefault="00643306" w:rsidP="00643306">
      <w:pPr>
        <w:pStyle w:val="MDContractText0"/>
      </w:pPr>
      <w:r>
        <w:t>By:</w:t>
      </w:r>
      <w:r w:rsidR="00AD25DD">
        <w:t xml:space="preserve"> ___</w:t>
      </w:r>
      <w:r>
        <w:t>________________________________________________</w:t>
      </w:r>
    </w:p>
    <w:p w14:paraId="1D4AA999" w14:textId="23EC3F88" w:rsidR="00643306" w:rsidRDefault="00643306" w:rsidP="00643306">
      <w:pPr>
        <w:pStyle w:val="MDContractText0"/>
      </w:pPr>
      <w:r>
        <w:t>Name:</w:t>
      </w:r>
      <w:r w:rsidR="00AD25DD">
        <w:t xml:space="preserve"> ________________________________________________</w:t>
      </w:r>
    </w:p>
    <w:p w14:paraId="545902C3" w14:textId="474683DC" w:rsidR="00643306" w:rsidRDefault="00643306" w:rsidP="00643306">
      <w:pPr>
        <w:pStyle w:val="MDContractText0"/>
        <w:rPr>
          <w:color w:val="000000"/>
        </w:rPr>
      </w:pPr>
      <w:r>
        <w:t>Title:</w:t>
      </w:r>
      <w:r w:rsidR="00AD25DD">
        <w:t xml:space="preserve"> _________________________________________________</w:t>
      </w:r>
    </w:p>
    <w:p w14:paraId="75CBC4CF" w14:textId="42A856CB" w:rsidR="00643306" w:rsidRDefault="00643306" w:rsidP="00643306">
      <w:pPr>
        <w:pStyle w:val="MDContractText0"/>
      </w:pPr>
      <w:r>
        <w:t xml:space="preserve">Please be advised that the </w:t>
      </w:r>
      <w:r w:rsidR="00672D99">
        <w:t>Department</w:t>
      </w:r>
      <w:r>
        <w:t xml:space="preserve"> may contract for services provided outside of the United States if</w:t>
      </w:r>
      <w:r w:rsidR="00AC29B8">
        <w:t xml:space="preserve">: </w:t>
      </w:r>
      <w:r>
        <w:t>the services are not available in the United States; the price of services in the United States exceeds by an unreasonable amount the price of services provided outside the United States; or the quality of services in the United States is substantially less than the quality of comparably priced services provided outside the United States.</w:t>
      </w:r>
    </w:p>
    <w:p w14:paraId="254A2E77" w14:textId="60822006" w:rsidR="004E7D25" w:rsidRDefault="006E4891" w:rsidP="004E7D25">
      <w:pPr>
        <w:pStyle w:val="MDAttachmentH1"/>
        <w:pageBreakBefore/>
      </w:pPr>
      <w:bookmarkStart w:id="1049" w:name="_Toc5011103"/>
      <w:r>
        <w:lastRenderedPageBreak/>
        <w:t>Task Order</w:t>
      </w:r>
      <w:bookmarkEnd w:id="1049"/>
      <w:r w:rsidR="00ED35E8">
        <w:t xml:space="preserve"> Contract</w:t>
      </w:r>
    </w:p>
    <w:p w14:paraId="29E5490C" w14:textId="4F1687DB" w:rsidR="00CD59D7" w:rsidRPr="00C37063" w:rsidRDefault="00CD59D7" w:rsidP="00CD59D7">
      <w:pPr>
        <w:jc w:val="center"/>
      </w:pPr>
      <w:bookmarkStart w:id="1050" w:name="_Toc475182840"/>
      <w:bookmarkStart w:id="1051" w:name="_Toc476749755"/>
      <w:r w:rsidRPr="00C00241">
        <w:t xml:space="preserve">CATS+ TORFP# </w:t>
      </w:r>
      <w:r w:rsidR="00244198">
        <w:t>J01B9400035</w:t>
      </w:r>
      <w:r w:rsidRPr="00C00241">
        <w:t xml:space="preserve"> OF </w:t>
      </w:r>
      <w:r>
        <w:br/>
      </w:r>
      <w:r w:rsidRPr="00C00241">
        <w:t>MASTER CONTRACT #060B2490023</w:t>
      </w:r>
    </w:p>
    <w:p w14:paraId="5C302594" w14:textId="64230BE3" w:rsidR="00CD59D7" w:rsidRDefault="00CD59D7" w:rsidP="009B6452">
      <w:pPr>
        <w:pStyle w:val="MDContractText0"/>
      </w:pPr>
      <w:r w:rsidRPr="00C00241">
        <w:t>This Task Order Agreement (“TO Agreement”) is made this day of Month, 20</w:t>
      </w:r>
      <w:r w:rsidR="00507FA1">
        <w:t>__</w:t>
      </w:r>
      <w:r w:rsidRPr="00C00241">
        <w:t xml:space="preserve"> by and between</w:t>
      </w:r>
      <w:r w:rsidRPr="008021F7">
        <w:t xml:space="preserve"> </w:t>
      </w:r>
      <w:r w:rsidRPr="00C00241">
        <w:t xml:space="preserve">________________________________(TO Contractor) and the STATE OF MARYLAND, </w:t>
      </w:r>
      <w:r w:rsidR="007E0273">
        <w:t>Maryland Department of Transportation</w:t>
      </w:r>
      <w:r w:rsidR="00507FA1">
        <w:t xml:space="preserve"> Maryland Transportation Authority </w:t>
      </w:r>
      <w:r w:rsidRPr="004862EA">
        <w:t>(</w:t>
      </w:r>
      <w:r w:rsidR="00507FA1">
        <w:t xml:space="preserve">MDOT </w:t>
      </w:r>
      <w:r w:rsidR="007E0273">
        <w:t>MDTA</w:t>
      </w:r>
      <w:r>
        <w:t xml:space="preserve"> or the “</w:t>
      </w:r>
      <w:r w:rsidR="00507FA1">
        <w:t>Department</w:t>
      </w:r>
      <w:r>
        <w:t>”</w:t>
      </w:r>
      <w:r w:rsidRPr="00C00241">
        <w:t>).</w:t>
      </w:r>
    </w:p>
    <w:p w14:paraId="3E1E7EE6" w14:textId="77777777" w:rsidR="00CD59D7" w:rsidRPr="00C00241" w:rsidRDefault="00CD59D7" w:rsidP="009B6452">
      <w:pPr>
        <w:pStyle w:val="MDContractText0"/>
      </w:pPr>
      <w:r w:rsidRPr="00C00241">
        <w:t>IN</w:t>
      </w:r>
      <w:r>
        <w:t xml:space="preserve"> CONSIDERATION of the mutual pro</w:t>
      </w:r>
      <w:r w:rsidRPr="00C00241">
        <w:t>mises and the covenants herein contained and other good and valuable consideration, the receipt and sufficiency of which are hereby acknowledged, the parties agree as follows:</w:t>
      </w:r>
    </w:p>
    <w:p w14:paraId="32F7191E" w14:textId="77777777" w:rsidR="00CD59D7" w:rsidRPr="00C00241" w:rsidRDefault="00CD59D7" w:rsidP="00CD59D7">
      <w:pPr>
        <w:pStyle w:val="MDContractText0"/>
      </w:pPr>
      <w:bookmarkStart w:id="1052" w:name="_Toc488067066"/>
      <w:r w:rsidRPr="00C00241">
        <w:t>1.</w:t>
      </w:r>
      <w:r w:rsidRPr="00C00241">
        <w:tab/>
        <w:t>Definitions</w:t>
      </w:r>
      <w:bookmarkEnd w:id="1052"/>
      <w:r w:rsidRPr="00C00241">
        <w:t xml:space="preserve">. In this TO Agreement, the following words have the meanings indicated: </w:t>
      </w:r>
    </w:p>
    <w:p w14:paraId="4C8B6C63" w14:textId="065F40C6" w:rsidR="00CD59D7" w:rsidRPr="00C00241" w:rsidRDefault="00CD59D7" w:rsidP="00333104">
      <w:pPr>
        <w:pStyle w:val="MDContractIndent1"/>
        <w:numPr>
          <w:ilvl w:val="0"/>
          <w:numId w:val="20"/>
        </w:numPr>
      </w:pPr>
      <w:r w:rsidRPr="00C00241">
        <w:t>“</w:t>
      </w:r>
      <w:r w:rsidR="00507FA1">
        <w:t>Department</w:t>
      </w:r>
      <w:r w:rsidRPr="00C00241">
        <w:t xml:space="preserve">” means </w:t>
      </w:r>
      <w:r w:rsidR="007E0273">
        <w:t>Maryland Department of Transportation</w:t>
      </w:r>
      <w:r w:rsidR="00507FA1">
        <w:t xml:space="preserve"> Maryland Transportation Authority</w:t>
      </w:r>
      <w:r w:rsidRPr="00C00241">
        <w:t xml:space="preserve">, as identified in the CATS+ TORFP # </w:t>
      </w:r>
      <w:r w:rsidR="00244198">
        <w:t>J01B9400035</w:t>
      </w:r>
      <w:r w:rsidRPr="00C00241">
        <w:t>.</w:t>
      </w:r>
    </w:p>
    <w:p w14:paraId="1BC9FFAA" w14:textId="0F448F26" w:rsidR="00CD59D7" w:rsidRPr="00C00241" w:rsidRDefault="00CD59D7" w:rsidP="00333104">
      <w:pPr>
        <w:pStyle w:val="MDContractIndent1"/>
        <w:numPr>
          <w:ilvl w:val="0"/>
          <w:numId w:val="20"/>
        </w:numPr>
      </w:pPr>
      <w:r w:rsidRPr="00C00241">
        <w:t xml:space="preserve">“CATS+ TORFP” means the Task Order Request for Proposals # </w:t>
      </w:r>
      <w:r w:rsidR="00244198">
        <w:t>J01B9400035</w:t>
      </w:r>
      <w:r w:rsidRPr="00C00241">
        <w:t>, dated MONTH DAY, YEAR, including any addenda and amendments.</w:t>
      </w:r>
    </w:p>
    <w:p w14:paraId="2F61CD3D" w14:textId="77777777" w:rsidR="00CD59D7" w:rsidRPr="00C00241" w:rsidRDefault="00CD59D7" w:rsidP="00333104">
      <w:pPr>
        <w:pStyle w:val="MDContractIndent1"/>
        <w:numPr>
          <w:ilvl w:val="0"/>
          <w:numId w:val="20"/>
        </w:numPr>
      </w:pPr>
      <w:r w:rsidRPr="00C00241">
        <w:t>“Master Contract” means the CATS+ Master Contract between the Maryland Department of Information Technology and TO Contractor</w:t>
      </w:r>
      <w:r>
        <w:t>.</w:t>
      </w:r>
    </w:p>
    <w:p w14:paraId="560B64A4" w14:textId="6151AC08" w:rsidR="00CD59D7" w:rsidRPr="00C00241" w:rsidRDefault="00CD59D7" w:rsidP="00333104">
      <w:pPr>
        <w:pStyle w:val="MDContractIndent1"/>
        <w:numPr>
          <w:ilvl w:val="0"/>
          <w:numId w:val="20"/>
        </w:numPr>
      </w:pPr>
      <w:r w:rsidRPr="00C00241">
        <w:t xml:space="preserve">“TO Procurement Officer” means </w:t>
      </w:r>
      <w:r w:rsidR="008B054D">
        <w:t>Abby Alam</w:t>
      </w:r>
      <w:r w:rsidRPr="00C00241">
        <w:t xml:space="preserve">. The </w:t>
      </w:r>
      <w:r w:rsidR="00672D99">
        <w:t>Department</w:t>
      </w:r>
      <w:r>
        <w:t xml:space="preserve"> </w:t>
      </w:r>
      <w:r w:rsidRPr="00C00241">
        <w:t>may change the TO Procurement Officer at any time by written notice.</w:t>
      </w:r>
    </w:p>
    <w:p w14:paraId="0E20CC5C" w14:textId="36159CA2" w:rsidR="00CD59D7" w:rsidRPr="00C00241" w:rsidRDefault="00CD59D7" w:rsidP="00333104">
      <w:pPr>
        <w:pStyle w:val="MDContractIndent1"/>
        <w:numPr>
          <w:ilvl w:val="0"/>
          <w:numId w:val="20"/>
        </w:numPr>
      </w:pPr>
      <w:r w:rsidRPr="00C00241">
        <w:t xml:space="preserve">“TO Agreement” means this signed TO Agreement between </w:t>
      </w:r>
      <w:r w:rsidR="00507FA1">
        <w:t xml:space="preserve">MDOT </w:t>
      </w:r>
      <w:r w:rsidR="007E0273">
        <w:t>MDTA</w:t>
      </w:r>
      <w:r w:rsidRPr="00C00241">
        <w:t xml:space="preserve"> and TO Contractor.</w:t>
      </w:r>
    </w:p>
    <w:p w14:paraId="1B4CA4AA" w14:textId="77777777" w:rsidR="00CD59D7" w:rsidRPr="00C00241" w:rsidRDefault="00CD59D7" w:rsidP="00333104">
      <w:pPr>
        <w:pStyle w:val="MDContractIndent1"/>
        <w:numPr>
          <w:ilvl w:val="0"/>
          <w:numId w:val="20"/>
        </w:numPr>
      </w:pPr>
      <w:r w:rsidRPr="00C00241">
        <w:t>“TO Contractor” means the CATS+ Master Contractor awarded this TO Agreement, whose principal business address is ___________________________________________.</w:t>
      </w:r>
    </w:p>
    <w:p w14:paraId="6655CCEC" w14:textId="06CAD492" w:rsidR="00CD59D7" w:rsidRPr="00C00241" w:rsidRDefault="00CD59D7" w:rsidP="00333104">
      <w:pPr>
        <w:pStyle w:val="MDContractIndent1"/>
        <w:numPr>
          <w:ilvl w:val="0"/>
          <w:numId w:val="20"/>
        </w:numPr>
      </w:pPr>
      <w:r w:rsidRPr="00C00241">
        <w:t xml:space="preserve">“TO Manager” means </w:t>
      </w:r>
      <w:r w:rsidR="007E0273">
        <w:t>David Goldsborough</w:t>
      </w:r>
      <w:r w:rsidRPr="00C00241">
        <w:t xml:space="preserve">. The </w:t>
      </w:r>
      <w:r w:rsidR="00507FA1">
        <w:t xml:space="preserve">Department </w:t>
      </w:r>
      <w:r w:rsidRPr="00C00241">
        <w:t xml:space="preserve">may change the TO Manager at any time by written notice to the TO Contractor. </w:t>
      </w:r>
    </w:p>
    <w:p w14:paraId="04A3584C" w14:textId="77777777" w:rsidR="00CD59D7" w:rsidRPr="00E13ED7" w:rsidRDefault="00CD59D7" w:rsidP="00333104">
      <w:pPr>
        <w:pStyle w:val="MDContractIndent1"/>
        <w:numPr>
          <w:ilvl w:val="0"/>
          <w:numId w:val="20"/>
        </w:numPr>
      </w:pPr>
      <w:r w:rsidRPr="008021F7">
        <w:t xml:space="preserve">“TO </w:t>
      </w:r>
      <w:r>
        <w:t xml:space="preserve">Technical </w:t>
      </w:r>
      <w:r w:rsidRPr="008021F7">
        <w:t xml:space="preserve">Proposal” means the </w:t>
      </w:r>
      <w:r w:rsidRPr="00C93D3C">
        <w:t>TO Contractor’s technical</w:t>
      </w:r>
      <w:r w:rsidRPr="008021F7">
        <w:t xml:space="preserve"> response to the CATS+ TORFP </w:t>
      </w:r>
      <w:r w:rsidRPr="00E13ED7">
        <w:t>dated date of TO Technical Proposal.</w:t>
      </w:r>
    </w:p>
    <w:p w14:paraId="097F17EE" w14:textId="77777777" w:rsidR="00CD59D7" w:rsidRPr="00E13ED7" w:rsidRDefault="00CD59D7" w:rsidP="00333104">
      <w:pPr>
        <w:pStyle w:val="MDContractIndent1"/>
        <w:numPr>
          <w:ilvl w:val="0"/>
          <w:numId w:val="20"/>
        </w:numPr>
      </w:pPr>
      <w:r>
        <w:t xml:space="preserve">“TO </w:t>
      </w:r>
      <w:r w:rsidRPr="008021F7">
        <w:t>Financial</w:t>
      </w:r>
      <w:r>
        <w:t xml:space="preserve"> Proposal</w:t>
      </w:r>
      <w:r w:rsidRPr="008021F7">
        <w:t xml:space="preserve">” means the TO Contractor’s financial response to the CATS+ TORFP </w:t>
      </w:r>
      <w:r w:rsidRPr="00E13ED7">
        <w:t>dated date of TO Financial Proposal.</w:t>
      </w:r>
    </w:p>
    <w:p w14:paraId="6BC5C167" w14:textId="77777777" w:rsidR="00CD59D7" w:rsidRPr="008021F7" w:rsidRDefault="00CD59D7" w:rsidP="00333104">
      <w:pPr>
        <w:pStyle w:val="MDContractIndent1"/>
        <w:numPr>
          <w:ilvl w:val="0"/>
          <w:numId w:val="20"/>
        </w:numPr>
      </w:pPr>
      <w:r w:rsidRPr="008021F7">
        <w:t xml:space="preserve">“TO Proposal” collectively refers to the TO </w:t>
      </w:r>
      <w:r>
        <w:t xml:space="preserve">Technical </w:t>
      </w:r>
      <w:r w:rsidRPr="008021F7">
        <w:t>Proposal and TO</w:t>
      </w:r>
      <w:r>
        <w:t xml:space="preserve"> </w:t>
      </w:r>
      <w:r w:rsidRPr="00C93D3C">
        <w:t>Financial Proposal</w:t>
      </w:r>
      <w:r w:rsidRPr="008021F7">
        <w:t>.</w:t>
      </w:r>
    </w:p>
    <w:p w14:paraId="1C99723F" w14:textId="77777777" w:rsidR="00CD59D7" w:rsidRPr="008021F7" w:rsidRDefault="00CD59D7" w:rsidP="00CD59D7">
      <w:pPr>
        <w:pStyle w:val="MDContractText0"/>
      </w:pPr>
      <w:bookmarkStart w:id="1053" w:name="_Toc488067067"/>
      <w:r w:rsidRPr="007B0DFD">
        <w:t>2.</w:t>
      </w:r>
      <w:r w:rsidRPr="007B0DFD">
        <w:tab/>
      </w:r>
      <w:r w:rsidRPr="008021F7">
        <w:t>Scope of Work</w:t>
      </w:r>
    </w:p>
    <w:p w14:paraId="45C0AF08" w14:textId="77777777" w:rsidR="00CD59D7" w:rsidRPr="00C93D3C" w:rsidRDefault="00CD59D7" w:rsidP="00C93D3C">
      <w:pPr>
        <w:pStyle w:val="MDContractNo1"/>
      </w:pPr>
      <w:r w:rsidRPr="00C93D3C">
        <w:t>2.1</w:t>
      </w:r>
      <w:r w:rsidRPr="00C93D3C">
        <w:tab/>
        <w:t xml:space="preserve">This TO Agreement incorporates </w:t>
      </w:r>
      <w:proofErr w:type="gramStart"/>
      <w:r w:rsidRPr="00C93D3C">
        <w:t>all of</w:t>
      </w:r>
      <w:proofErr w:type="gramEnd"/>
      <w:r w:rsidRPr="00C93D3C">
        <w:t xml:space="preserve"> the terms and conditions of the Master Contract</w:t>
      </w:r>
      <w:bookmarkEnd w:id="1053"/>
      <w:r w:rsidRPr="00C93D3C">
        <w:t xml:space="preserve"> and shall not in any way amend, conflict with or supersede the Master Contract.</w:t>
      </w:r>
    </w:p>
    <w:p w14:paraId="0C079F13" w14:textId="77777777" w:rsidR="00CD59D7" w:rsidRPr="008021F7" w:rsidRDefault="00CD59D7" w:rsidP="009B6452">
      <w:pPr>
        <w:pStyle w:val="MDContractNo1"/>
      </w:pPr>
      <w:r w:rsidRPr="007B0DFD">
        <w:t>2.2</w:t>
      </w:r>
      <w:r w:rsidRPr="007B0DFD">
        <w:tab/>
      </w:r>
      <w:r w:rsidRPr="008021F7">
        <w:t xml:space="preserve">The TO Contractor shall, in full satisfaction of the specific requirements of this TO Agreement, provide the services set forth in Section </w:t>
      </w:r>
      <w:r>
        <w:t>3</w:t>
      </w:r>
      <w:r w:rsidRPr="008021F7">
        <w:t xml:space="preserve"> of the CATS+ TORFP</w:t>
      </w:r>
      <w:r>
        <w:t xml:space="preserve">. </w:t>
      </w:r>
      <w:r w:rsidRPr="008021F7">
        <w:t>These services shall be provided in accordance with the Master Contract, this TO Agreement, and the following Exhibits, which are attached and incorporated herein by reference</w:t>
      </w:r>
      <w:r>
        <w:t xml:space="preserve">. </w:t>
      </w:r>
      <w:r w:rsidRPr="008021F7">
        <w:t>If there is any conflict among the Master Contract, this TO Agreement, and these Exhibits, the terms of the Master Contract shall govern</w:t>
      </w:r>
      <w:r>
        <w:t xml:space="preserve">. </w:t>
      </w:r>
      <w:r w:rsidRPr="008021F7">
        <w:t>If there is any conflict between this TO Agreement and any of these Exhibits, the following order of precedence shall determine the prevailing provision:</w:t>
      </w:r>
    </w:p>
    <w:p w14:paraId="1B6E553A" w14:textId="77777777" w:rsidR="00CD59D7" w:rsidRPr="00E36DAF" w:rsidRDefault="00CD59D7" w:rsidP="00CD59D7">
      <w:pPr>
        <w:pStyle w:val="MDContractText0"/>
        <w:ind w:left="1440"/>
      </w:pPr>
      <w:r w:rsidRPr="00E36DAF">
        <w:t xml:space="preserve">The TO Agreement, </w:t>
      </w:r>
    </w:p>
    <w:p w14:paraId="72C843D2" w14:textId="77777777" w:rsidR="00CD59D7" w:rsidRPr="00E36DAF" w:rsidRDefault="00CD59D7" w:rsidP="009B6452">
      <w:pPr>
        <w:pStyle w:val="MDContractindent3"/>
      </w:pPr>
      <w:r w:rsidRPr="00E36DAF">
        <w:lastRenderedPageBreak/>
        <w:t xml:space="preserve">Exhibit A – CATS+ TORFP </w:t>
      </w:r>
    </w:p>
    <w:p w14:paraId="07DEC082" w14:textId="77777777" w:rsidR="00CD59D7" w:rsidRPr="00E36DAF" w:rsidRDefault="00CD59D7" w:rsidP="009B6452">
      <w:pPr>
        <w:pStyle w:val="MDContractindent3"/>
      </w:pPr>
      <w:r w:rsidRPr="00E36DAF">
        <w:t xml:space="preserve">Exhibit B – TO Technical Proposal </w:t>
      </w:r>
    </w:p>
    <w:p w14:paraId="078C0064" w14:textId="77777777" w:rsidR="00CD59D7" w:rsidRPr="00E36DAF" w:rsidRDefault="00CD59D7" w:rsidP="009B6452">
      <w:pPr>
        <w:pStyle w:val="MDContractindent3"/>
      </w:pPr>
      <w:r w:rsidRPr="00E36DAF">
        <w:t xml:space="preserve">Exhibit C – TO Financial Proposal  </w:t>
      </w:r>
    </w:p>
    <w:p w14:paraId="20F7A28B" w14:textId="77777777" w:rsidR="00CD59D7" w:rsidRPr="008021F7" w:rsidRDefault="00CD59D7" w:rsidP="009B6452">
      <w:pPr>
        <w:pStyle w:val="MDContractNo1"/>
      </w:pPr>
      <w:r w:rsidRPr="007B0DFD">
        <w:t>2.3</w:t>
      </w:r>
      <w:r w:rsidRPr="007B0DFD">
        <w:tab/>
      </w:r>
      <w:r w:rsidRPr="008021F7">
        <w:t>The TO Procurement Officer may, at any time, by written order, make changes in the work within the general scope of the TO Agreement</w:t>
      </w:r>
      <w:r>
        <w:t xml:space="preserve">. </w:t>
      </w:r>
      <w:r w:rsidRPr="008021F7">
        <w:t xml:space="preserve">No other order, statement or conduct of the TO Procurement Officer or any other person shall be treated as a change or entitle </w:t>
      </w:r>
      <w:proofErr w:type="spellStart"/>
      <w:r w:rsidRPr="008021F7">
        <w:t>the</w:t>
      </w:r>
      <w:proofErr w:type="spellEnd"/>
      <w:r w:rsidRPr="008021F7">
        <w:t xml:space="preserve"> TO Contractor to an equitable adjustment under this Section</w:t>
      </w:r>
      <w:r>
        <w:t xml:space="preserve">. </w:t>
      </w:r>
      <w:r w:rsidRPr="008021F7">
        <w:t>Except as otherwise provided in this TO Agreement, if any change under this Section causes an increase or decrease in the TO Contractor’s cost of, or the time required for, the performance of any part of the work, whether or not changed by the order, an equitable adjustment in the TO Agreement price shall be made and the TO Agreement modified in writing accordingly</w:t>
      </w:r>
      <w:r>
        <w:t xml:space="preserve">. </w:t>
      </w:r>
      <w:r w:rsidRPr="008021F7">
        <w:t>The TO Contractor must assert in writing its right to an adjustment under this Section within thirty (30) days of receipt of written change order and shall include a written statement setting forth the nature and cost of such claim</w:t>
      </w:r>
      <w:r>
        <w:t xml:space="preserve">. </w:t>
      </w:r>
      <w:r w:rsidRPr="008021F7">
        <w:t>No claim by the TO Contractor shall be allowed if asserted after final payment under this TO Agreement</w:t>
      </w:r>
      <w:r>
        <w:t xml:space="preserve">. </w:t>
      </w:r>
      <w:r w:rsidRPr="008021F7">
        <w:t>Failure to agree to an adjustment under this Section shall be a dispute under the Disputes clause of the Master Contract</w:t>
      </w:r>
      <w:r>
        <w:t xml:space="preserve">. </w:t>
      </w:r>
      <w:r w:rsidRPr="008021F7">
        <w:t>Nothing in this Section shall excuse the TO Contractor from proceeding with the TO Agreement as changed.</w:t>
      </w:r>
    </w:p>
    <w:p w14:paraId="57237A66" w14:textId="77777777" w:rsidR="00CD59D7" w:rsidRPr="001B4F9E" w:rsidRDefault="00CD59D7" w:rsidP="00CD59D7">
      <w:pPr>
        <w:pStyle w:val="MDContractText0"/>
        <w:rPr>
          <w:sz w:val="20"/>
        </w:rPr>
      </w:pPr>
      <w:r w:rsidRPr="007B0DFD">
        <w:t>3.</w:t>
      </w:r>
      <w:r w:rsidRPr="007B0DFD">
        <w:tab/>
      </w:r>
      <w:r w:rsidRPr="001B4F9E">
        <w:t>Time for Performance</w:t>
      </w:r>
    </w:p>
    <w:p w14:paraId="071B74F9" w14:textId="2B67855A" w:rsidR="00CD59D7" w:rsidRPr="00394E02" w:rsidRDefault="00CD59D7" w:rsidP="00507FA1">
      <w:pPr>
        <w:pStyle w:val="MDContractText0"/>
        <w:ind w:left="720"/>
      </w:pPr>
      <w:r w:rsidRPr="009531E4">
        <w:t>Unless terminated earlier as provided in the Master Contract, the term of this TO Agreement shall commence as of the “Effective Date” and expire on</w:t>
      </w:r>
      <w:r w:rsidRPr="009531E4">
        <w:rPr>
          <w:color w:val="FF0000"/>
        </w:rPr>
        <w:t xml:space="preserve"> </w:t>
      </w:r>
      <w:r w:rsidR="00333607" w:rsidRPr="009531E4">
        <w:t xml:space="preserve">the fifth </w:t>
      </w:r>
      <w:r w:rsidRPr="009531E4">
        <w:t>anniversary thereof.</w:t>
      </w:r>
      <w:r w:rsidR="00333607" w:rsidRPr="009531E4">
        <w:t xml:space="preserve"> </w:t>
      </w:r>
      <w:r w:rsidRPr="009531E4">
        <w:t xml:space="preserve"> </w:t>
      </w:r>
    </w:p>
    <w:p w14:paraId="436326BC" w14:textId="77777777" w:rsidR="00CD59D7" w:rsidRPr="008021F7" w:rsidRDefault="00CD59D7" w:rsidP="00CD59D7">
      <w:pPr>
        <w:pStyle w:val="MDContractText0"/>
      </w:pPr>
      <w:r w:rsidRPr="007B0DFD">
        <w:t>4.</w:t>
      </w:r>
      <w:r w:rsidRPr="007B0DFD">
        <w:tab/>
      </w:r>
      <w:r w:rsidRPr="008021F7">
        <w:t>Consideration and Payment</w:t>
      </w:r>
      <w:r>
        <w:tab/>
      </w:r>
    </w:p>
    <w:p w14:paraId="4DD1CF91" w14:textId="77777777" w:rsidR="00CD59D7" w:rsidRPr="008021F7" w:rsidRDefault="00CD59D7" w:rsidP="00507FA1">
      <w:pPr>
        <w:pStyle w:val="MDContractText0"/>
        <w:ind w:left="720" w:hanging="720"/>
      </w:pPr>
      <w:r w:rsidRPr="007B0DFD">
        <w:t>4.1</w:t>
      </w:r>
      <w:r w:rsidRPr="007B0DFD">
        <w:tab/>
      </w:r>
      <w:r w:rsidRPr="008021F7">
        <w:t>The consideration to be paid the TO Contractor shall be done so in accordance with the CATS+ TORFP and shall not exceed $___________</w:t>
      </w:r>
      <w:r>
        <w:t xml:space="preserve">. </w:t>
      </w:r>
      <w:r w:rsidRPr="008021F7">
        <w:t xml:space="preserve"> Any work performed by the TO Contractor in excess of the not-to-exceed ceiling amount of the TO Agreement without the prior written approval of the TO Manager is at the TO Contractor’s risk of non-payment.</w:t>
      </w:r>
    </w:p>
    <w:p w14:paraId="0514BC48" w14:textId="48519CA1" w:rsidR="00CD59D7" w:rsidRPr="008021F7" w:rsidRDefault="00CD59D7" w:rsidP="00507FA1">
      <w:pPr>
        <w:pStyle w:val="MDContractText0"/>
        <w:ind w:left="720" w:hanging="720"/>
      </w:pPr>
      <w:r w:rsidRPr="007B0DFD">
        <w:t>4.2</w:t>
      </w:r>
      <w:r w:rsidRPr="007B0DFD">
        <w:tab/>
      </w:r>
      <w:r w:rsidRPr="008021F7">
        <w:t xml:space="preserve">Payments to the TO Contractor shall be made as outlined Section </w:t>
      </w:r>
      <w:r>
        <w:t>3</w:t>
      </w:r>
      <w:r w:rsidRPr="008021F7">
        <w:t xml:space="preserve"> of the CATS+ TORFP, but no later than thirty (30) days </w:t>
      </w:r>
      <w:r>
        <w:t xml:space="preserve">after the </w:t>
      </w:r>
      <w:r w:rsidR="00507FA1">
        <w:t>Department</w:t>
      </w:r>
      <w:r>
        <w:t>’s receipt of a proper</w:t>
      </w:r>
      <w:r w:rsidRPr="008021F7">
        <w:t xml:space="preserve"> invoice for services provided by the TO Contractor, acceptance by the </w:t>
      </w:r>
      <w:r w:rsidR="00507FA1">
        <w:t xml:space="preserve">Department </w:t>
      </w:r>
      <w:r w:rsidRPr="008021F7">
        <w:t>of services provided by the TO Contractor, and pursuant to the conditions outlined in Section 4 of this Agreement.</w:t>
      </w:r>
    </w:p>
    <w:p w14:paraId="0787B807" w14:textId="6137126F" w:rsidR="00CD59D7" w:rsidRPr="008021F7" w:rsidRDefault="00CD59D7" w:rsidP="00507FA1">
      <w:pPr>
        <w:pStyle w:val="MDContractText0"/>
        <w:ind w:left="720" w:hanging="720"/>
      </w:pPr>
      <w:r w:rsidRPr="007B0DFD">
        <w:t>4.3</w:t>
      </w:r>
      <w:r w:rsidRPr="007B0DFD">
        <w:tab/>
      </w:r>
      <w:r w:rsidRPr="008021F7">
        <w:t>Each invoice for services rendered must include the TO Contractor’s Federal Tax Identification Number which is _____________</w:t>
      </w:r>
      <w:r>
        <w:t xml:space="preserve">. </w:t>
      </w:r>
      <w:r w:rsidRPr="008021F7">
        <w:t>Charges for late payment of invoices other than as prescribed by Title 15, Subtitle 1, of the State Finance and Procurement Article, Annotated Code of Maryland, as from time-to-time amended, are prohibited</w:t>
      </w:r>
      <w:r>
        <w:t xml:space="preserve">. </w:t>
      </w:r>
      <w:r w:rsidRPr="008021F7">
        <w:t xml:space="preserve">Invoices must be submitted to the </w:t>
      </w:r>
      <w:r w:rsidR="00672D99">
        <w:t>Department</w:t>
      </w:r>
      <w:r>
        <w:t xml:space="preserve"> </w:t>
      </w:r>
      <w:r w:rsidRPr="008021F7">
        <w:t>TO Manager unless otherwise specified herein.</w:t>
      </w:r>
    </w:p>
    <w:p w14:paraId="7CAB9BE9" w14:textId="10678956" w:rsidR="00CD59D7" w:rsidRDefault="00CD59D7" w:rsidP="00507FA1">
      <w:pPr>
        <w:pStyle w:val="MDContractText0"/>
        <w:ind w:left="720" w:hanging="720"/>
      </w:pPr>
      <w:r w:rsidRPr="007B0DFD">
        <w:t>4.4</w:t>
      </w:r>
      <w:r w:rsidRPr="007B0DFD">
        <w:tab/>
      </w:r>
      <w:r w:rsidRPr="008021F7">
        <w:t>In addition to any other available remedies, if, in the opinion of the TO Procurement Officer, the TO Contractor fails to perform in a satisfactory and timely manner, the TO Procurement Officer may refuse or limit approval of any invoice for payment, and may cause payments to the TO Contractor to be reduced or withheld until such time as the TO Contractor meets performance standards as established by the TO Procurement Officer.</w:t>
      </w:r>
    </w:p>
    <w:p w14:paraId="5CC6378A" w14:textId="394F65C4" w:rsidR="00CC5AAE" w:rsidRPr="00B72EB4" w:rsidRDefault="00CC5AAE" w:rsidP="00CC5AAE">
      <w:pPr>
        <w:pStyle w:val="MDContractText0"/>
        <w:rPr>
          <w:b/>
        </w:rPr>
      </w:pPr>
      <w:r>
        <w:rPr>
          <w:b/>
        </w:rPr>
        <w:t>4.5</w:t>
      </w:r>
      <w:r>
        <w:rPr>
          <w:b/>
        </w:rPr>
        <w:tab/>
      </w:r>
      <w:r w:rsidRPr="00B72EB4">
        <w:t>Liquidated Damages for MBE</w:t>
      </w:r>
    </w:p>
    <w:p w14:paraId="3B4D8B97" w14:textId="77777777" w:rsidR="00CC5AAE" w:rsidRDefault="00CC5AAE" w:rsidP="00CC5AAE">
      <w:pPr>
        <w:pStyle w:val="MDContractText1"/>
      </w:pPr>
      <w:r w:rsidRPr="009812EC">
        <w:t>1</w:t>
      </w:r>
      <w:r w:rsidRPr="009812EC">
        <w:tab/>
        <w:t xml:space="preserve">The </w:t>
      </w:r>
      <w:r>
        <w:t xml:space="preserve">Master </w:t>
      </w:r>
      <w:r w:rsidRPr="009812EC">
        <w:t xml:space="preserve">Contract requires the </w:t>
      </w:r>
      <w:r>
        <w:t xml:space="preserve">Master </w:t>
      </w:r>
      <w:r w:rsidRPr="009812EC">
        <w:t xml:space="preserve">Contractor to comply in good faith with the MBE Program and </w:t>
      </w:r>
      <w:r>
        <w:t xml:space="preserve">Master </w:t>
      </w:r>
      <w:r w:rsidRPr="009812EC">
        <w:t>Contract provisions</w:t>
      </w:r>
      <w:r>
        <w:t xml:space="preserve">. </w:t>
      </w:r>
      <w:r w:rsidRPr="009812EC">
        <w:t xml:space="preserve">The State and the </w:t>
      </w:r>
      <w:r>
        <w:t xml:space="preserve">Master </w:t>
      </w:r>
      <w:r w:rsidRPr="009812EC">
        <w:t xml:space="preserve">Contractor acknowledge and agree that the State will incur damages, including but not limited to loss of goodwill, detrimental impact on economic development, and diversion of internal staff resources, if the </w:t>
      </w:r>
      <w:r>
        <w:t xml:space="preserve">Master </w:t>
      </w:r>
      <w:r w:rsidRPr="009812EC">
        <w:t xml:space="preserve">Contractor does not comply in good faith with the requirements of the MBE Program and MBE Contract </w:t>
      </w:r>
      <w:r w:rsidRPr="009812EC">
        <w:lastRenderedPageBreak/>
        <w:t>provisions</w:t>
      </w:r>
      <w:r>
        <w:t xml:space="preserve">. </w:t>
      </w:r>
      <w:r w:rsidRPr="009812EC">
        <w:t>The parties further acknowledge and agree that the damages the State might reasonably be anticipated to accrue as a result of such lack of compliance are difficult to ascertain with precision.</w:t>
      </w:r>
    </w:p>
    <w:p w14:paraId="28F0ED42" w14:textId="77777777" w:rsidR="00CC5AAE" w:rsidRDefault="00CC5AAE" w:rsidP="00CC5AAE">
      <w:pPr>
        <w:pStyle w:val="MDContractText1"/>
      </w:pPr>
      <w:r>
        <w:t>2</w:t>
      </w:r>
      <w:r w:rsidRPr="009812EC">
        <w:tab/>
        <w:t xml:space="preserve">Therefore, upon issuance of a written determination by the State that the </w:t>
      </w:r>
      <w:r>
        <w:t xml:space="preserve">Master </w:t>
      </w:r>
      <w:r w:rsidRPr="009812EC">
        <w:t xml:space="preserve">Contractor failed to comply in good faith with one or more of the specified MBE Program requirements or MBE Contract provisions, the </w:t>
      </w:r>
      <w:r>
        <w:t xml:space="preserve">Master </w:t>
      </w:r>
      <w:r w:rsidRPr="009812EC">
        <w:t xml:space="preserve">Contractor shall pay liquidated damages to the State at the rates set forth below. The </w:t>
      </w:r>
      <w:r>
        <w:t xml:space="preserve">Master </w:t>
      </w:r>
      <w:r w:rsidRPr="009812EC">
        <w:t>Contractor expressly agrees that the State may withhold payment on any invoices as a set-off against liquidated damages owed</w:t>
      </w:r>
      <w:r>
        <w:t xml:space="preserve">. </w:t>
      </w:r>
      <w:r w:rsidRPr="009812EC">
        <w:t xml:space="preserve">The </w:t>
      </w:r>
      <w:r>
        <w:t xml:space="preserve">Master </w:t>
      </w:r>
      <w:r w:rsidRPr="009812EC">
        <w:t>Contractor further agrees that for each specified violation, the agreed upon liquidated damages are reasonably proximate to the loss the State is anticipated to incur as a result of such violation.</w:t>
      </w:r>
    </w:p>
    <w:p w14:paraId="3DCAC8CE" w14:textId="423C6A80" w:rsidR="00CC5AAE" w:rsidRPr="00B72EB4" w:rsidRDefault="00CC5AAE" w:rsidP="00CC5AAE">
      <w:pPr>
        <w:pStyle w:val="MDContractText1"/>
      </w:pPr>
      <w:r>
        <w:t>(a)</w:t>
      </w:r>
      <w:r>
        <w:tab/>
      </w:r>
      <w:r w:rsidRPr="009812EC">
        <w:t xml:space="preserve">Failure to </w:t>
      </w:r>
      <w:r w:rsidRPr="00B72EB4">
        <w:t>submit each monthly payment report in full compliance with COMAR 21.11.03.13B (3): $</w:t>
      </w:r>
      <w:r w:rsidR="00B17C8D">
        <w:t>23.00</w:t>
      </w:r>
      <w:r w:rsidRPr="00B72EB4">
        <w:t xml:space="preserve"> per day until the monthly report is submitted as required.</w:t>
      </w:r>
    </w:p>
    <w:p w14:paraId="278659C9" w14:textId="2B7AB36E" w:rsidR="00CC5AAE" w:rsidRPr="009812EC" w:rsidRDefault="00CC5AAE" w:rsidP="00CC5AAE">
      <w:pPr>
        <w:pStyle w:val="MDContractText1"/>
      </w:pPr>
      <w:r w:rsidRPr="00B72EB4">
        <w:t>(b)</w:t>
      </w:r>
      <w:r w:rsidRPr="00B72EB4">
        <w:tab/>
        <w:t xml:space="preserve">Failure to include in its agreements with MBE subcontractors a provision requiring submission of payment reports in full compliance with COMAR 21.11.03.13B (4): </w:t>
      </w:r>
      <w:r w:rsidR="00DA5762">
        <w:t>$</w:t>
      </w:r>
      <w:r w:rsidR="00B17C8D">
        <w:t>82.00</w:t>
      </w:r>
      <w:r w:rsidRPr="00B72EB4">
        <w:t xml:space="preserve"> per MBE subcontractor.</w:t>
      </w:r>
    </w:p>
    <w:p w14:paraId="682F2A6A" w14:textId="77777777" w:rsidR="00CC5AAE" w:rsidRPr="009812EC" w:rsidRDefault="00CC5AAE" w:rsidP="00CC5AAE">
      <w:pPr>
        <w:pStyle w:val="MDContractText1"/>
      </w:pPr>
      <w:r>
        <w:t>(c)</w:t>
      </w:r>
      <w:r w:rsidRPr="009812EC">
        <w:tab/>
        <w:t xml:space="preserve">Failure to comply with COMAR 21.11.03.12 in terminating, canceling, or changing the scope of work/value of a contract with an MBE </w:t>
      </w:r>
      <w:r>
        <w:t>subcontract</w:t>
      </w:r>
      <w:r w:rsidRPr="009812EC">
        <w:t xml:space="preserve">or </w:t>
      </w:r>
      <w:r w:rsidRPr="009E65DC">
        <w:t>and</w:t>
      </w:r>
      <w:r w:rsidRPr="009812EC">
        <w:t xml:space="preserve"> amendment of the MBE participation schedule</w:t>
      </w:r>
      <w:r>
        <w:t xml:space="preserve">: </w:t>
      </w:r>
      <w:r w:rsidRPr="009812EC">
        <w:t>the difference between the dollar value of the MBE participation commitment on the MBE participation schedule for that specific MBE firm and the dollar value of the work performed by that MBE firm for the Contract.</w:t>
      </w:r>
    </w:p>
    <w:p w14:paraId="747B1FC3" w14:textId="77777777" w:rsidR="00CC5AAE" w:rsidRPr="009812EC" w:rsidRDefault="00CC5AAE" w:rsidP="00CC5AAE">
      <w:pPr>
        <w:pStyle w:val="MDContractText1"/>
      </w:pPr>
      <w:r>
        <w:t>(d)</w:t>
      </w:r>
      <w:r w:rsidRPr="009812EC">
        <w:tab/>
        <w:t xml:space="preserve">Failure to meet the </w:t>
      </w:r>
      <w:r>
        <w:t xml:space="preserve">Master </w:t>
      </w:r>
      <w:r w:rsidRPr="009812EC">
        <w:t>Contractor’s total MBE participation goal and sub goal commitments</w:t>
      </w:r>
      <w:r>
        <w:t xml:space="preserve">: </w:t>
      </w:r>
      <w:r w:rsidRPr="009812EC">
        <w:t xml:space="preserve">the difference between the dollar value of the total MBE participation commitment on the MBE participation schedule and the MBE participation </w:t>
      </w:r>
      <w:proofErr w:type="gramStart"/>
      <w:r w:rsidRPr="009812EC">
        <w:t>actually achieved</w:t>
      </w:r>
      <w:proofErr w:type="gramEnd"/>
      <w:r w:rsidRPr="009812EC">
        <w:t>.</w:t>
      </w:r>
    </w:p>
    <w:p w14:paraId="327E7453" w14:textId="5E8F3F66" w:rsidR="00CC5AAE" w:rsidRPr="00AE62F3" w:rsidRDefault="00CC5AAE" w:rsidP="00CC5AAE">
      <w:pPr>
        <w:pStyle w:val="MDContractText1"/>
      </w:pPr>
      <w:r>
        <w:t>(e)</w:t>
      </w:r>
      <w:r w:rsidRPr="009812EC">
        <w:tab/>
        <w:t xml:space="preserve">Failure to promptly pay all undisputed amounts to an MBE </w:t>
      </w:r>
      <w:r>
        <w:t>subcontractor</w:t>
      </w:r>
      <w:r w:rsidRPr="009812EC">
        <w:t xml:space="preserve"> in full compliance with the prompt payment provisions of the Contract: </w:t>
      </w:r>
      <w:r w:rsidRPr="00B72EB4">
        <w:t>$</w:t>
      </w:r>
      <w:r w:rsidR="00B17C8D">
        <w:t>9</w:t>
      </w:r>
      <w:r w:rsidRPr="00B72EB4">
        <w:t>0.00 per</w:t>
      </w:r>
      <w:r w:rsidRPr="009812EC">
        <w:t xml:space="preserve"> day until the undisputed amount due to the MBE </w:t>
      </w:r>
      <w:r>
        <w:t>subcontractor</w:t>
      </w:r>
      <w:r w:rsidRPr="009812EC">
        <w:t xml:space="preserve"> is paid.</w:t>
      </w:r>
    </w:p>
    <w:p w14:paraId="384170FD" w14:textId="77777777" w:rsidR="00CC5AAE" w:rsidRDefault="00CC5AAE" w:rsidP="00CC5AAE">
      <w:pPr>
        <w:pStyle w:val="MDContractText1"/>
      </w:pPr>
      <w:r w:rsidRPr="009812EC">
        <w:t>2</w:t>
      </w:r>
      <w:r w:rsidRPr="009812EC">
        <w:tab/>
        <w:t xml:space="preserve">Notwithstanding the assessment or availability of liquidated damages, the State reserves the right to terminate the </w:t>
      </w:r>
      <w:r>
        <w:t xml:space="preserve">Task Order </w:t>
      </w:r>
      <w:r w:rsidRPr="009812EC">
        <w:t xml:space="preserve">and exercise any and all other rights or remedies, which may be available under the </w:t>
      </w:r>
      <w:r>
        <w:t>Task Order</w:t>
      </w:r>
      <w:r w:rsidRPr="009812EC">
        <w:t xml:space="preserve"> or</w:t>
      </w:r>
      <w:r w:rsidRPr="00AF032B">
        <w:t xml:space="preserve"> </w:t>
      </w:r>
      <w:r w:rsidRPr="009812EC">
        <w:t>Law</w:t>
      </w:r>
      <w:r>
        <w:t>.</w:t>
      </w:r>
    </w:p>
    <w:p w14:paraId="6F0C7232" w14:textId="77777777" w:rsidR="00934DCE" w:rsidRDefault="00934DCE" w:rsidP="00507FA1">
      <w:pPr>
        <w:pStyle w:val="MDContractText0"/>
        <w:ind w:left="720" w:hanging="720"/>
      </w:pPr>
    </w:p>
    <w:p w14:paraId="5E8942C3" w14:textId="77777777" w:rsidR="000832FE" w:rsidRDefault="000832FE" w:rsidP="000832FE">
      <w:pPr>
        <w:pStyle w:val="MDContractText0"/>
        <w:jc w:val="center"/>
      </w:pPr>
      <w:r w:rsidRPr="009812EC">
        <w:t>SIGNATURES ON NEXT PAGE</w:t>
      </w:r>
    </w:p>
    <w:p w14:paraId="52D31C43" w14:textId="77777777" w:rsidR="000832FE" w:rsidRPr="008021F7" w:rsidRDefault="000832FE" w:rsidP="009B6452">
      <w:pPr>
        <w:pStyle w:val="MDContractText0"/>
      </w:pPr>
    </w:p>
    <w:p w14:paraId="07F025FD" w14:textId="77777777" w:rsidR="00CD59D7" w:rsidRPr="008021F7" w:rsidRDefault="00CD59D7" w:rsidP="00CD59D7">
      <w:pPr>
        <w:pStyle w:val="MDContractText0"/>
        <w:jc w:val="center"/>
      </w:pPr>
      <w:r>
        <w:br w:type="page"/>
      </w:r>
      <w:r w:rsidRPr="008021F7">
        <w:lastRenderedPageBreak/>
        <w:t xml:space="preserve">IN WITNESS THEREOF, the parties </w:t>
      </w:r>
      <w:r w:rsidRPr="008021F7">
        <w:rPr>
          <w:rStyle w:val="BodyTextIndentChar"/>
        </w:rPr>
        <w:t>have</w:t>
      </w:r>
      <w:r w:rsidRPr="008021F7">
        <w:t xml:space="preserve"> executed this TO Agreement as of the date hereinabove set forth.</w:t>
      </w:r>
    </w:p>
    <w:p w14:paraId="22EE00C0" w14:textId="77777777" w:rsidR="00CD59D7" w:rsidRDefault="00CD59D7" w:rsidP="00CD59D7">
      <w:pPr>
        <w:pStyle w:val="MDContractText0"/>
      </w:pPr>
      <w:r w:rsidRPr="002C3AB6">
        <w:t>TO Contractor Name</w:t>
      </w:r>
    </w:p>
    <w:p w14:paraId="1F9F952D" w14:textId="244C1E66" w:rsidR="00CD59D7" w:rsidRPr="007B0DFD" w:rsidRDefault="00CD59D7" w:rsidP="00CD59D7">
      <w:pPr>
        <w:pStyle w:val="MDContractText0"/>
      </w:pPr>
      <w:r>
        <w:t>_________________</w:t>
      </w:r>
      <w:r w:rsidRPr="007B0DFD">
        <w:t>_________________</w:t>
      </w:r>
      <w:r>
        <w:tab/>
      </w:r>
      <w:r>
        <w:tab/>
      </w:r>
      <w:r w:rsidR="00B17C8D">
        <w:tab/>
      </w:r>
      <w:r>
        <w:t>________</w:t>
      </w:r>
      <w:r w:rsidRPr="007B0DFD">
        <w:t>_________________</w:t>
      </w:r>
    </w:p>
    <w:p w14:paraId="482AA781" w14:textId="0F61B3E3" w:rsidR="00CD59D7" w:rsidRPr="007B0DFD" w:rsidRDefault="00CD59D7" w:rsidP="00CD59D7">
      <w:pPr>
        <w:pStyle w:val="MDContractText0"/>
      </w:pPr>
      <w:r w:rsidRPr="007B0DFD">
        <w:t>By:  Type or Print TO Contractor POC</w:t>
      </w:r>
      <w:r w:rsidRPr="007B0DFD">
        <w:tab/>
      </w:r>
      <w:r w:rsidRPr="007B0DFD">
        <w:tab/>
      </w:r>
      <w:r w:rsidRPr="007B0DFD">
        <w:tab/>
      </w:r>
      <w:r>
        <w:tab/>
      </w:r>
      <w:r w:rsidRPr="007B0DFD">
        <w:t>Date</w:t>
      </w:r>
    </w:p>
    <w:p w14:paraId="2768D6A2" w14:textId="77777777" w:rsidR="00CD59D7" w:rsidRPr="007B0DFD" w:rsidRDefault="00CD59D7" w:rsidP="00CD59D7">
      <w:pPr>
        <w:pStyle w:val="MDContractText0"/>
      </w:pPr>
    </w:p>
    <w:p w14:paraId="7BFEC55D" w14:textId="77777777" w:rsidR="00CD59D7" w:rsidRPr="008021F7" w:rsidRDefault="00CD59D7" w:rsidP="00CD59D7">
      <w:pPr>
        <w:pStyle w:val="MDContractText0"/>
      </w:pPr>
      <w:r w:rsidRPr="008021F7">
        <w:t>Witness: _______________________</w:t>
      </w:r>
    </w:p>
    <w:p w14:paraId="77E669AF" w14:textId="77777777" w:rsidR="00CD59D7" w:rsidRPr="008021F7" w:rsidRDefault="00CD59D7" w:rsidP="00CD59D7">
      <w:pPr>
        <w:pStyle w:val="MDContractText0"/>
      </w:pPr>
    </w:p>
    <w:p w14:paraId="5D7143CD" w14:textId="18CB27BC" w:rsidR="00CD59D7" w:rsidRDefault="00CD59D7" w:rsidP="00CD59D7">
      <w:pPr>
        <w:pStyle w:val="MDContractText0"/>
      </w:pPr>
      <w:r w:rsidRPr="00C00241">
        <w:t xml:space="preserve">STATE OF MARYLAND, </w:t>
      </w:r>
      <w:r w:rsidR="00507FA1">
        <w:t xml:space="preserve">MDOT </w:t>
      </w:r>
      <w:r w:rsidR="007E0273">
        <w:t>MDTA</w:t>
      </w:r>
    </w:p>
    <w:p w14:paraId="5D42F898" w14:textId="108B4540" w:rsidR="00CD59D7" w:rsidRPr="007B0DFD" w:rsidRDefault="00CD59D7" w:rsidP="00CD59D7">
      <w:pPr>
        <w:pStyle w:val="MDContractText0"/>
      </w:pPr>
      <w:r>
        <w:t>___________________</w:t>
      </w:r>
      <w:r w:rsidRPr="007B0DFD">
        <w:t xml:space="preserve">_____________ </w:t>
      </w:r>
      <w:r>
        <w:tab/>
      </w:r>
      <w:r>
        <w:tab/>
      </w:r>
      <w:r>
        <w:tab/>
      </w:r>
      <w:r>
        <w:tab/>
      </w:r>
      <w:r w:rsidRPr="007B0DFD">
        <w:t>____________________________</w:t>
      </w:r>
    </w:p>
    <w:p w14:paraId="6D47D959" w14:textId="49EC756D" w:rsidR="00CD59D7" w:rsidRPr="0057305C" w:rsidRDefault="00CD59D7" w:rsidP="00CD59D7">
      <w:pPr>
        <w:pStyle w:val="MDContractText0"/>
      </w:pPr>
      <w:r w:rsidRPr="008021F7">
        <w:t>By</w:t>
      </w:r>
      <w:r>
        <w:t>: &lt;&lt;</w:t>
      </w:r>
      <w:proofErr w:type="spellStart"/>
      <w:r>
        <w:t>procurementOfficerName</w:t>
      </w:r>
      <w:proofErr w:type="spellEnd"/>
      <w:r>
        <w:t>&gt;&gt;</w:t>
      </w:r>
      <w:r w:rsidRPr="00737523">
        <w:t>, TO Procurement Officer</w:t>
      </w:r>
      <w:r>
        <w:tab/>
      </w:r>
      <w:r w:rsidRPr="008021F7">
        <w:t>Date</w:t>
      </w:r>
    </w:p>
    <w:p w14:paraId="786A2E61" w14:textId="36CA40E2" w:rsidR="00CD59D7" w:rsidRPr="008021F7" w:rsidRDefault="00CD59D7" w:rsidP="00CD59D7">
      <w:pPr>
        <w:pStyle w:val="MDContractText0"/>
      </w:pPr>
    </w:p>
    <w:p w14:paraId="1C82339B" w14:textId="091CBBB3" w:rsidR="00CD59D7" w:rsidRDefault="00CD59D7" w:rsidP="00CD59D7">
      <w:pPr>
        <w:pStyle w:val="MDContractText0"/>
      </w:pPr>
      <w:r w:rsidRPr="008021F7">
        <w:t>Witness: _______________________</w:t>
      </w:r>
    </w:p>
    <w:p w14:paraId="4A02783B" w14:textId="77777777" w:rsidR="00CD59D7" w:rsidRPr="00C00241" w:rsidRDefault="00CD59D7" w:rsidP="00CD59D7">
      <w:pPr>
        <w:pStyle w:val="MDContractText0"/>
      </w:pPr>
    </w:p>
    <w:p w14:paraId="5BCB4EBE" w14:textId="77777777" w:rsidR="00CD59D7" w:rsidRPr="00C00241" w:rsidRDefault="00CD59D7" w:rsidP="00CD59D7">
      <w:pPr>
        <w:pStyle w:val="MDContractText0"/>
      </w:pPr>
      <w:r w:rsidRPr="00C00241">
        <w:t>Approved for form and legal sufficiency this ______ day of _________________ 20___.</w:t>
      </w:r>
    </w:p>
    <w:p w14:paraId="2198AAAA" w14:textId="77777777" w:rsidR="00CD59D7" w:rsidRPr="00C00241" w:rsidRDefault="00CD59D7" w:rsidP="00CD59D7">
      <w:pPr>
        <w:pStyle w:val="MDContractText0"/>
      </w:pPr>
      <w:r w:rsidRPr="00C00241">
        <w:t> </w:t>
      </w:r>
    </w:p>
    <w:p w14:paraId="78D7F4DA" w14:textId="77777777" w:rsidR="00CD59D7" w:rsidRPr="00C00241" w:rsidRDefault="00CD59D7" w:rsidP="00CD59D7">
      <w:pPr>
        <w:pStyle w:val="MDContractText0"/>
      </w:pPr>
      <w:r w:rsidRPr="00C00241">
        <w:t>_________________________</w:t>
      </w:r>
    </w:p>
    <w:p w14:paraId="0FD938C6" w14:textId="6EC0BF5F" w:rsidR="00CD59D7" w:rsidRDefault="00CD59D7" w:rsidP="009B6452">
      <w:pPr>
        <w:pStyle w:val="MDContractText0"/>
      </w:pPr>
      <w:r w:rsidRPr="00C00241">
        <w:t>Assistant Attorney General</w:t>
      </w:r>
    </w:p>
    <w:p w14:paraId="737A96CB" w14:textId="77777777" w:rsidR="003D7518" w:rsidRPr="00C00241" w:rsidRDefault="003D7518" w:rsidP="009B6452">
      <w:pPr>
        <w:pStyle w:val="MDContractText0"/>
      </w:pPr>
    </w:p>
    <w:p w14:paraId="08906F12" w14:textId="4A739A1B" w:rsidR="00777EB4" w:rsidRDefault="00E9039A" w:rsidP="00CF3942">
      <w:pPr>
        <w:pStyle w:val="MDAttachmentH1"/>
        <w:numPr>
          <w:ilvl w:val="0"/>
          <w:numId w:val="0"/>
        </w:numPr>
        <w:tabs>
          <w:tab w:val="clear" w:pos="2400"/>
        </w:tabs>
      </w:pPr>
      <w:r>
        <w:br w:type="page"/>
      </w:r>
      <w:bookmarkStart w:id="1054" w:name="_Toc488067112"/>
      <w:bookmarkStart w:id="1055" w:name="_Toc490231872"/>
      <w:bookmarkStart w:id="1056" w:name="_Toc5011104"/>
      <w:bookmarkEnd w:id="1050"/>
      <w:bookmarkEnd w:id="1051"/>
      <w:r w:rsidR="00777EB4">
        <w:lastRenderedPageBreak/>
        <w:t>Appendix 1</w:t>
      </w:r>
      <w:r w:rsidR="00D97C65">
        <w:t>.</w:t>
      </w:r>
      <w:r w:rsidR="00777EB4">
        <w:t xml:space="preserve"> </w:t>
      </w:r>
      <w:r w:rsidR="00CF3942">
        <w:tab/>
      </w:r>
      <w:r w:rsidR="00777EB4">
        <w:t>Abbreviations and Definitions</w:t>
      </w:r>
      <w:bookmarkEnd w:id="1054"/>
      <w:bookmarkEnd w:id="1055"/>
      <w:bookmarkEnd w:id="1056"/>
    </w:p>
    <w:p w14:paraId="2801B3FF" w14:textId="3FC2EC43" w:rsidR="00246952" w:rsidRPr="000903BC" w:rsidRDefault="00246952" w:rsidP="00246952">
      <w:pPr>
        <w:pStyle w:val="MDText0"/>
      </w:pPr>
      <w:r w:rsidRPr="000903BC">
        <w:t xml:space="preserve">For purposes of this </w:t>
      </w:r>
      <w:r w:rsidR="001474C4" w:rsidRPr="000903BC">
        <w:t>TORFP</w:t>
      </w:r>
      <w:r w:rsidRPr="000903BC">
        <w:t xml:space="preserve">, the following abbreviations or terms have the meanings indicated </w:t>
      </w:r>
      <w:r w:rsidR="004C2592" w:rsidRPr="000903BC">
        <w:t>below:</w:t>
      </w:r>
      <w:r w:rsidR="004C2592" w:rsidRPr="000903BC">
        <w:rPr>
          <w:color w:val="FF0000"/>
        </w:rPr>
        <w:t xml:space="preserve"> </w:t>
      </w:r>
    </w:p>
    <w:p w14:paraId="646308CA" w14:textId="77777777" w:rsidR="001E3493" w:rsidRPr="000903BC" w:rsidRDefault="001E3493" w:rsidP="00333104">
      <w:pPr>
        <w:numPr>
          <w:ilvl w:val="0"/>
          <w:numId w:val="22"/>
        </w:numPr>
        <w:ind w:left="720" w:hanging="540"/>
        <w:rPr>
          <w:sz w:val="22"/>
        </w:rPr>
      </w:pPr>
      <w:r w:rsidRPr="000903BC">
        <w:rPr>
          <w:sz w:val="22"/>
        </w:rPr>
        <w:t>Applic</w:t>
      </w:r>
      <w:r w:rsidR="004B5C69" w:rsidRPr="000903BC">
        <w:rPr>
          <w:sz w:val="22"/>
        </w:rPr>
        <w:t xml:space="preserve">ation Program Interface (API) - </w:t>
      </w:r>
      <w:r w:rsidRPr="000903BC">
        <w:rPr>
          <w:sz w:val="22"/>
        </w:rPr>
        <w:t>Code that allows two software programs to communicate with each other</w:t>
      </w:r>
    </w:p>
    <w:p w14:paraId="46550E57" w14:textId="77777777" w:rsidR="001E3493" w:rsidRPr="000903BC" w:rsidRDefault="001E3493" w:rsidP="00333104">
      <w:pPr>
        <w:numPr>
          <w:ilvl w:val="0"/>
          <w:numId w:val="22"/>
        </w:numPr>
        <w:ind w:left="720" w:hanging="540"/>
        <w:rPr>
          <w:sz w:val="22"/>
        </w:rPr>
      </w:pPr>
      <w:r w:rsidRPr="000903BC">
        <w:rPr>
          <w:sz w:val="22"/>
        </w:rPr>
        <w:t>Acceptable Use Policy (AUP) -</w:t>
      </w:r>
      <w:r w:rsidR="00522481" w:rsidRPr="000903BC">
        <w:rPr>
          <w:sz w:val="22"/>
        </w:rPr>
        <w:t xml:space="preserve"> </w:t>
      </w:r>
      <w:r w:rsidRPr="000903BC">
        <w:rPr>
          <w:sz w:val="22"/>
        </w:rPr>
        <w:t>A written policy documenting constraints and practices that a user must agree to in order to access a private network or the Internet</w:t>
      </w:r>
    </w:p>
    <w:p w14:paraId="4194993E" w14:textId="77777777" w:rsidR="001E3493" w:rsidRPr="000903BC" w:rsidRDefault="004B5C69" w:rsidP="00333104">
      <w:pPr>
        <w:numPr>
          <w:ilvl w:val="0"/>
          <w:numId w:val="22"/>
        </w:numPr>
        <w:ind w:left="720" w:hanging="540"/>
        <w:rPr>
          <w:sz w:val="22"/>
        </w:rPr>
      </w:pPr>
      <w:r w:rsidRPr="000903BC">
        <w:rPr>
          <w:sz w:val="22"/>
        </w:rPr>
        <w:t xml:space="preserve">Access - </w:t>
      </w:r>
      <w:r w:rsidR="001E3493" w:rsidRPr="000903BC">
        <w:rPr>
          <w:sz w:val="22"/>
        </w:rPr>
        <w:t>The ability or the means necessary to read, write, modify, or communicate data/information or otherwise use any information system resource</w:t>
      </w:r>
    </w:p>
    <w:p w14:paraId="7CC7AAF9" w14:textId="29866C4B" w:rsidR="001E3493" w:rsidRDefault="001E3493" w:rsidP="00333104">
      <w:pPr>
        <w:numPr>
          <w:ilvl w:val="0"/>
          <w:numId w:val="22"/>
        </w:numPr>
        <w:ind w:left="720" w:hanging="540"/>
        <w:rPr>
          <w:sz w:val="22"/>
        </w:rPr>
      </w:pPr>
      <w:r w:rsidRPr="000903BC">
        <w:rPr>
          <w:sz w:val="22"/>
        </w:rPr>
        <w:t>Business Day(s) – The official working days of the week to include Monday through Friday</w:t>
      </w:r>
      <w:r w:rsidR="00AC29B8" w:rsidRPr="000903BC">
        <w:rPr>
          <w:sz w:val="22"/>
        </w:rPr>
        <w:t xml:space="preserve">. </w:t>
      </w:r>
      <w:r w:rsidRPr="000903BC">
        <w:rPr>
          <w:sz w:val="22"/>
        </w:rPr>
        <w:t>Official working days excluding State Holidays (see definition of “Normal State Business Hours” below).</w:t>
      </w:r>
    </w:p>
    <w:p w14:paraId="6F599481" w14:textId="08D099B1" w:rsidR="003424B2" w:rsidRDefault="003424B2" w:rsidP="00333104">
      <w:pPr>
        <w:pStyle w:val="ListParagraph"/>
        <w:numPr>
          <w:ilvl w:val="0"/>
          <w:numId w:val="22"/>
        </w:numPr>
        <w:ind w:left="720" w:hanging="540"/>
        <w:rPr>
          <w:rFonts w:eastAsia="Times New Roman" w:cs="Times New Roman"/>
          <w:sz w:val="22"/>
        </w:rPr>
      </w:pPr>
      <w:r w:rsidRPr="00FE4666">
        <w:rPr>
          <w:rFonts w:eastAsia="Times New Roman" w:cs="Times New Roman"/>
          <w:sz w:val="22"/>
        </w:rPr>
        <w:t xml:space="preserve">Business Requirements </w:t>
      </w:r>
      <w:r w:rsidR="00F51747">
        <w:rPr>
          <w:rFonts w:eastAsia="Times New Roman" w:cs="Times New Roman"/>
          <w:sz w:val="22"/>
        </w:rPr>
        <w:t xml:space="preserve">- </w:t>
      </w:r>
      <w:r w:rsidRPr="00FE4666">
        <w:rPr>
          <w:rFonts w:eastAsia="Times New Roman" w:cs="Times New Roman"/>
          <w:sz w:val="22"/>
        </w:rPr>
        <w:t>higher-level statements of the goals, objectives, or needs of the enterprise. They describe the reasons why a project has been initiated, the objectives that the project will achieve, and the metrics that will be used to measure its success. Business requirements describe needs of the organization, and not groups or stakeholders within it. They are developed and defined through enterprise analysis.</w:t>
      </w:r>
    </w:p>
    <w:p w14:paraId="45A4DC43" w14:textId="723BCBE5" w:rsidR="002A51D1" w:rsidRPr="002A51D1" w:rsidRDefault="002A51D1" w:rsidP="00333104">
      <w:pPr>
        <w:pStyle w:val="ListParagraph"/>
        <w:numPr>
          <w:ilvl w:val="0"/>
          <w:numId w:val="22"/>
        </w:numPr>
        <w:ind w:left="720" w:hanging="540"/>
        <w:rPr>
          <w:rFonts w:eastAsia="Times New Roman" w:cs="Times New Roman"/>
          <w:sz w:val="22"/>
        </w:rPr>
      </w:pPr>
      <w:r>
        <w:rPr>
          <w:rFonts w:eastAsia="Times New Roman" w:cs="Times New Roman"/>
          <w:sz w:val="22"/>
        </w:rPr>
        <w:t xml:space="preserve">CSS (Cascading Style Sheets) </w:t>
      </w:r>
      <w:r w:rsidRPr="002A51D1">
        <w:rPr>
          <w:rFonts w:eastAsia="Times New Roman" w:cs="Times New Roman"/>
          <w:sz w:val="22"/>
        </w:rPr>
        <w:t xml:space="preserve">- </w:t>
      </w:r>
      <w:r w:rsidRPr="002A51D1">
        <w:rPr>
          <w:rFonts w:cs="Times New Roman"/>
          <w:color w:val="222222"/>
          <w:sz w:val="22"/>
          <w:shd w:val="clear" w:color="auto" w:fill="FFFFFF"/>
        </w:rPr>
        <w:t xml:space="preserve">describes how HTML </w:t>
      </w:r>
      <w:r>
        <w:rPr>
          <w:rFonts w:cs="Times New Roman"/>
          <w:color w:val="222222"/>
          <w:sz w:val="22"/>
          <w:shd w:val="clear" w:color="auto" w:fill="FFFFFF"/>
        </w:rPr>
        <w:t xml:space="preserve">(Hyper Text Markup Language) </w:t>
      </w:r>
      <w:r w:rsidRPr="002A51D1">
        <w:rPr>
          <w:rFonts w:cs="Times New Roman"/>
          <w:color w:val="222222"/>
          <w:sz w:val="22"/>
          <w:shd w:val="clear" w:color="auto" w:fill="FFFFFF"/>
        </w:rPr>
        <w:t>elements are to be displayed on screen, paper, or in other media. </w:t>
      </w:r>
    </w:p>
    <w:p w14:paraId="12F70F4A" w14:textId="77777777" w:rsidR="001E3493" w:rsidRPr="000903BC" w:rsidRDefault="001E3493" w:rsidP="00333104">
      <w:pPr>
        <w:numPr>
          <w:ilvl w:val="0"/>
          <w:numId w:val="22"/>
        </w:numPr>
        <w:ind w:left="720" w:hanging="540"/>
        <w:rPr>
          <w:sz w:val="22"/>
        </w:rPr>
      </w:pPr>
      <w:r w:rsidRPr="000903BC">
        <w:rPr>
          <w:sz w:val="22"/>
        </w:rPr>
        <w:t xml:space="preserve">COMAR – Code of Maryland Regulations available on-line at </w:t>
      </w:r>
      <w:hyperlink r:id="rId24" w:history="1">
        <w:r w:rsidR="00231A8E" w:rsidRPr="000903BC">
          <w:rPr>
            <w:rStyle w:val="Hyperlink"/>
            <w:sz w:val="22"/>
          </w:rPr>
          <w:t>http://www.dsd.state.md.us/COMAR/ComarHome.html</w:t>
        </w:r>
      </w:hyperlink>
      <w:r w:rsidRPr="000903BC">
        <w:rPr>
          <w:sz w:val="22"/>
        </w:rPr>
        <w:t>.</w:t>
      </w:r>
    </w:p>
    <w:p w14:paraId="2B12550A" w14:textId="77777777" w:rsidR="001E3493" w:rsidRPr="000903BC" w:rsidRDefault="001E3493" w:rsidP="00333104">
      <w:pPr>
        <w:numPr>
          <w:ilvl w:val="0"/>
          <w:numId w:val="22"/>
        </w:numPr>
        <w:ind w:left="720" w:hanging="540"/>
        <w:rPr>
          <w:sz w:val="22"/>
        </w:rPr>
      </w:pPr>
      <w:r w:rsidRPr="000903BC">
        <w:rPr>
          <w:sz w:val="22"/>
        </w:rPr>
        <w:t>Data Breach</w:t>
      </w:r>
      <w:r w:rsidR="00522481" w:rsidRPr="000903BC">
        <w:rPr>
          <w:sz w:val="22"/>
        </w:rPr>
        <w:t xml:space="preserve"> – </w:t>
      </w:r>
      <w:r w:rsidRPr="000903BC">
        <w:rPr>
          <w:sz w:val="22"/>
        </w:rPr>
        <w:t>The unauthorized acquisition, use, modification or disclosure of State data, or other Sensitive Data</w:t>
      </w:r>
    </w:p>
    <w:p w14:paraId="51025B8F" w14:textId="77777777" w:rsidR="002D4861" w:rsidRPr="000903BC" w:rsidRDefault="002D4861" w:rsidP="00333104">
      <w:pPr>
        <w:numPr>
          <w:ilvl w:val="0"/>
          <w:numId w:val="22"/>
        </w:numPr>
        <w:ind w:left="720" w:hanging="540"/>
        <w:rPr>
          <w:sz w:val="22"/>
        </w:rPr>
      </w:pPr>
      <w:r w:rsidRPr="000903BC">
        <w:rPr>
          <w:sz w:val="22"/>
        </w:rPr>
        <w:t xml:space="preserve">Effective Date </w:t>
      </w:r>
      <w:r w:rsidR="004B5C69" w:rsidRPr="000903BC">
        <w:rPr>
          <w:sz w:val="22"/>
        </w:rPr>
        <w:t>- The date of mutual TO Agreement execution by the parties</w:t>
      </w:r>
    </w:p>
    <w:p w14:paraId="627F4E8B" w14:textId="45D70127" w:rsidR="001E3493" w:rsidRDefault="001E3493" w:rsidP="00333104">
      <w:pPr>
        <w:numPr>
          <w:ilvl w:val="0"/>
          <w:numId w:val="22"/>
        </w:numPr>
        <w:ind w:left="720" w:hanging="540"/>
        <w:rPr>
          <w:sz w:val="22"/>
        </w:rPr>
      </w:pPr>
      <w:r w:rsidRPr="000903BC">
        <w:rPr>
          <w:sz w:val="22"/>
        </w:rPr>
        <w:t xml:space="preserve">Enterprise License Agreement (ELA) – An agreement to license the entire population of an entity (employees, on-site contractors, off-site contractors) accessing a software or service for a specified </w:t>
      </w:r>
      <w:proofErr w:type="gramStart"/>
      <w:r w:rsidRPr="000903BC">
        <w:rPr>
          <w:sz w:val="22"/>
        </w:rPr>
        <w:t>period of time</w:t>
      </w:r>
      <w:proofErr w:type="gramEnd"/>
      <w:r w:rsidRPr="000903BC">
        <w:rPr>
          <w:sz w:val="22"/>
        </w:rPr>
        <w:t xml:space="preserve"> for a specified value.</w:t>
      </w:r>
    </w:p>
    <w:p w14:paraId="692E9666" w14:textId="7B0A05C0" w:rsidR="000903BC" w:rsidRDefault="000903BC" w:rsidP="00333104">
      <w:pPr>
        <w:pStyle w:val="ListParagraph"/>
        <w:numPr>
          <w:ilvl w:val="0"/>
          <w:numId w:val="22"/>
        </w:numPr>
        <w:ind w:left="720" w:hanging="540"/>
        <w:rPr>
          <w:rFonts w:eastAsia="Times New Roman" w:cs="Times New Roman"/>
          <w:sz w:val="22"/>
        </w:rPr>
      </w:pPr>
      <w:r w:rsidRPr="00FE4666">
        <w:rPr>
          <w:rFonts w:eastAsia="Times New Roman" w:cs="Times New Roman"/>
          <w:sz w:val="22"/>
        </w:rPr>
        <w:t xml:space="preserve">Functional Requirements </w:t>
      </w:r>
      <w:r w:rsidR="00DF5ED7">
        <w:rPr>
          <w:rFonts w:eastAsia="Times New Roman" w:cs="Times New Roman"/>
          <w:sz w:val="22"/>
        </w:rPr>
        <w:t xml:space="preserve">- </w:t>
      </w:r>
      <w:r w:rsidRPr="00FE4666">
        <w:rPr>
          <w:rFonts w:eastAsia="Times New Roman" w:cs="Times New Roman"/>
          <w:sz w:val="22"/>
        </w:rPr>
        <w:t>describe the behavior and information that the solution will manage. They describe capabilities the system will be able to perform in terms of behaviors or operations - specific information technology application actions or responses.</w:t>
      </w:r>
    </w:p>
    <w:p w14:paraId="4A8B96CD" w14:textId="6DE8C849" w:rsidR="002A51D1" w:rsidRPr="002A51D1" w:rsidRDefault="002A51D1" w:rsidP="00333104">
      <w:pPr>
        <w:pStyle w:val="ListParagraph"/>
        <w:numPr>
          <w:ilvl w:val="0"/>
          <w:numId w:val="22"/>
        </w:numPr>
        <w:ind w:left="720" w:hanging="540"/>
        <w:rPr>
          <w:rFonts w:eastAsia="Times New Roman" w:cs="Times New Roman"/>
          <w:color w:val="000000" w:themeColor="text1"/>
          <w:sz w:val="22"/>
        </w:rPr>
      </w:pPr>
      <w:r w:rsidRPr="002A51D1">
        <w:rPr>
          <w:rFonts w:eastAsia="Times New Roman" w:cs="Times New Roman"/>
          <w:color w:val="000000" w:themeColor="text1"/>
          <w:sz w:val="22"/>
        </w:rPr>
        <w:t>HTML (Hyper Text Markup Language</w:t>
      </w:r>
      <w:r>
        <w:rPr>
          <w:rFonts w:eastAsia="Times New Roman" w:cs="Times New Roman"/>
          <w:color w:val="000000" w:themeColor="text1"/>
          <w:sz w:val="22"/>
        </w:rPr>
        <w:t>)</w:t>
      </w:r>
      <w:r w:rsidRPr="002A51D1">
        <w:rPr>
          <w:rFonts w:eastAsia="Times New Roman" w:cs="Times New Roman"/>
          <w:color w:val="000000" w:themeColor="text1"/>
          <w:sz w:val="22"/>
        </w:rPr>
        <w:t xml:space="preserve"> - </w:t>
      </w:r>
      <w:r w:rsidRPr="002A51D1">
        <w:rPr>
          <w:rFonts w:cs="Times New Roman"/>
          <w:color w:val="000000" w:themeColor="text1"/>
          <w:sz w:val="22"/>
          <w:shd w:val="clear" w:color="auto" w:fill="FFFFFF"/>
        </w:rPr>
        <w:t xml:space="preserve">tells a web browser how to display the text, images and other forms of multimedia on a webpage </w:t>
      </w:r>
    </w:p>
    <w:p w14:paraId="48F52348" w14:textId="6F4F1F41" w:rsidR="001E3493" w:rsidRPr="000903BC" w:rsidRDefault="001E3493" w:rsidP="00333104">
      <w:pPr>
        <w:numPr>
          <w:ilvl w:val="0"/>
          <w:numId w:val="22"/>
        </w:numPr>
        <w:ind w:left="720" w:hanging="540"/>
        <w:rPr>
          <w:sz w:val="22"/>
        </w:rPr>
      </w:pPr>
      <w:r w:rsidRPr="000903BC">
        <w:rPr>
          <w:sz w:val="22"/>
        </w:rPr>
        <w:t>Information System – A discrete set of information resources organized for the collection, processing, maintenance, use, sharing, dissemination, or disposition of information.</w:t>
      </w:r>
    </w:p>
    <w:p w14:paraId="7F575380" w14:textId="77777777" w:rsidR="001E3493" w:rsidRPr="000903BC" w:rsidRDefault="001E3493" w:rsidP="00333104">
      <w:pPr>
        <w:numPr>
          <w:ilvl w:val="0"/>
          <w:numId w:val="22"/>
        </w:numPr>
        <w:ind w:left="720" w:hanging="540"/>
        <w:rPr>
          <w:sz w:val="22"/>
        </w:rPr>
      </w:pPr>
      <w:r w:rsidRPr="000903BC">
        <w:rPr>
          <w:sz w:val="22"/>
        </w:rPr>
        <w:t>Information Technology (IT) – All electronic information-processing hardwar</w:t>
      </w:r>
      <w:r w:rsidR="004B5C69" w:rsidRPr="000903BC">
        <w:rPr>
          <w:sz w:val="22"/>
        </w:rPr>
        <w:t>e and software, including: (a) m</w:t>
      </w:r>
      <w:r w:rsidRPr="000903BC">
        <w:rPr>
          <w:sz w:val="22"/>
        </w:rPr>
        <w:t xml:space="preserve">aintenance; (b) </w:t>
      </w:r>
      <w:r w:rsidR="004B5C69" w:rsidRPr="000903BC">
        <w:rPr>
          <w:sz w:val="22"/>
        </w:rPr>
        <w:t>t</w:t>
      </w:r>
      <w:r w:rsidRPr="000903BC">
        <w:rPr>
          <w:sz w:val="22"/>
        </w:rPr>
        <w:t xml:space="preserve">elecommunications; and (c) </w:t>
      </w:r>
      <w:r w:rsidR="004B5C69" w:rsidRPr="000903BC">
        <w:rPr>
          <w:sz w:val="22"/>
        </w:rPr>
        <w:t>a</w:t>
      </w:r>
      <w:r w:rsidRPr="000903BC">
        <w:rPr>
          <w:sz w:val="22"/>
        </w:rPr>
        <w:t>ssociated consulting services</w:t>
      </w:r>
    </w:p>
    <w:p w14:paraId="1B58E52D" w14:textId="7ED6885F" w:rsidR="001E3493" w:rsidRPr="000903BC" w:rsidRDefault="001E3493" w:rsidP="00333104">
      <w:pPr>
        <w:numPr>
          <w:ilvl w:val="0"/>
          <w:numId w:val="22"/>
        </w:numPr>
        <w:ind w:left="720" w:hanging="540"/>
        <w:rPr>
          <w:sz w:val="22"/>
        </w:rPr>
      </w:pPr>
      <w:r w:rsidRPr="000903BC">
        <w:rPr>
          <w:sz w:val="22"/>
        </w:rPr>
        <w:t>Local Time – Time in the Eastern Time Zone as observed by the State of Maryland</w:t>
      </w:r>
      <w:r w:rsidR="00AC29B8" w:rsidRPr="000903BC">
        <w:rPr>
          <w:sz w:val="22"/>
        </w:rPr>
        <w:t xml:space="preserve">. </w:t>
      </w:r>
      <w:r w:rsidRPr="000903BC">
        <w:rPr>
          <w:sz w:val="22"/>
        </w:rPr>
        <w:t>Unless otherwise specified, all stated times shall be Local Time, even if not expressly designated as such.</w:t>
      </w:r>
    </w:p>
    <w:p w14:paraId="073A944F" w14:textId="470F99E6" w:rsidR="00D95A08" w:rsidRPr="000903BC" w:rsidRDefault="00D95A08" w:rsidP="00333104">
      <w:pPr>
        <w:numPr>
          <w:ilvl w:val="0"/>
          <w:numId w:val="22"/>
        </w:numPr>
        <w:ind w:left="720" w:hanging="540"/>
        <w:rPr>
          <w:sz w:val="22"/>
        </w:rPr>
      </w:pPr>
      <w:r w:rsidRPr="000903BC">
        <w:rPr>
          <w:sz w:val="22"/>
        </w:rPr>
        <w:t>Maryland Department of Transportation Maryland Transportation Authority or (MDOT MDTA or the “Department”)</w:t>
      </w:r>
    </w:p>
    <w:p w14:paraId="3C5CA60C" w14:textId="5B0340E4" w:rsidR="001E3493" w:rsidRDefault="001E3493" w:rsidP="00333104">
      <w:pPr>
        <w:numPr>
          <w:ilvl w:val="0"/>
          <w:numId w:val="22"/>
        </w:numPr>
        <w:ind w:left="720" w:hanging="540"/>
        <w:rPr>
          <w:sz w:val="22"/>
        </w:rPr>
      </w:pPr>
      <w:r w:rsidRPr="000903BC">
        <w:rPr>
          <w:sz w:val="22"/>
        </w:rPr>
        <w:t>Minority Business Enterprise (MBE) – Any legal entity certified as defined at COMAR 21.01.02.01</w:t>
      </w:r>
      <w:r w:rsidR="004C2592" w:rsidRPr="000903BC">
        <w:rPr>
          <w:sz w:val="22"/>
        </w:rPr>
        <w:t>B (</w:t>
      </w:r>
      <w:r w:rsidRPr="000903BC">
        <w:rPr>
          <w:sz w:val="22"/>
        </w:rPr>
        <w:t>54) which is certified by the Maryland Department of Transportation under COMAR 21.11.03.</w:t>
      </w:r>
    </w:p>
    <w:p w14:paraId="15EFF422" w14:textId="4804E73E" w:rsidR="00186E9E" w:rsidRPr="000903BC" w:rsidRDefault="00186E9E" w:rsidP="00333104">
      <w:pPr>
        <w:numPr>
          <w:ilvl w:val="0"/>
          <w:numId w:val="22"/>
        </w:numPr>
        <w:ind w:left="720" w:hanging="540"/>
        <w:rPr>
          <w:sz w:val="22"/>
        </w:rPr>
      </w:pPr>
      <w:r w:rsidRPr="00FE4666">
        <w:rPr>
          <w:rFonts w:eastAsia="Times New Roman" w:cs="Times New Roman"/>
          <w:sz w:val="22"/>
        </w:rPr>
        <w:t xml:space="preserve">Non-functional Requirements </w:t>
      </w:r>
      <w:r w:rsidR="00DF5ED7">
        <w:rPr>
          <w:rFonts w:eastAsia="Times New Roman" w:cs="Times New Roman"/>
          <w:sz w:val="22"/>
        </w:rPr>
        <w:t xml:space="preserve">- </w:t>
      </w:r>
      <w:r w:rsidRPr="00FE4666">
        <w:rPr>
          <w:rFonts w:eastAsia="Times New Roman" w:cs="Times New Roman"/>
          <w:sz w:val="22"/>
        </w:rPr>
        <w:t>capture conditions that do not directly relate to the behavior or functionality of the solution, but rather describe environmental conditions under which the solution must remain effective or qualities that the systems must have. They are also known as quality or supplementary requirements. These can include requirements related to capacity, speed, security, availability and the information architecture and presentation of the user interface.</w:t>
      </w:r>
    </w:p>
    <w:p w14:paraId="495AE4C3" w14:textId="77777777" w:rsidR="001E3493" w:rsidRPr="000903BC" w:rsidRDefault="001E3493" w:rsidP="00333104">
      <w:pPr>
        <w:numPr>
          <w:ilvl w:val="0"/>
          <w:numId w:val="22"/>
        </w:numPr>
        <w:ind w:left="720" w:hanging="540"/>
        <w:rPr>
          <w:sz w:val="22"/>
        </w:rPr>
      </w:pPr>
      <w:r w:rsidRPr="000903BC">
        <w:rPr>
          <w:sz w:val="22"/>
        </w:rPr>
        <w:lastRenderedPageBreak/>
        <w:t>Normal State Business Hours - Normal State business hours are 8:00 a.m. – 5:00 p.m. Monday through Friday except State Holidays, which can be found at</w:t>
      </w:r>
      <w:r w:rsidR="00AC29B8" w:rsidRPr="000903BC">
        <w:rPr>
          <w:sz w:val="22"/>
        </w:rPr>
        <w:t xml:space="preserve">: </w:t>
      </w:r>
      <w:r w:rsidRPr="000903BC">
        <w:rPr>
          <w:rStyle w:val="Hyperlink"/>
          <w:sz w:val="22"/>
        </w:rPr>
        <w:t>www.dbm.maryland.gov</w:t>
      </w:r>
      <w:r w:rsidRPr="000903BC">
        <w:rPr>
          <w:sz w:val="22"/>
        </w:rPr>
        <w:t xml:space="preserve"> – keyword</w:t>
      </w:r>
      <w:r w:rsidR="00AC29B8" w:rsidRPr="000903BC">
        <w:rPr>
          <w:sz w:val="22"/>
        </w:rPr>
        <w:t xml:space="preserve">: </w:t>
      </w:r>
      <w:r w:rsidRPr="000903BC">
        <w:rPr>
          <w:sz w:val="22"/>
        </w:rPr>
        <w:t>State Holidays.</w:t>
      </w:r>
    </w:p>
    <w:p w14:paraId="3F06F4D7" w14:textId="77777777" w:rsidR="00377D8B" w:rsidRPr="000903BC" w:rsidRDefault="001E3493" w:rsidP="00333104">
      <w:pPr>
        <w:numPr>
          <w:ilvl w:val="0"/>
          <w:numId w:val="22"/>
        </w:numPr>
        <w:ind w:left="720" w:hanging="540"/>
        <w:rPr>
          <w:sz w:val="22"/>
        </w:rPr>
      </w:pPr>
      <w:r w:rsidRPr="000903BC">
        <w:rPr>
          <w:sz w:val="22"/>
        </w:rPr>
        <w:t xml:space="preserve">Notice to Proceed (NTP) – A written notice from the </w:t>
      </w:r>
      <w:r w:rsidR="001474C4" w:rsidRPr="000903BC">
        <w:rPr>
          <w:sz w:val="22"/>
        </w:rPr>
        <w:t>TO Procurement Officer</w:t>
      </w:r>
      <w:r w:rsidRPr="000903BC">
        <w:rPr>
          <w:sz w:val="22"/>
        </w:rPr>
        <w:t xml:space="preserve"> that work under the </w:t>
      </w:r>
      <w:r w:rsidR="006E4891" w:rsidRPr="000903BC">
        <w:rPr>
          <w:sz w:val="22"/>
        </w:rPr>
        <w:t>Task Order</w:t>
      </w:r>
      <w:r w:rsidR="000B34EB" w:rsidRPr="000903BC">
        <w:rPr>
          <w:sz w:val="22"/>
        </w:rPr>
        <w:t>, project</w:t>
      </w:r>
      <w:r w:rsidRPr="000903BC">
        <w:rPr>
          <w:sz w:val="22"/>
        </w:rPr>
        <w:t xml:space="preserve"> or Work Order (as applicable) is to begin as of a specified date</w:t>
      </w:r>
      <w:r w:rsidR="00AC29B8" w:rsidRPr="000903BC">
        <w:rPr>
          <w:sz w:val="22"/>
        </w:rPr>
        <w:t xml:space="preserve">. </w:t>
      </w:r>
      <w:r w:rsidRPr="000903BC">
        <w:rPr>
          <w:sz w:val="22"/>
        </w:rPr>
        <w:t xml:space="preserve">The NTP Date is the start date of work under the </w:t>
      </w:r>
      <w:r w:rsidR="006E4891" w:rsidRPr="000903BC">
        <w:rPr>
          <w:sz w:val="22"/>
        </w:rPr>
        <w:t>Task Order</w:t>
      </w:r>
      <w:r w:rsidRPr="000903BC">
        <w:rPr>
          <w:sz w:val="22"/>
        </w:rPr>
        <w:t>, project or Work Order</w:t>
      </w:r>
      <w:r w:rsidR="00AC29B8" w:rsidRPr="000903BC">
        <w:rPr>
          <w:sz w:val="22"/>
        </w:rPr>
        <w:t xml:space="preserve">. </w:t>
      </w:r>
      <w:r w:rsidRPr="000903BC">
        <w:rPr>
          <w:sz w:val="22"/>
        </w:rPr>
        <w:t xml:space="preserve">Additional NTPs may be issued by either the </w:t>
      </w:r>
      <w:r w:rsidR="001474C4" w:rsidRPr="000903BC">
        <w:rPr>
          <w:sz w:val="22"/>
        </w:rPr>
        <w:t>TO Procurement Officer</w:t>
      </w:r>
      <w:r w:rsidRPr="000903BC">
        <w:rPr>
          <w:sz w:val="22"/>
        </w:rPr>
        <w:t xml:space="preserve"> or the </w:t>
      </w:r>
      <w:r w:rsidR="001474C4" w:rsidRPr="000903BC">
        <w:rPr>
          <w:sz w:val="22"/>
        </w:rPr>
        <w:t>TO Manager</w:t>
      </w:r>
      <w:r w:rsidRPr="000903BC">
        <w:rPr>
          <w:sz w:val="22"/>
        </w:rPr>
        <w:t xml:space="preserve"> regarding the start date for any service included within this solicitation with a delayed or non-specified implementation date.</w:t>
      </w:r>
    </w:p>
    <w:p w14:paraId="08EBBA72" w14:textId="77777777" w:rsidR="001E3493" w:rsidRPr="000903BC" w:rsidRDefault="001E3493" w:rsidP="00333104">
      <w:pPr>
        <w:numPr>
          <w:ilvl w:val="0"/>
          <w:numId w:val="22"/>
        </w:numPr>
        <w:ind w:left="720" w:hanging="540"/>
        <w:rPr>
          <w:sz w:val="22"/>
        </w:rPr>
      </w:pPr>
      <w:r w:rsidRPr="000903BC">
        <w:rPr>
          <w:sz w:val="22"/>
        </w:rPr>
        <w:t xml:space="preserve">NTP Date – The date specified in </w:t>
      </w:r>
      <w:proofErr w:type="gramStart"/>
      <w:r w:rsidRPr="000903BC">
        <w:rPr>
          <w:sz w:val="22"/>
        </w:rPr>
        <w:t>a</w:t>
      </w:r>
      <w:proofErr w:type="gramEnd"/>
      <w:r w:rsidRPr="000903BC">
        <w:rPr>
          <w:sz w:val="22"/>
        </w:rPr>
        <w:t xml:space="preserve"> NTP for work on </w:t>
      </w:r>
      <w:r w:rsidR="006E4891" w:rsidRPr="000903BC">
        <w:rPr>
          <w:sz w:val="22"/>
        </w:rPr>
        <w:t>Task Order</w:t>
      </w:r>
      <w:r w:rsidR="000B34EB" w:rsidRPr="000903BC">
        <w:rPr>
          <w:sz w:val="22"/>
        </w:rPr>
        <w:t xml:space="preserve">, project </w:t>
      </w:r>
      <w:r w:rsidRPr="000903BC">
        <w:rPr>
          <w:sz w:val="22"/>
        </w:rPr>
        <w:t>or Work Order to begin.</w:t>
      </w:r>
    </w:p>
    <w:p w14:paraId="565C4ED3" w14:textId="77777777" w:rsidR="001E3493" w:rsidRPr="000903BC" w:rsidRDefault="001E3493" w:rsidP="00333104">
      <w:pPr>
        <w:numPr>
          <w:ilvl w:val="0"/>
          <w:numId w:val="22"/>
        </w:numPr>
        <w:ind w:left="720" w:hanging="540"/>
        <w:rPr>
          <w:sz w:val="22"/>
        </w:rPr>
      </w:pPr>
      <w:r w:rsidRPr="000903BC">
        <w:rPr>
          <w:sz w:val="22"/>
        </w:rPr>
        <w:t xml:space="preserve">Offeror – </w:t>
      </w:r>
      <w:r w:rsidR="000B34EB" w:rsidRPr="000903BC">
        <w:rPr>
          <w:sz w:val="22"/>
        </w:rPr>
        <w:t>A Master Contractor</w:t>
      </w:r>
      <w:r w:rsidRPr="000903BC">
        <w:rPr>
          <w:sz w:val="22"/>
        </w:rPr>
        <w:t xml:space="preserve"> that submits a Proposal in response to this </w:t>
      </w:r>
      <w:r w:rsidR="001474C4" w:rsidRPr="000903BC">
        <w:rPr>
          <w:sz w:val="22"/>
        </w:rPr>
        <w:t>TORFP</w:t>
      </w:r>
      <w:r w:rsidRPr="000903BC">
        <w:rPr>
          <w:sz w:val="22"/>
        </w:rPr>
        <w:t>.</w:t>
      </w:r>
    </w:p>
    <w:p w14:paraId="2E48E353" w14:textId="77777777" w:rsidR="001E3493" w:rsidRPr="000903BC" w:rsidRDefault="001E3493" w:rsidP="00333104">
      <w:pPr>
        <w:numPr>
          <w:ilvl w:val="0"/>
          <w:numId w:val="22"/>
        </w:numPr>
        <w:ind w:left="720" w:hanging="540"/>
        <w:rPr>
          <w:sz w:val="22"/>
        </w:rPr>
      </w:pPr>
      <w:r w:rsidRPr="000903BC">
        <w:rPr>
          <w:sz w:val="22"/>
        </w:rPr>
        <w:t xml:space="preserve">Personally Identifiable Information (PII) – Any information about an individual maintained by the State, including (1) any information that can be used to distinguish or trace an </w:t>
      </w:r>
      <w:r w:rsidR="004C2592" w:rsidRPr="000903BC">
        <w:rPr>
          <w:sz w:val="22"/>
        </w:rPr>
        <w:t xml:space="preserve">individual </w:t>
      </w:r>
      <w:r w:rsidRPr="000903BC">
        <w:rPr>
          <w:sz w:val="22"/>
        </w:rPr>
        <w:t xml:space="preserve">identity, such as name, social security number, date and place of birth, </w:t>
      </w:r>
      <w:r w:rsidR="000B34EB" w:rsidRPr="000903BC">
        <w:rPr>
          <w:sz w:val="22"/>
        </w:rPr>
        <w:t>mother’</w:t>
      </w:r>
      <w:r w:rsidRPr="000903BC">
        <w:rPr>
          <w:sz w:val="22"/>
        </w:rPr>
        <w:t>s maiden name, or biometric records; and (2) any other information that is linked or linkable to an individual, such as medical, educational, financial, and employment information.</w:t>
      </w:r>
    </w:p>
    <w:p w14:paraId="3D45A57E" w14:textId="77777777" w:rsidR="001E3493" w:rsidRPr="000903BC" w:rsidRDefault="001E3493" w:rsidP="00333104">
      <w:pPr>
        <w:numPr>
          <w:ilvl w:val="0"/>
          <w:numId w:val="22"/>
        </w:numPr>
        <w:ind w:left="720" w:hanging="540"/>
        <w:rPr>
          <w:sz w:val="22"/>
        </w:rPr>
      </w:pPr>
      <w:r w:rsidRPr="000903BC">
        <w:rPr>
          <w:sz w:val="22"/>
        </w:rPr>
        <w:t>Protected Health Information (PHI) – Information that relates to the past, present, or future physical or mental health or condition of an individual; the provision of health care to an individual; or the past, present, or future payment for the provision of health care to an individual; and (i) that identifies the individual; or (ii) with respect to which there is a reasonable basis to believe the information can be used to identify the individual.</w:t>
      </w:r>
    </w:p>
    <w:p w14:paraId="33EAB169" w14:textId="77777777" w:rsidR="001E3493" w:rsidRPr="000903BC" w:rsidRDefault="001E3493" w:rsidP="00333104">
      <w:pPr>
        <w:numPr>
          <w:ilvl w:val="0"/>
          <w:numId w:val="22"/>
        </w:numPr>
        <w:ind w:left="720" w:hanging="540"/>
        <w:rPr>
          <w:sz w:val="22"/>
        </w:rPr>
      </w:pPr>
      <w:r w:rsidRPr="000903BC">
        <w:rPr>
          <w:sz w:val="22"/>
        </w:rPr>
        <w:t>Security Incident – A violation or imminent threat of violation of computer security policies, Security Measures, acceptable use policies, or standard security practices. “Imminent threat of violation” is a situation in which the organization has a factual basis for believing that a specific incident is about to occur.</w:t>
      </w:r>
    </w:p>
    <w:p w14:paraId="4DA4CC6E" w14:textId="77777777" w:rsidR="001E3493" w:rsidRPr="000903BC" w:rsidRDefault="001E3493" w:rsidP="00333104">
      <w:pPr>
        <w:numPr>
          <w:ilvl w:val="0"/>
          <w:numId w:val="22"/>
        </w:numPr>
        <w:ind w:left="720" w:hanging="540"/>
        <w:rPr>
          <w:sz w:val="22"/>
        </w:rPr>
      </w:pPr>
      <w:r w:rsidRPr="000903BC">
        <w:rPr>
          <w:sz w:val="22"/>
        </w:rPr>
        <w:t>Security or Security Measures – The technology, policy and procedures that a) protects and b) controls access to networks, systems, and data</w:t>
      </w:r>
    </w:p>
    <w:p w14:paraId="46437625" w14:textId="77777777" w:rsidR="001E3493" w:rsidRPr="000903BC" w:rsidRDefault="001E3493" w:rsidP="00333104">
      <w:pPr>
        <w:numPr>
          <w:ilvl w:val="0"/>
          <w:numId w:val="22"/>
        </w:numPr>
        <w:ind w:left="720" w:hanging="540"/>
        <w:rPr>
          <w:sz w:val="22"/>
        </w:rPr>
      </w:pPr>
      <w:r w:rsidRPr="000903BC">
        <w:rPr>
          <w:sz w:val="22"/>
        </w:rPr>
        <w:t xml:space="preserve">Sensitive Data - </w:t>
      </w:r>
      <w:r w:rsidR="002D4861" w:rsidRPr="000903BC">
        <w:rPr>
          <w:sz w:val="22"/>
        </w:rPr>
        <w:t xml:space="preserve">Means PII;PHI; other proprietary or confidential data as defined by the State, including but not limited to  “personal information” under Md. Code Ann., Commercial Law § 14-3501(d) and  Md. Code Ann., St. Govt. § 10-1301(c) and  information not subject to disclosure under the Public Information Act, Title 4 of the General Provisions Article; and .information about an individual that (1) can be used to distinguish or trace an individual‘s identity, such as name, social security number, </w:t>
      </w:r>
      <w:r w:rsidR="000B34EB" w:rsidRPr="000903BC">
        <w:rPr>
          <w:sz w:val="22"/>
        </w:rPr>
        <w:t>date and place of birth, mother’</w:t>
      </w:r>
      <w:r w:rsidR="002D4861" w:rsidRPr="000903BC">
        <w:rPr>
          <w:sz w:val="22"/>
        </w:rPr>
        <w:t>s maiden name, or biometric records; (2) is linked or linkable to an individual, such as medical, educational, financial, and employment information</w:t>
      </w:r>
    </w:p>
    <w:p w14:paraId="0DA7C85E" w14:textId="77777777" w:rsidR="00377D8B" w:rsidRPr="000903BC" w:rsidRDefault="001E3493" w:rsidP="00333104">
      <w:pPr>
        <w:numPr>
          <w:ilvl w:val="0"/>
          <w:numId w:val="22"/>
        </w:numPr>
        <w:ind w:left="720" w:hanging="540"/>
        <w:rPr>
          <w:sz w:val="22"/>
        </w:rPr>
      </w:pPr>
      <w:r w:rsidRPr="000903BC">
        <w:rPr>
          <w:sz w:val="22"/>
        </w:rPr>
        <w:t xml:space="preserve">Software - The object code version of computer programs licensed pursuant to this </w:t>
      </w:r>
      <w:r w:rsidR="000B34EB" w:rsidRPr="000903BC">
        <w:rPr>
          <w:sz w:val="22"/>
        </w:rPr>
        <w:t>TO Agreement</w:t>
      </w:r>
      <w:r w:rsidR="00AC29B8" w:rsidRPr="000903BC">
        <w:rPr>
          <w:sz w:val="22"/>
        </w:rPr>
        <w:t xml:space="preserve">. </w:t>
      </w:r>
      <w:r w:rsidRPr="000903BC">
        <w:rPr>
          <w:sz w:val="22"/>
        </w:rPr>
        <w:t>Embedded code, firmware, internal code, microcode, and any other term referring to software that is necessary for proper operation is included in this definition of Software</w:t>
      </w:r>
      <w:r w:rsidR="00AC29B8" w:rsidRPr="000903BC">
        <w:rPr>
          <w:sz w:val="22"/>
        </w:rPr>
        <w:t xml:space="preserve">. </w:t>
      </w:r>
      <w:r w:rsidRPr="000903BC">
        <w:rPr>
          <w:sz w:val="22"/>
        </w:rPr>
        <w:t>Software includes all prior, current, and future versions of the Software and all maintenance updates and error corrections</w:t>
      </w:r>
      <w:r w:rsidR="00AC29B8" w:rsidRPr="000903BC">
        <w:rPr>
          <w:sz w:val="22"/>
        </w:rPr>
        <w:t xml:space="preserve">. </w:t>
      </w:r>
      <w:r w:rsidRPr="000903BC">
        <w:rPr>
          <w:sz w:val="22"/>
        </w:rPr>
        <w:t xml:space="preserve">Software also includes any upgrades, updates, bug fixes or modified versions or backup copies of the Software licensed to the State by </w:t>
      </w:r>
      <w:r w:rsidR="006E4891" w:rsidRPr="000903BC">
        <w:rPr>
          <w:sz w:val="22"/>
        </w:rPr>
        <w:t>TO Contractor</w:t>
      </w:r>
      <w:r w:rsidRPr="000903BC">
        <w:rPr>
          <w:sz w:val="22"/>
        </w:rPr>
        <w:t xml:space="preserve"> or an authorized distributor.</w:t>
      </w:r>
    </w:p>
    <w:p w14:paraId="78BE7D76" w14:textId="77777777" w:rsidR="001E3493" w:rsidRPr="000903BC" w:rsidRDefault="001E3493" w:rsidP="00333104">
      <w:pPr>
        <w:numPr>
          <w:ilvl w:val="0"/>
          <w:numId w:val="22"/>
        </w:numPr>
        <w:ind w:left="720" w:hanging="540"/>
        <w:rPr>
          <w:sz w:val="22"/>
        </w:rPr>
      </w:pPr>
      <w:r w:rsidRPr="000903BC">
        <w:rPr>
          <w:sz w:val="22"/>
        </w:rPr>
        <w:t xml:space="preserve">Software as a Service (SaaS) - A software licensing and delivery model in which software is licensed on a subscription basis and is centrally hosted. For the purposes of this </w:t>
      </w:r>
      <w:r w:rsidR="001474C4" w:rsidRPr="000903BC">
        <w:rPr>
          <w:sz w:val="22"/>
        </w:rPr>
        <w:t>TORFP</w:t>
      </w:r>
      <w:r w:rsidRPr="000903BC">
        <w:rPr>
          <w:sz w:val="22"/>
        </w:rPr>
        <w:t>, the terms SaaS and PaaS are considered synonymous and the term SaaS will be used throughout this document</w:t>
      </w:r>
    </w:p>
    <w:p w14:paraId="3EE0045D" w14:textId="5EE9EC61" w:rsidR="001E3493" w:rsidRPr="000903BC" w:rsidRDefault="001E3493" w:rsidP="00333104">
      <w:pPr>
        <w:numPr>
          <w:ilvl w:val="0"/>
          <w:numId w:val="22"/>
        </w:numPr>
        <w:ind w:left="720" w:hanging="540"/>
        <w:rPr>
          <w:sz w:val="22"/>
        </w:rPr>
      </w:pPr>
      <w:r w:rsidRPr="000903BC">
        <w:rPr>
          <w:sz w:val="22"/>
        </w:rPr>
        <w:t xml:space="preserve">Solution - All Software, deliverables, services and activities necessary to fully provide and support the </w:t>
      </w:r>
      <w:r w:rsidR="001474C4" w:rsidRPr="000903BC">
        <w:rPr>
          <w:sz w:val="22"/>
        </w:rPr>
        <w:t>TORFP</w:t>
      </w:r>
      <w:r w:rsidRPr="000903BC">
        <w:rPr>
          <w:sz w:val="22"/>
        </w:rPr>
        <w:t xml:space="preserve"> scope of work. This definition of Solution includes all System Documentation developed as a result of this </w:t>
      </w:r>
      <w:r w:rsidR="000B34EB" w:rsidRPr="000903BC">
        <w:rPr>
          <w:sz w:val="22"/>
        </w:rPr>
        <w:t>TO Agreement</w:t>
      </w:r>
      <w:r w:rsidRPr="000903BC">
        <w:rPr>
          <w:sz w:val="22"/>
        </w:rPr>
        <w:t xml:space="preserve">. Also included are all </w:t>
      </w:r>
      <w:r w:rsidR="00431269">
        <w:rPr>
          <w:sz w:val="22"/>
        </w:rPr>
        <w:t>u</w:t>
      </w:r>
      <w:r w:rsidRPr="000903BC">
        <w:rPr>
          <w:sz w:val="22"/>
        </w:rPr>
        <w:t xml:space="preserve">pgrades, patches, break/fix activities, enhancements and general maintenance and support of the Solution and its </w:t>
      </w:r>
      <w:r w:rsidR="004C2592" w:rsidRPr="000903BC">
        <w:rPr>
          <w:sz w:val="22"/>
        </w:rPr>
        <w:t xml:space="preserve">infrastructure. </w:t>
      </w:r>
    </w:p>
    <w:p w14:paraId="33143E3A" w14:textId="77777777" w:rsidR="001E3493" w:rsidRPr="000903BC" w:rsidRDefault="001E3493" w:rsidP="00333104">
      <w:pPr>
        <w:numPr>
          <w:ilvl w:val="0"/>
          <w:numId w:val="22"/>
        </w:numPr>
        <w:ind w:left="720" w:hanging="540"/>
        <w:rPr>
          <w:sz w:val="22"/>
        </w:rPr>
      </w:pPr>
      <w:r w:rsidRPr="000903BC">
        <w:rPr>
          <w:sz w:val="22"/>
        </w:rPr>
        <w:t>State – The State of Maryland.</w:t>
      </w:r>
    </w:p>
    <w:p w14:paraId="40CA2401" w14:textId="32D32D2D" w:rsidR="00431269" w:rsidRPr="00431269" w:rsidRDefault="001E3493" w:rsidP="00333104">
      <w:pPr>
        <w:numPr>
          <w:ilvl w:val="0"/>
          <w:numId w:val="22"/>
        </w:numPr>
        <w:ind w:left="720" w:hanging="540"/>
        <w:rPr>
          <w:sz w:val="22"/>
        </w:rPr>
      </w:pPr>
      <w:r w:rsidRPr="00431269">
        <w:rPr>
          <w:sz w:val="22"/>
        </w:rPr>
        <w:lastRenderedPageBreak/>
        <w:t>Source Code – Executable instructions for Software in its high level, human readable form which are in turn interpreted, parsed and/or compiled to be executed as part of a computing system.</w:t>
      </w:r>
    </w:p>
    <w:p w14:paraId="0AF9F15A" w14:textId="77777777" w:rsidR="00377D8B" w:rsidRPr="00431269" w:rsidRDefault="001E3493" w:rsidP="00333104">
      <w:pPr>
        <w:pStyle w:val="ListParagraph"/>
        <w:numPr>
          <w:ilvl w:val="0"/>
          <w:numId w:val="22"/>
        </w:numPr>
        <w:ind w:left="720" w:hanging="540"/>
        <w:rPr>
          <w:sz w:val="22"/>
        </w:rPr>
      </w:pPr>
      <w:r w:rsidRPr="00431269">
        <w:rPr>
          <w:sz w:val="22"/>
        </w:rPr>
        <w:t>System Documentation – Those materials necessary to wholly reproduce and fully operate the most current deployed version of the Solution in a manner equivalent to the original Solution including, but not limited to:</w:t>
      </w:r>
    </w:p>
    <w:p w14:paraId="31ACB947" w14:textId="77777777" w:rsidR="00377D8B" w:rsidRPr="000903BC" w:rsidRDefault="001E3493" w:rsidP="00333104">
      <w:pPr>
        <w:numPr>
          <w:ilvl w:val="1"/>
          <w:numId w:val="21"/>
        </w:numPr>
        <w:tabs>
          <w:tab w:val="clear" w:pos="1728"/>
          <w:tab w:val="num" w:pos="1170"/>
        </w:tabs>
        <w:ind w:left="1170" w:hanging="450"/>
        <w:rPr>
          <w:sz w:val="22"/>
        </w:rPr>
      </w:pPr>
      <w:r w:rsidRPr="000903BC">
        <w:rPr>
          <w:sz w:val="22"/>
        </w:rPr>
        <w:t xml:space="preserve">Source Code: this includes source code created by the </w:t>
      </w:r>
      <w:r w:rsidR="006E4891" w:rsidRPr="000903BC">
        <w:rPr>
          <w:sz w:val="22"/>
        </w:rPr>
        <w:t>TO Contractor</w:t>
      </w:r>
      <w:r w:rsidRPr="000903BC">
        <w:rPr>
          <w:sz w:val="22"/>
        </w:rPr>
        <w:t xml:space="preserve"> or </w:t>
      </w:r>
      <w:r w:rsidR="0060209C" w:rsidRPr="000903BC">
        <w:rPr>
          <w:sz w:val="22"/>
        </w:rPr>
        <w:t>subcontractor</w:t>
      </w:r>
      <w:r w:rsidRPr="000903BC">
        <w:rPr>
          <w:sz w:val="22"/>
        </w:rPr>
        <w:t xml:space="preserve">(s) and source code that is leveraged or extended by the </w:t>
      </w:r>
      <w:r w:rsidR="006E4891" w:rsidRPr="000903BC">
        <w:rPr>
          <w:sz w:val="22"/>
        </w:rPr>
        <w:t>TO Contractor</w:t>
      </w:r>
      <w:r w:rsidRPr="000903BC">
        <w:rPr>
          <w:sz w:val="22"/>
        </w:rPr>
        <w:t xml:space="preserve"> for use in the </w:t>
      </w:r>
      <w:r w:rsidR="006E4891" w:rsidRPr="000903BC">
        <w:rPr>
          <w:sz w:val="22"/>
        </w:rPr>
        <w:t>Task Order</w:t>
      </w:r>
      <w:r w:rsidRPr="000903BC">
        <w:rPr>
          <w:sz w:val="22"/>
        </w:rPr>
        <w:t>.</w:t>
      </w:r>
    </w:p>
    <w:p w14:paraId="4A4C9961" w14:textId="77777777" w:rsidR="00377D8B" w:rsidRPr="000903BC" w:rsidRDefault="001E3493" w:rsidP="00333104">
      <w:pPr>
        <w:numPr>
          <w:ilvl w:val="1"/>
          <w:numId w:val="21"/>
        </w:numPr>
        <w:tabs>
          <w:tab w:val="clear" w:pos="1728"/>
          <w:tab w:val="num" w:pos="1170"/>
        </w:tabs>
        <w:ind w:left="1170" w:hanging="450"/>
        <w:rPr>
          <w:sz w:val="22"/>
        </w:rPr>
      </w:pPr>
      <w:r w:rsidRPr="000903BC">
        <w:rPr>
          <w:sz w:val="22"/>
        </w:rPr>
        <w:t>All associated rules, reports, forms, templates, scripts, data dictionaries and database functionality.</w:t>
      </w:r>
    </w:p>
    <w:p w14:paraId="77A50E1A" w14:textId="77777777" w:rsidR="00377D8B" w:rsidRPr="000903BC" w:rsidRDefault="001E3493" w:rsidP="00333104">
      <w:pPr>
        <w:numPr>
          <w:ilvl w:val="1"/>
          <w:numId w:val="21"/>
        </w:numPr>
        <w:tabs>
          <w:tab w:val="clear" w:pos="1728"/>
          <w:tab w:val="num" w:pos="1170"/>
        </w:tabs>
        <w:ind w:left="1170" w:hanging="450"/>
        <w:rPr>
          <w:sz w:val="22"/>
        </w:rPr>
      </w:pPr>
      <w:r w:rsidRPr="000903BC">
        <w:rPr>
          <w:sz w:val="22"/>
        </w:rPr>
        <w:t>All associated configuration file details needed to duplicate the run time environment as deployed in the current deployed version of the system.</w:t>
      </w:r>
    </w:p>
    <w:p w14:paraId="121B02EB" w14:textId="77777777" w:rsidR="00377D8B" w:rsidRPr="000903BC" w:rsidRDefault="001E3493" w:rsidP="00333104">
      <w:pPr>
        <w:numPr>
          <w:ilvl w:val="1"/>
          <w:numId w:val="21"/>
        </w:numPr>
        <w:tabs>
          <w:tab w:val="clear" w:pos="1728"/>
          <w:tab w:val="num" w:pos="1170"/>
        </w:tabs>
        <w:ind w:left="1170" w:hanging="450"/>
        <w:rPr>
          <w:sz w:val="22"/>
        </w:rPr>
      </w:pPr>
      <w:r w:rsidRPr="000903BC">
        <w:rPr>
          <w:sz w:val="22"/>
        </w:rPr>
        <w:t>All associated design details, flow charts, algorithms, processes, formulas, pseudo-code, procedures, instructions, help files, programmer’s notes and other documentation.</w:t>
      </w:r>
    </w:p>
    <w:p w14:paraId="314BB46F" w14:textId="77777777" w:rsidR="00377D8B" w:rsidRPr="000903BC" w:rsidRDefault="001E3493" w:rsidP="00333104">
      <w:pPr>
        <w:numPr>
          <w:ilvl w:val="1"/>
          <w:numId w:val="21"/>
        </w:numPr>
        <w:tabs>
          <w:tab w:val="clear" w:pos="1728"/>
          <w:tab w:val="num" w:pos="1170"/>
        </w:tabs>
        <w:ind w:left="1170" w:hanging="450"/>
        <w:rPr>
          <w:sz w:val="22"/>
        </w:rPr>
      </w:pPr>
      <w:r w:rsidRPr="000903BC">
        <w:rPr>
          <w:sz w:val="22"/>
        </w:rPr>
        <w:t>A complete list of Third Party, open source, or commercial software components and detailed configuration notes for each component necessary to reproduce the system (e.g., operating system, relational database, and rules engine software).</w:t>
      </w:r>
    </w:p>
    <w:p w14:paraId="4055CF9B" w14:textId="77777777" w:rsidR="001E3493" w:rsidRPr="000903BC" w:rsidRDefault="001E3493" w:rsidP="00333104">
      <w:pPr>
        <w:numPr>
          <w:ilvl w:val="1"/>
          <w:numId w:val="21"/>
        </w:numPr>
        <w:tabs>
          <w:tab w:val="clear" w:pos="1728"/>
          <w:tab w:val="num" w:pos="1170"/>
        </w:tabs>
        <w:ind w:left="1170" w:hanging="450"/>
        <w:rPr>
          <w:sz w:val="22"/>
        </w:rPr>
      </w:pPr>
      <w:r w:rsidRPr="000903BC">
        <w:rPr>
          <w:sz w:val="22"/>
        </w:rPr>
        <w:t>All associated user instructions and/or training materials for business users and technical staff, including maintenance manuals, administrative guides and user how-to guides.</w:t>
      </w:r>
    </w:p>
    <w:p w14:paraId="370A3983" w14:textId="77777777" w:rsidR="001E3493" w:rsidRPr="000903BC" w:rsidRDefault="001E3493" w:rsidP="00333104">
      <w:pPr>
        <w:numPr>
          <w:ilvl w:val="1"/>
          <w:numId w:val="21"/>
        </w:numPr>
        <w:tabs>
          <w:tab w:val="clear" w:pos="1728"/>
          <w:tab w:val="num" w:pos="1170"/>
        </w:tabs>
        <w:ind w:left="1170" w:hanging="450"/>
        <w:rPr>
          <w:sz w:val="22"/>
        </w:rPr>
      </w:pPr>
      <w:r w:rsidRPr="000903BC">
        <w:rPr>
          <w:sz w:val="22"/>
        </w:rPr>
        <w:t>Operating procedures</w:t>
      </w:r>
    </w:p>
    <w:p w14:paraId="32AE5A0A" w14:textId="6A78E3D9" w:rsidR="00431269" w:rsidRPr="00431269" w:rsidRDefault="000B34EB" w:rsidP="00333104">
      <w:pPr>
        <w:pStyle w:val="ListParagraph"/>
        <w:numPr>
          <w:ilvl w:val="0"/>
          <w:numId w:val="22"/>
        </w:numPr>
        <w:ind w:left="720" w:hanging="540"/>
        <w:rPr>
          <w:sz w:val="22"/>
        </w:rPr>
      </w:pPr>
      <w:r w:rsidRPr="00431269">
        <w:rPr>
          <w:sz w:val="22"/>
        </w:rPr>
        <w:t>Task Order (TO) – The scope of work described in this TORFP.</w:t>
      </w:r>
    </w:p>
    <w:p w14:paraId="2F2FEC40" w14:textId="3AC9E721" w:rsidR="00431269" w:rsidRPr="00431269" w:rsidRDefault="000B34EB" w:rsidP="00333104">
      <w:pPr>
        <w:pStyle w:val="ListParagraph"/>
        <w:numPr>
          <w:ilvl w:val="0"/>
          <w:numId w:val="22"/>
        </w:numPr>
        <w:ind w:left="720" w:hanging="540"/>
        <w:rPr>
          <w:sz w:val="22"/>
        </w:rPr>
      </w:pPr>
      <w:r w:rsidRPr="00431269">
        <w:rPr>
          <w:sz w:val="22"/>
        </w:rPr>
        <w:t xml:space="preserve">TO Agreement - The contract awarded to the successful Offeror pursuant to this Task Order Request for Proposals, the form of which is attached to this TORFP as </w:t>
      </w:r>
      <w:r w:rsidRPr="00431269">
        <w:rPr>
          <w:b/>
          <w:sz w:val="22"/>
        </w:rPr>
        <w:t>Attachment M.</w:t>
      </w:r>
    </w:p>
    <w:p w14:paraId="633A1E75" w14:textId="6EB4BB05" w:rsidR="00431269" w:rsidRPr="00431269" w:rsidRDefault="000B34EB" w:rsidP="00333104">
      <w:pPr>
        <w:pStyle w:val="ListParagraph"/>
        <w:numPr>
          <w:ilvl w:val="0"/>
          <w:numId w:val="22"/>
        </w:numPr>
        <w:ind w:left="720" w:hanging="540"/>
        <w:rPr>
          <w:sz w:val="22"/>
        </w:rPr>
      </w:pPr>
      <w:r w:rsidRPr="00431269">
        <w:rPr>
          <w:sz w:val="22"/>
        </w:rPr>
        <w:t>TO Contractor Personnel - Employees and agents and subcontractor employees and agents performing work at the direction of the TO Contractor under the terms of the Task Order awarded from this TORFP.</w:t>
      </w:r>
    </w:p>
    <w:p w14:paraId="0982634B" w14:textId="2677AD72" w:rsidR="00431269" w:rsidRPr="00431269" w:rsidRDefault="000B34EB" w:rsidP="00333104">
      <w:pPr>
        <w:pStyle w:val="ListParagraph"/>
        <w:numPr>
          <w:ilvl w:val="0"/>
          <w:numId w:val="22"/>
        </w:numPr>
        <w:ind w:left="720" w:hanging="540"/>
        <w:rPr>
          <w:sz w:val="22"/>
        </w:rPr>
      </w:pPr>
      <w:r w:rsidRPr="00431269">
        <w:rPr>
          <w:sz w:val="22"/>
        </w:rPr>
        <w:t>TO Proposal – As appropriate, either or both of an Offeror’s TO Technical or TO Financial Proposal.</w:t>
      </w:r>
    </w:p>
    <w:p w14:paraId="3FAAC6FA" w14:textId="5845C75A" w:rsidR="00431269" w:rsidRPr="00431269" w:rsidRDefault="001E3493" w:rsidP="00333104">
      <w:pPr>
        <w:pStyle w:val="ListParagraph"/>
        <w:numPr>
          <w:ilvl w:val="0"/>
          <w:numId w:val="22"/>
        </w:numPr>
        <w:ind w:left="720" w:hanging="540"/>
        <w:rPr>
          <w:sz w:val="22"/>
        </w:rPr>
      </w:pPr>
      <w:r w:rsidRPr="00431269">
        <w:rPr>
          <w:sz w:val="22"/>
        </w:rPr>
        <w:t>Technical Safeguards – The technology and the policy and procedures for its use that protect State Data and control access to it.</w:t>
      </w:r>
    </w:p>
    <w:p w14:paraId="23A03ED9" w14:textId="77777777" w:rsidR="00377D8B" w:rsidRPr="00431269" w:rsidRDefault="001E3493" w:rsidP="00333104">
      <w:pPr>
        <w:pStyle w:val="ListParagraph"/>
        <w:numPr>
          <w:ilvl w:val="0"/>
          <w:numId w:val="22"/>
        </w:numPr>
        <w:ind w:left="720" w:hanging="540"/>
        <w:rPr>
          <w:sz w:val="22"/>
        </w:rPr>
      </w:pPr>
      <w:r w:rsidRPr="00431269">
        <w:rPr>
          <w:sz w:val="22"/>
        </w:rPr>
        <w:t>Third Party Software – Software and supporting documentation that:</w:t>
      </w:r>
    </w:p>
    <w:p w14:paraId="5597CD84" w14:textId="77777777" w:rsidR="00377D8B" w:rsidRPr="000903BC" w:rsidRDefault="001E3493" w:rsidP="00E628DF">
      <w:pPr>
        <w:numPr>
          <w:ilvl w:val="1"/>
          <w:numId w:val="115"/>
        </w:numPr>
        <w:tabs>
          <w:tab w:val="clear" w:pos="1728"/>
          <w:tab w:val="num" w:pos="1170"/>
        </w:tabs>
        <w:ind w:left="1170" w:hanging="450"/>
        <w:rPr>
          <w:sz w:val="22"/>
        </w:rPr>
      </w:pPr>
      <w:r w:rsidRPr="000903BC">
        <w:rPr>
          <w:sz w:val="22"/>
        </w:rPr>
        <w:t xml:space="preserve">are owned by a third party, not by the State, the </w:t>
      </w:r>
      <w:r w:rsidR="006E4891" w:rsidRPr="000903BC">
        <w:rPr>
          <w:sz w:val="22"/>
        </w:rPr>
        <w:t>TO Contractor</w:t>
      </w:r>
      <w:r w:rsidRPr="000903BC">
        <w:rPr>
          <w:sz w:val="22"/>
        </w:rPr>
        <w:t xml:space="preserve">, or a </w:t>
      </w:r>
      <w:r w:rsidR="0060209C" w:rsidRPr="000903BC">
        <w:rPr>
          <w:sz w:val="22"/>
        </w:rPr>
        <w:t>subcontractor</w:t>
      </w:r>
      <w:r w:rsidRPr="000903BC">
        <w:rPr>
          <w:sz w:val="22"/>
        </w:rPr>
        <w:t>,</w:t>
      </w:r>
    </w:p>
    <w:p w14:paraId="3BB4341E" w14:textId="77777777" w:rsidR="00377D8B" w:rsidRPr="000903BC" w:rsidRDefault="001E3493" w:rsidP="00E628DF">
      <w:pPr>
        <w:numPr>
          <w:ilvl w:val="1"/>
          <w:numId w:val="115"/>
        </w:numPr>
        <w:tabs>
          <w:tab w:val="clear" w:pos="1728"/>
          <w:tab w:val="num" w:pos="1170"/>
        </w:tabs>
        <w:ind w:left="1170" w:hanging="450"/>
        <w:rPr>
          <w:sz w:val="22"/>
        </w:rPr>
      </w:pPr>
      <w:r w:rsidRPr="000903BC">
        <w:rPr>
          <w:sz w:val="22"/>
        </w:rPr>
        <w:t>are included in, or necessary or helpful to the operation, maintenance, support or modification of the Solution; and</w:t>
      </w:r>
    </w:p>
    <w:p w14:paraId="0B4043B6" w14:textId="08711B00" w:rsidR="001E3493" w:rsidRPr="000903BC" w:rsidRDefault="001E3493" w:rsidP="00E628DF">
      <w:pPr>
        <w:numPr>
          <w:ilvl w:val="1"/>
          <w:numId w:val="115"/>
        </w:numPr>
        <w:tabs>
          <w:tab w:val="clear" w:pos="1728"/>
          <w:tab w:val="num" w:pos="1170"/>
        </w:tabs>
        <w:ind w:left="1170" w:hanging="450"/>
        <w:rPr>
          <w:sz w:val="22"/>
        </w:rPr>
      </w:pPr>
      <w:r w:rsidRPr="000903BC">
        <w:rPr>
          <w:sz w:val="22"/>
        </w:rPr>
        <w:t xml:space="preserve">were specifically identified and listed as </w:t>
      </w:r>
      <w:r w:rsidR="00475633" w:rsidRPr="000903BC">
        <w:rPr>
          <w:sz w:val="22"/>
        </w:rPr>
        <w:t>Third-Party</w:t>
      </w:r>
      <w:r w:rsidRPr="000903BC">
        <w:rPr>
          <w:sz w:val="22"/>
        </w:rPr>
        <w:t xml:space="preserve"> Software in the Proposal.</w:t>
      </w:r>
    </w:p>
    <w:p w14:paraId="3B72444E" w14:textId="1A796450" w:rsidR="001E3493" w:rsidRPr="00431269" w:rsidRDefault="001E3493" w:rsidP="00333104">
      <w:pPr>
        <w:pStyle w:val="ListParagraph"/>
        <w:numPr>
          <w:ilvl w:val="0"/>
          <w:numId w:val="22"/>
        </w:numPr>
        <w:ind w:left="720" w:hanging="540"/>
        <w:rPr>
          <w:sz w:val="22"/>
        </w:rPr>
      </w:pPr>
      <w:r w:rsidRPr="00431269">
        <w:rPr>
          <w:sz w:val="22"/>
        </w:rPr>
        <w:t xml:space="preserve">Total Proposal Price - The Offeror’s total proposed price for services in response to this solicitation, included in the </w:t>
      </w:r>
      <w:r w:rsidR="00F67660" w:rsidRPr="00431269">
        <w:rPr>
          <w:sz w:val="22"/>
        </w:rPr>
        <w:t>TO Financial Proposal</w:t>
      </w:r>
      <w:r w:rsidRPr="00431269">
        <w:rPr>
          <w:sz w:val="22"/>
        </w:rPr>
        <w:t xml:space="preserve"> with </w:t>
      </w:r>
      <w:r w:rsidRPr="00431269">
        <w:rPr>
          <w:b/>
          <w:sz w:val="22"/>
        </w:rPr>
        <w:t>Attachment B</w:t>
      </w:r>
      <w:r w:rsidRPr="00431269">
        <w:rPr>
          <w:sz w:val="22"/>
        </w:rPr>
        <w:t xml:space="preserve"> – </w:t>
      </w:r>
      <w:r w:rsidR="00F67660" w:rsidRPr="00431269">
        <w:rPr>
          <w:sz w:val="22"/>
        </w:rPr>
        <w:t>TO Financial Proposal</w:t>
      </w:r>
      <w:r w:rsidRPr="00431269">
        <w:rPr>
          <w:sz w:val="22"/>
        </w:rPr>
        <w:t xml:space="preserve"> Form, and used in the financial evaluation of Proposals (see </w:t>
      </w:r>
      <w:r w:rsidR="001474C4" w:rsidRPr="00431269">
        <w:rPr>
          <w:sz w:val="22"/>
        </w:rPr>
        <w:t>TORFP</w:t>
      </w:r>
      <w:r w:rsidRPr="00431269">
        <w:rPr>
          <w:sz w:val="22"/>
        </w:rPr>
        <w:t xml:space="preserve"> </w:t>
      </w:r>
      <w:r w:rsidRPr="00431269">
        <w:rPr>
          <w:b/>
          <w:sz w:val="22"/>
        </w:rPr>
        <w:t>Section 5.</w:t>
      </w:r>
      <w:r w:rsidR="000B34EB" w:rsidRPr="00431269">
        <w:rPr>
          <w:b/>
          <w:sz w:val="22"/>
        </w:rPr>
        <w:t>5</w:t>
      </w:r>
      <w:r w:rsidRPr="00431269">
        <w:rPr>
          <w:sz w:val="22"/>
        </w:rPr>
        <w:t>).</w:t>
      </w:r>
    </w:p>
    <w:p w14:paraId="29B33E1A" w14:textId="05FC2A71" w:rsidR="00377D8B" w:rsidRPr="000903BC" w:rsidRDefault="001E3493" w:rsidP="00333104">
      <w:pPr>
        <w:numPr>
          <w:ilvl w:val="0"/>
          <w:numId w:val="22"/>
        </w:numPr>
        <w:ind w:left="720" w:hanging="540"/>
        <w:rPr>
          <w:sz w:val="22"/>
        </w:rPr>
      </w:pPr>
      <w:r w:rsidRPr="000903BC">
        <w:rPr>
          <w:sz w:val="22"/>
        </w:rPr>
        <w:t>Upgrade - A new release of any component of the Solution containing major new features, functionality and/or performance improvements.</w:t>
      </w:r>
      <w:r w:rsidR="000B34EB" w:rsidRPr="000903BC">
        <w:rPr>
          <w:sz w:val="22"/>
        </w:rPr>
        <w:t xml:space="preserve"> </w:t>
      </w:r>
    </w:p>
    <w:p w14:paraId="5C623626" w14:textId="77777777" w:rsidR="001E3493" w:rsidRPr="000903BC" w:rsidRDefault="001E3493" w:rsidP="00333104">
      <w:pPr>
        <w:numPr>
          <w:ilvl w:val="0"/>
          <w:numId w:val="22"/>
        </w:numPr>
        <w:ind w:left="720" w:hanging="540"/>
        <w:rPr>
          <w:sz w:val="22"/>
        </w:rPr>
      </w:pPr>
      <w:r w:rsidRPr="000903BC">
        <w:rPr>
          <w:sz w:val="22"/>
        </w:rPr>
        <w:t>Veteran-owned Small Business Enterprise (VSBE) – A business that is verified by the Center for Verification and Evaluation (CVE) of the United States Department of Veterans Affairs as a veteran-owned small business. See Code of Maryland Regulations (COMAR) 21.11.13.</w:t>
      </w:r>
    </w:p>
    <w:p w14:paraId="3EC42D51" w14:textId="25398EAA" w:rsidR="001E3493" w:rsidRPr="000903BC" w:rsidRDefault="001E3493" w:rsidP="00333104">
      <w:pPr>
        <w:numPr>
          <w:ilvl w:val="0"/>
          <w:numId w:val="22"/>
        </w:numPr>
        <w:ind w:left="720" w:hanging="540"/>
        <w:rPr>
          <w:sz w:val="22"/>
        </w:rPr>
      </w:pPr>
      <w:r w:rsidRPr="000903BC">
        <w:rPr>
          <w:sz w:val="22"/>
        </w:rPr>
        <w:t>Work Order</w:t>
      </w:r>
      <w:r w:rsidR="00890511" w:rsidRPr="000903BC">
        <w:rPr>
          <w:sz w:val="22"/>
        </w:rPr>
        <w:t xml:space="preserve"> - </w:t>
      </w:r>
      <w:r w:rsidRPr="000903BC">
        <w:rPr>
          <w:sz w:val="22"/>
        </w:rPr>
        <w:t xml:space="preserve">A subset of work authorized by the </w:t>
      </w:r>
      <w:r w:rsidR="001474C4" w:rsidRPr="000903BC">
        <w:rPr>
          <w:sz w:val="22"/>
        </w:rPr>
        <w:t>TO Manager</w:t>
      </w:r>
      <w:r w:rsidRPr="000903BC">
        <w:rPr>
          <w:sz w:val="22"/>
        </w:rPr>
        <w:t xml:space="preserve"> performed under the general scope of this </w:t>
      </w:r>
      <w:r w:rsidR="001474C4" w:rsidRPr="000903BC">
        <w:rPr>
          <w:sz w:val="22"/>
        </w:rPr>
        <w:t>TORFP</w:t>
      </w:r>
      <w:r w:rsidRPr="000903BC">
        <w:rPr>
          <w:sz w:val="22"/>
        </w:rPr>
        <w:t xml:space="preserve">, which is defined in advance of </w:t>
      </w:r>
      <w:r w:rsidR="006E4891" w:rsidRPr="000903BC">
        <w:rPr>
          <w:sz w:val="22"/>
        </w:rPr>
        <w:t>TO Contractor</w:t>
      </w:r>
      <w:r w:rsidRPr="000903BC">
        <w:rPr>
          <w:sz w:val="22"/>
        </w:rPr>
        <w:t xml:space="preserve"> fulfillment, and which may not require a </w:t>
      </w:r>
      <w:r w:rsidR="000B34EB" w:rsidRPr="000903BC">
        <w:rPr>
          <w:sz w:val="22"/>
        </w:rPr>
        <w:t>TO Agreement m</w:t>
      </w:r>
      <w:r w:rsidRPr="000903BC">
        <w:rPr>
          <w:sz w:val="22"/>
        </w:rPr>
        <w:t xml:space="preserve">odification. Except as otherwise provided, any reference to the </w:t>
      </w:r>
      <w:r w:rsidR="006E4891" w:rsidRPr="000903BC">
        <w:rPr>
          <w:sz w:val="22"/>
        </w:rPr>
        <w:t>Task Order</w:t>
      </w:r>
      <w:r w:rsidRPr="000903BC">
        <w:rPr>
          <w:sz w:val="22"/>
        </w:rPr>
        <w:t xml:space="preserve"> shall be deemed to include reference to a Work Order.</w:t>
      </w:r>
    </w:p>
    <w:p w14:paraId="070B4A48" w14:textId="77777777" w:rsidR="00C1562B" w:rsidRPr="000903BC" w:rsidRDefault="00C1562B" w:rsidP="00431269">
      <w:pPr>
        <w:spacing w:after="160" w:line="259" w:lineRule="auto"/>
        <w:ind w:left="720" w:hanging="540"/>
        <w:rPr>
          <w:rFonts w:ascii="Arial" w:eastAsia="Calibri" w:hAnsi="Arial" w:cstheme="majorBidi"/>
          <w:sz w:val="22"/>
        </w:rPr>
      </w:pPr>
      <w:r w:rsidRPr="000903BC">
        <w:rPr>
          <w:sz w:val="22"/>
        </w:rPr>
        <w:br w:type="page"/>
      </w:r>
    </w:p>
    <w:p w14:paraId="572D5511" w14:textId="047F4167" w:rsidR="00C1562B" w:rsidRPr="00AE4795" w:rsidRDefault="00D97C65" w:rsidP="00CF3942">
      <w:pPr>
        <w:pStyle w:val="MDAttachmentH1"/>
        <w:pageBreakBefore/>
        <w:numPr>
          <w:ilvl w:val="0"/>
          <w:numId w:val="0"/>
        </w:numPr>
        <w:tabs>
          <w:tab w:val="clear" w:pos="2400"/>
          <w:tab w:val="left" w:pos="2160"/>
        </w:tabs>
      </w:pPr>
      <w:bookmarkStart w:id="1057" w:name="_Toc475182852"/>
      <w:bookmarkStart w:id="1058" w:name="_Toc476749767"/>
      <w:bookmarkStart w:id="1059" w:name="_Toc478649045"/>
      <w:bookmarkStart w:id="1060" w:name="_Toc481518046"/>
      <w:bookmarkStart w:id="1061" w:name="_Toc481573408"/>
      <w:bookmarkStart w:id="1062" w:name="_Toc488067113"/>
      <w:bookmarkStart w:id="1063" w:name="_Toc490231873"/>
      <w:bookmarkStart w:id="1064" w:name="_Toc5011105"/>
      <w:r>
        <w:lastRenderedPageBreak/>
        <w:t>Appendix</w:t>
      </w:r>
      <w:r w:rsidR="00AE4795">
        <w:t xml:space="preserve"> 2</w:t>
      </w:r>
      <w:r>
        <w:t>.</w:t>
      </w:r>
      <w:r w:rsidR="00C1562B" w:rsidRPr="00AE4795">
        <w:t xml:space="preserve"> </w:t>
      </w:r>
      <w:bookmarkEnd w:id="1057"/>
      <w:bookmarkEnd w:id="1058"/>
      <w:bookmarkEnd w:id="1059"/>
      <w:bookmarkEnd w:id="1060"/>
      <w:bookmarkEnd w:id="1061"/>
      <w:bookmarkEnd w:id="1062"/>
      <w:r w:rsidR="00CF3942">
        <w:tab/>
      </w:r>
      <w:r>
        <w:t>Offeror Information Sheet</w:t>
      </w:r>
      <w:bookmarkEnd w:id="1063"/>
      <w:bookmarkEnd w:id="1064"/>
    </w:p>
    <w:tbl>
      <w:tblPr>
        <w:tblStyle w:val="TableGrid"/>
        <w:tblW w:w="0" w:type="auto"/>
        <w:tblLook w:val="04A0" w:firstRow="1" w:lastRow="0" w:firstColumn="1" w:lastColumn="0" w:noHBand="0" w:noVBand="1"/>
      </w:tblPr>
      <w:tblGrid>
        <w:gridCol w:w="4678"/>
        <w:gridCol w:w="4672"/>
      </w:tblGrid>
      <w:tr w:rsidR="00C1562B" w:rsidRPr="002753E6" w14:paraId="0F24EA7D" w14:textId="77777777" w:rsidTr="00513BCE">
        <w:tc>
          <w:tcPr>
            <w:tcW w:w="9576" w:type="dxa"/>
            <w:gridSpan w:val="2"/>
            <w:shd w:val="clear" w:color="auto" w:fill="D9D9D9" w:themeFill="background1" w:themeFillShade="D9"/>
          </w:tcPr>
          <w:p w14:paraId="01254DC3" w14:textId="77777777" w:rsidR="00C1562B" w:rsidRPr="002753E6" w:rsidRDefault="00C1562B" w:rsidP="00513BCE">
            <w:pPr>
              <w:pStyle w:val="MDTableHead"/>
              <w:contextualSpacing/>
              <w:rPr>
                <w:sz w:val="20"/>
                <w:szCs w:val="20"/>
              </w:rPr>
            </w:pPr>
            <w:r w:rsidRPr="002753E6">
              <w:rPr>
                <w:sz w:val="20"/>
                <w:szCs w:val="20"/>
              </w:rPr>
              <w:t>Offeror</w:t>
            </w:r>
          </w:p>
        </w:tc>
      </w:tr>
      <w:tr w:rsidR="00C1562B" w:rsidRPr="002753E6" w14:paraId="281AD853" w14:textId="77777777" w:rsidTr="00513BCE">
        <w:tc>
          <w:tcPr>
            <w:tcW w:w="4788" w:type="dxa"/>
            <w:shd w:val="clear" w:color="auto" w:fill="D9D9D9" w:themeFill="background1" w:themeFillShade="D9"/>
          </w:tcPr>
          <w:p w14:paraId="16447D2E" w14:textId="77777777" w:rsidR="00C1562B" w:rsidRPr="002753E6" w:rsidRDefault="00C1562B" w:rsidP="00513BCE">
            <w:pPr>
              <w:pStyle w:val="MDTableHead"/>
              <w:contextualSpacing/>
              <w:jc w:val="left"/>
              <w:rPr>
                <w:sz w:val="20"/>
                <w:szCs w:val="20"/>
              </w:rPr>
            </w:pPr>
            <w:r w:rsidRPr="002753E6">
              <w:rPr>
                <w:sz w:val="20"/>
                <w:szCs w:val="20"/>
              </w:rPr>
              <w:t>Company Name</w:t>
            </w:r>
          </w:p>
        </w:tc>
        <w:tc>
          <w:tcPr>
            <w:tcW w:w="4788" w:type="dxa"/>
          </w:tcPr>
          <w:p w14:paraId="5C82FC6D" w14:textId="77777777" w:rsidR="00C1562B" w:rsidRPr="002753E6" w:rsidRDefault="00C1562B" w:rsidP="00513BCE">
            <w:pPr>
              <w:pStyle w:val="MDTableText1"/>
              <w:contextualSpacing/>
              <w:rPr>
                <w:sz w:val="20"/>
                <w:szCs w:val="20"/>
              </w:rPr>
            </w:pPr>
          </w:p>
        </w:tc>
      </w:tr>
      <w:tr w:rsidR="00C1562B" w:rsidRPr="002753E6" w14:paraId="2D005FE7" w14:textId="77777777" w:rsidTr="00513BCE">
        <w:tc>
          <w:tcPr>
            <w:tcW w:w="4788" w:type="dxa"/>
            <w:shd w:val="clear" w:color="auto" w:fill="D9D9D9" w:themeFill="background1" w:themeFillShade="D9"/>
          </w:tcPr>
          <w:p w14:paraId="28E9A78B" w14:textId="77777777" w:rsidR="00C1562B" w:rsidRPr="002753E6" w:rsidRDefault="00C1562B" w:rsidP="00513BCE">
            <w:pPr>
              <w:pStyle w:val="MDTableHead"/>
              <w:contextualSpacing/>
              <w:jc w:val="left"/>
              <w:rPr>
                <w:sz w:val="20"/>
                <w:szCs w:val="20"/>
              </w:rPr>
            </w:pPr>
            <w:r w:rsidRPr="002753E6">
              <w:rPr>
                <w:sz w:val="20"/>
                <w:szCs w:val="20"/>
              </w:rPr>
              <w:t>Street Address</w:t>
            </w:r>
          </w:p>
        </w:tc>
        <w:tc>
          <w:tcPr>
            <w:tcW w:w="4788" w:type="dxa"/>
          </w:tcPr>
          <w:p w14:paraId="26CD4C99" w14:textId="77777777" w:rsidR="00C1562B" w:rsidRPr="002753E6" w:rsidRDefault="00C1562B" w:rsidP="00513BCE">
            <w:pPr>
              <w:pStyle w:val="MDTableText1"/>
              <w:contextualSpacing/>
              <w:rPr>
                <w:sz w:val="20"/>
                <w:szCs w:val="20"/>
              </w:rPr>
            </w:pPr>
          </w:p>
        </w:tc>
      </w:tr>
      <w:tr w:rsidR="00C1562B" w:rsidRPr="002753E6" w14:paraId="6BDCD32E" w14:textId="77777777" w:rsidTr="00513BCE">
        <w:tc>
          <w:tcPr>
            <w:tcW w:w="4788" w:type="dxa"/>
            <w:shd w:val="clear" w:color="auto" w:fill="D9D9D9" w:themeFill="background1" w:themeFillShade="D9"/>
          </w:tcPr>
          <w:p w14:paraId="026BDDFD" w14:textId="77777777" w:rsidR="00C1562B" w:rsidRPr="002753E6" w:rsidRDefault="00C1562B" w:rsidP="00513BCE">
            <w:pPr>
              <w:pStyle w:val="MDTableHead"/>
              <w:contextualSpacing/>
              <w:jc w:val="left"/>
              <w:rPr>
                <w:sz w:val="20"/>
                <w:szCs w:val="20"/>
              </w:rPr>
            </w:pPr>
            <w:r w:rsidRPr="002753E6">
              <w:rPr>
                <w:sz w:val="20"/>
                <w:szCs w:val="20"/>
              </w:rPr>
              <w:t>City, State, Zip Code</w:t>
            </w:r>
          </w:p>
        </w:tc>
        <w:tc>
          <w:tcPr>
            <w:tcW w:w="4788" w:type="dxa"/>
          </w:tcPr>
          <w:p w14:paraId="7F2FE7CE" w14:textId="77777777" w:rsidR="00C1562B" w:rsidRPr="002753E6" w:rsidRDefault="00C1562B" w:rsidP="00513BCE">
            <w:pPr>
              <w:pStyle w:val="MDTableText1"/>
              <w:contextualSpacing/>
              <w:rPr>
                <w:sz w:val="20"/>
                <w:szCs w:val="20"/>
              </w:rPr>
            </w:pPr>
          </w:p>
        </w:tc>
      </w:tr>
      <w:tr w:rsidR="00C1562B" w:rsidRPr="002753E6" w14:paraId="3E6512D6" w14:textId="77777777" w:rsidTr="00513BCE">
        <w:tc>
          <w:tcPr>
            <w:tcW w:w="4788" w:type="dxa"/>
            <w:shd w:val="clear" w:color="auto" w:fill="D9D9D9" w:themeFill="background1" w:themeFillShade="D9"/>
          </w:tcPr>
          <w:p w14:paraId="119E7A88" w14:textId="77777777" w:rsidR="00C1562B" w:rsidRPr="002753E6" w:rsidRDefault="006E4891" w:rsidP="00513BCE">
            <w:pPr>
              <w:pStyle w:val="MDTableHead"/>
              <w:contextualSpacing/>
              <w:jc w:val="left"/>
              <w:rPr>
                <w:sz w:val="20"/>
                <w:szCs w:val="20"/>
              </w:rPr>
            </w:pPr>
            <w:r>
              <w:rPr>
                <w:sz w:val="20"/>
                <w:szCs w:val="20"/>
              </w:rPr>
              <w:t>TO Contractor</w:t>
            </w:r>
            <w:r w:rsidR="00C1562B" w:rsidRPr="002753E6">
              <w:rPr>
                <w:sz w:val="20"/>
                <w:szCs w:val="20"/>
              </w:rPr>
              <w:t xml:space="preserve"> Federal Employer Identification Number (FEIN)</w:t>
            </w:r>
          </w:p>
        </w:tc>
        <w:tc>
          <w:tcPr>
            <w:tcW w:w="4788" w:type="dxa"/>
          </w:tcPr>
          <w:p w14:paraId="07CF7FC3" w14:textId="77777777" w:rsidR="00C1562B" w:rsidRPr="002753E6" w:rsidRDefault="00C1562B" w:rsidP="00513BCE">
            <w:pPr>
              <w:pStyle w:val="MDTableText1"/>
              <w:contextualSpacing/>
              <w:rPr>
                <w:sz w:val="20"/>
                <w:szCs w:val="20"/>
              </w:rPr>
            </w:pPr>
          </w:p>
        </w:tc>
      </w:tr>
      <w:tr w:rsidR="00C1562B" w:rsidRPr="002753E6" w14:paraId="08E389B7" w14:textId="77777777" w:rsidTr="00513BCE">
        <w:tc>
          <w:tcPr>
            <w:tcW w:w="4788" w:type="dxa"/>
            <w:shd w:val="clear" w:color="auto" w:fill="D9D9D9" w:themeFill="background1" w:themeFillShade="D9"/>
          </w:tcPr>
          <w:p w14:paraId="46908205" w14:textId="77777777" w:rsidR="00C1562B" w:rsidRPr="002753E6" w:rsidRDefault="006E4891" w:rsidP="00513BCE">
            <w:pPr>
              <w:pStyle w:val="MDTableHead"/>
              <w:contextualSpacing/>
              <w:jc w:val="left"/>
              <w:rPr>
                <w:sz w:val="20"/>
                <w:szCs w:val="20"/>
              </w:rPr>
            </w:pPr>
            <w:r>
              <w:rPr>
                <w:sz w:val="20"/>
                <w:szCs w:val="20"/>
              </w:rPr>
              <w:t>TO Contractor</w:t>
            </w:r>
            <w:r w:rsidR="00C1562B" w:rsidRPr="002753E6">
              <w:rPr>
                <w:sz w:val="20"/>
                <w:szCs w:val="20"/>
              </w:rPr>
              <w:t xml:space="preserve"> </w:t>
            </w:r>
            <w:proofErr w:type="spellStart"/>
            <w:r w:rsidR="00C1562B" w:rsidRPr="002753E6">
              <w:rPr>
                <w:sz w:val="20"/>
                <w:szCs w:val="20"/>
              </w:rPr>
              <w:t>eMM</w:t>
            </w:r>
            <w:proofErr w:type="spellEnd"/>
            <w:r w:rsidR="00C1562B" w:rsidRPr="002753E6">
              <w:rPr>
                <w:sz w:val="20"/>
                <w:szCs w:val="20"/>
              </w:rPr>
              <w:t xml:space="preserve"> ID number</w:t>
            </w:r>
          </w:p>
        </w:tc>
        <w:tc>
          <w:tcPr>
            <w:tcW w:w="4788" w:type="dxa"/>
          </w:tcPr>
          <w:p w14:paraId="30D8D155" w14:textId="77777777" w:rsidR="00C1562B" w:rsidRPr="002753E6" w:rsidRDefault="00C1562B" w:rsidP="00513BCE">
            <w:pPr>
              <w:pStyle w:val="MDTableText1"/>
              <w:contextualSpacing/>
              <w:rPr>
                <w:sz w:val="20"/>
                <w:szCs w:val="20"/>
              </w:rPr>
            </w:pPr>
            <w:r w:rsidRPr="002753E6">
              <w:rPr>
                <w:sz w:val="20"/>
                <w:szCs w:val="20"/>
              </w:rPr>
              <w:t xml:space="preserve">As of the date of Proposal submission, are you registered to do business with the state of Maryland? </w:t>
            </w:r>
          </w:p>
        </w:tc>
      </w:tr>
      <w:tr w:rsidR="00C1562B" w:rsidRPr="002753E6" w14:paraId="1CFEE799" w14:textId="77777777" w:rsidTr="00513BCE">
        <w:tc>
          <w:tcPr>
            <w:tcW w:w="9576" w:type="dxa"/>
            <w:gridSpan w:val="2"/>
            <w:shd w:val="clear" w:color="auto" w:fill="D9D9D9" w:themeFill="background1" w:themeFillShade="D9"/>
          </w:tcPr>
          <w:p w14:paraId="1C26F12C" w14:textId="77777777" w:rsidR="00C1562B" w:rsidRPr="002753E6" w:rsidRDefault="00C1562B" w:rsidP="00513BCE">
            <w:pPr>
              <w:pStyle w:val="MDTableHead"/>
              <w:contextualSpacing/>
              <w:rPr>
                <w:sz w:val="20"/>
                <w:szCs w:val="20"/>
              </w:rPr>
            </w:pPr>
            <w:r w:rsidRPr="002753E6">
              <w:rPr>
                <w:sz w:val="20"/>
                <w:szCs w:val="20"/>
              </w:rPr>
              <w:t>SBE / MBE/ VSBE Certification</w:t>
            </w:r>
          </w:p>
        </w:tc>
      </w:tr>
      <w:tr w:rsidR="00C1562B" w:rsidRPr="002753E6" w14:paraId="6A275170" w14:textId="77777777" w:rsidTr="00513BCE">
        <w:tc>
          <w:tcPr>
            <w:tcW w:w="4788" w:type="dxa"/>
            <w:shd w:val="clear" w:color="auto" w:fill="D9D9D9" w:themeFill="background1" w:themeFillShade="D9"/>
          </w:tcPr>
          <w:p w14:paraId="7A079E69" w14:textId="77777777" w:rsidR="00C1562B" w:rsidRPr="002753E6" w:rsidRDefault="00C1562B" w:rsidP="00513BCE">
            <w:pPr>
              <w:pStyle w:val="MDTableHead"/>
              <w:contextualSpacing/>
              <w:jc w:val="left"/>
              <w:rPr>
                <w:sz w:val="20"/>
                <w:szCs w:val="20"/>
              </w:rPr>
            </w:pPr>
            <w:r w:rsidRPr="002753E6">
              <w:rPr>
                <w:sz w:val="20"/>
                <w:szCs w:val="20"/>
              </w:rPr>
              <w:t>SBE</w:t>
            </w:r>
          </w:p>
        </w:tc>
        <w:tc>
          <w:tcPr>
            <w:tcW w:w="4788" w:type="dxa"/>
          </w:tcPr>
          <w:p w14:paraId="11552D70" w14:textId="77777777" w:rsidR="00377D8B" w:rsidRDefault="00C1562B" w:rsidP="00513BCE">
            <w:pPr>
              <w:pStyle w:val="MDTableText1"/>
              <w:contextualSpacing/>
              <w:rPr>
                <w:sz w:val="20"/>
                <w:szCs w:val="20"/>
              </w:rPr>
            </w:pPr>
            <w:r>
              <w:rPr>
                <w:sz w:val="20"/>
                <w:szCs w:val="20"/>
              </w:rPr>
              <w:t>Number:</w:t>
            </w:r>
          </w:p>
          <w:p w14:paraId="0BBCEEF1" w14:textId="77777777" w:rsidR="00C1562B" w:rsidRPr="002753E6" w:rsidRDefault="00C1562B" w:rsidP="00513BCE">
            <w:pPr>
              <w:pStyle w:val="MDTableText1"/>
              <w:contextualSpacing/>
              <w:rPr>
                <w:sz w:val="20"/>
                <w:szCs w:val="20"/>
              </w:rPr>
            </w:pPr>
            <w:r w:rsidRPr="002753E6">
              <w:rPr>
                <w:sz w:val="20"/>
                <w:szCs w:val="20"/>
              </w:rPr>
              <w:t xml:space="preserve">Expiration Date: </w:t>
            </w:r>
          </w:p>
        </w:tc>
      </w:tr>
      <w:tr w:rsidR="00C1562B" w:rsidRPr="002753E6" w14:paraId="3DAE1834" w14:textId="77777777" w:rsidTr="00513BCE">
        <w:tc>
          <w:tcPr>
            <w:tcW w:w="4788" w:type="dxa"/>
            <w:shd w:val="clear" w:color="auto" w:fill="D9D9D9" w:themeFill="background1" w:themeFillShade="D9"/>
          </w:tcPr>
          <w:p w14:paraId="016C373E" w14:textId="77777777" w:rsidR="00C1562B" w:rsidRPr="002753E6" w:rsidRDefault="00C1562B" w:rsidP="00513BCE">
            <w:pPr>
              <w:pStyle w:val="MDTableHead"/>
              <w:contextualSpacing/>
              <w:jc w:val="left"/>
              <w:rPr>
                <w:sz w:val="20"/>
                <w:szCs w:val="20"/>
              </w:rPr>
            </w:pPr>
            <w:r w:rsidRPr="002753E6">
              <w:rPr>
                <w:sz w:val="20"/>
                <w:szCs w:val="20"/>
              </w:rPr>
              <w:t>VSBE</w:t>
            </w:r>
          </w:p>
        </w:tc>
        <w:tc>
          <w:tcPr>
            <w:tcW w:w="4788" w:type="dxa"/>
          </w:tcPr>
          <w:p w14:paraId="2F8FFB2C" w14:textId="77777777" w:rsidR="00C1562B" w:rsidRPr="002753E6" w:rsidRDefault="00C1562B" w:rsidP="00513BCE">
            <w:pPr>
              <w:pStyle w:val="MDTableText1"/>
              <w:contextualSpacing/>
              <w:rPr>
                <w:sz w:val="20"/>
                <w:szCs w:val="20"/>
              </w:rPr>
            </w:pPr>
            <w:r>
              <w:rPr>
                <w:sz w:val="20"/>
                <w:szCs w:val="20"/>
              </w:rPr>
              <w:t>Number:</w:t>
            </w:r>
          </w:p>
          <w:p w14:paraId="41A3A2EC" w14:textId="77777777" w:rsidR="00C1562B" w:rsidRPr="002753E6" w:rsidRDefault="00C1562B" w:rsidP="00513BCE">
            <w:pPr>
              <w:pStyle w:val="MDTableText1"/>
              <w:contextualSpacing/>
              <w:rPr>
                <w:sz w:val="20"/>
                <w:szCs w:val="20"/>
              </w:rPr>
            </w:pPr>
            <w:r w:rsidRPr="002753E6">
              <w:rPr>
                <w:sz w:val="20"/>
                <w:szCs w:val="20"/>
              </w:rPr>
              <w:t xml:space="preserve">Expiration Date: </w:t>
            </w:r>
          </w:p>
        </w:tc>
      </w:tr>
      <w:tr w:rsidR="00C1562B" w:rsidRPr="002753E6" w14:paraId="155DE3A2" w14:textId="77777777" w:rsidTr="00513BCE">
        <w:tc>
          <w:tcPr>
            <w:tcW w:w="4788" w:type="dxa"/>
            <w:shd w:val="clear" w:color="auto" w:fill="D9D9D9" w:themeFill="background1" w:themeFillShade="D9"/>
          </w:tcPr>
          <w:p w14:paraId="5AE36A97" w14:textId="77777777" w:rsidR="00C1562B" w:rsidRPr="002753E6" w:rsidRDefault="00C1562B" w:rsidP="00513BCE">
            <w:pPr>
              <w:pStyle w:val="MDTableHead"/>
              <w:contextualSpacing/>
              <w:jc w:val="left"/>
              <w:rPr>
                <w:sz w:val="20"/>
                <w:szCs w:val="20"/>
              </w:rPr>
            </w:pPr>
            <w:r w:rsidRPr="002753E6">
              <w:rPr>
                <w:sz w:val="20"/>
                <w:szCs w:val="20"/>
              </w:rPr>
              <w:t>MBE</w:t>
            </w:r>
          </w:p>
        </w:tc>
        <w:tc>
          <w:tcPr>
            <w:tcW w:w="4788" w:type="dxa"/>
          </w:tcPr>
          <w:p w14:paraId="617D0BAE" w14:textId="77777777" w:rsidR="00377D8B" w:rsidRDefault="00C1562B" w:rsidP="00513BCE">
            <w:pPr>
              <w:pStyle w:val="MDTableText1"/>
              <w:contextualSpacing/>
              <w:rPr>
                <w:sz w:val="20"/>
                <w:szCs w:val="20"/>
              </w:rPr>
            </w:pPr>
            <w:r>
              <w:rPr>
                <w:sz w:val="20"/>
                <w:szCs w:val="20"/>
              </w:rPr>
              <w:t>Number:</w:t>
            </w:r>
          </w:p>
          <w:p w14:paraId="1535F079" w14:textId="77777777" w:rsidR="00377D8B" w:rsidRDefault="00C1562B" w:rsidP="00513BCE">
            <w:pPr>
              <w:pStyle w:val="MDTableText1"/>
              <w:contextualSpacing/>
              <w:rPr>
                <w:sz w:val="20"/>
                <w:szCs w:val="20"/>
              </w:rPr>
            </w:pPr>
            <w:r w:rsidRPr="002753E6">
              <w:rPr>
                <w:sz w:val="20"/>
                <w:szCs w:val="20"/>
              </w:rPr>
              <w:t>Expiration Date:</w:t>
            </w:r>
          </w:p>
          <w:p w14:paraId="515718C3" w14:textId="77777777" w:rsidR="00C1562B" w:rsidRPr="002753E6" w:rsidRDefault="00C1562B" w:rsidP="00513BCE">
            <w:pPr>
              <w:pStyle w:val="MDTableText1"/>
              <w:contextualSpacing/>
              <w:rPr>
                <w:sz w:val="20"/>
                <w:szCs w:val="20"/>
              </w:rPr>
            </w:pPr>
            <w:r w:rsidRPr="002753E6">
              <w:rPr>
                <w:sz w:val="20"/>
                <w:szCs w:val="20"/>
              </w:rPr>
              <w:t>Categories to be applied to this solicitation (dual certified firms m</w:t>
            </w:r>
            <w:r>
              <w:rPr>
                <w:sz w:val="20"/>
                <w:szCs w:val="20"/>
              </w:rPr>
              <w:t>ust choose only one category).</w:t>
            </w:r>
          </w:p>
        </w:tc>
      </w:tr>
      <w:tr w:rsidR="00C1562B" w:rsidRPr="002753E6" w14:paraId="6A84E314" w14:textId="77777777" w:rsidTr="00513BCE">
        <w:tc>
          <w:tcPr>
            <w:tcW w:w="9576" w:type="dxa"/>
            <w:gridSpan w:val="2"/>
            <w:shd w:val="clear" w:color="auto" w:fill="D9D9D9" w:themeFill="background1" w:themeFillShade="D9"/>
          </w:tcPr>
          <w:p w14:paraId="4DF27BD1" w14:textId="77777777" w:rsidR="00C1562B" w:rsidRPr="002753E6" w:rsidRDefault="00C1562B" w:rsidP="00513BCE">
            <w:pPr>
              <w:pStyle w:val="MDTableHead"/>
              <w:contextualSpacing/>
              <w:rPr>
                <w:sz w:val="20"/>
                <w:szCs w:val="20"/>
              </w:rPr>
            </w:pPr>
            <w:r w:rsidRPr="002753E6">
              <w:rPr>
                <w:sz w:val="20"/>
                <w:szCs w:val="20"/>
              </w:rPr>
              <w:t>Offeror Primary Contact</w:t>
            </w:r>
          </w:p>
        </w:tc>
      </w:tr>
      <w:tr w:rsidR="00C1562B" w:rsidRPr="002753E6" w14:paraId="235167F0" w14:textId="77777777" w:rsidTr="00513BCE">
        <w:tc>
          <w:tcPr>
            <w:tcW w:w="4788" w:type="dxa"/>
            <w:shd w:val="clear" w:color="auto" w:fill="D9D9D9" w:themeFill="background1" w:themeFillShade="D9"/>
          </w:tcPr>
          <w:p w14:paraId="07087486" w14:textId="77777777" w:rsidR="00C1562B" w:rsidRPr="002753E6" w:rsidRDefault="00C1562B" w:rsidP="00513BCE">
            <w:pPr>
              <w:pStyle w:val="MDTableHead"/>
              <w:contextualSpacing/>
              <w:jc w:val="left"/>
              <w:rPr>
                <w:sz w:val="20"/>
                <w:szCs w:val="20"/>
              </w:rPr>
            </w:pPr>
            <w:r w:rsidRPr="002753E6">
              <w:rPr>
                <w:sz w:val="20"/>
                <w:szCs w:val="20"/>
              </w:rPr>
              <w:t>Name</w:t>
            </w:r>
          </w:p>
        </w:tc>
        <w:tc>
          <w:tcPr>
            <w:tcW w:w="4788" w:type="dxa"/>
          </w:tcPr>
          <w:p w14:paraId="6A6AEEA0" w14:textId="77777777" w:rsidR="00C1562B" w:rsidRPr="002753E6" w:rsidRDefault="00C1562B" w:rsidP="00513BCE">
            <w:pPr>
              <w:pStyle w:val="MDTableText1"/>
              <w:contextualSpacing/>
              <w:rPr>
                <w:sz w:val="20"/>
                <w:szCs w:val="20"/>
              </w:rPr>
            </w:pPr>
          </w:p>
        </w:tc>
      </w:tr>
      <w:tr w:rsidR="00C1562B" w:rsidRPr="002753E6" w14:paraId="3A5EF688" w14:textId="77777777" w:rsidTr="00513BCE">
        <w:tc>
          <w:tcPr>
            <w:tcW w:w="4788" w:type="dxa"/>
            <w:shd w:val="clear" w:color="auto" w:fill="D9D9D9" w:themeFill="background1" w:themeFillShade="D9"/>
          </w:tcPr>
          <w:p w14:paraId="050D26AD" w14:textId="77777777" w:rsidR="00C1562B" w:rsidRPr="002753E6" w:rsidRDefault="00C1562B" w:rsidP="00513BCE">
            <w:pPr>
              <w:pStyle w:val="MDTableHead"/>
              <w:contextualSpacing/>
              <w:jc w:val="left"/>
              <w:rPr>
                <w:sz w:val="20"/>
                <w:szCs w:val="20"/>
              </w:rPr>
            </w:pPr>
            <w:r w:rsidRPr="002753E6">
              <w:rPr>
                <w:sz w:val="20"/>
                <w:szCs w:val="20"/>
              </w:rPr>
              <w:t>Title</w:t>
            </w:r>
          </w:p>
        </w:tc>
        <w:tc>
          <w:tcPr>
            <w:tcW w:w="4788" w:type="dxa"/>
          </w:tcPr>
          <w:p w14:paraId="64916F12" w14:textId="77777777" w:rsidR="00C1562B" w:rsidRPr="002753E6" w:rsidRDefault="00C1562B" w:rsidP="00513BCE">
            <w:pPr>
              <w:pStyle w:val="MDTableText1"/>
              <w:contextualSpacing/>
              <w:rPr>
                <w:sz w:val="20"/>
                <w:szCs w:val="20"/>
              </w:rPr>
            </w:pPr>
          </w:p>
        </w:tc>
      </w:tr>
      <w:tr w:rsidR="00C1562B" w:rsidRPr="002753E6" w14:paraId="3C9B2F26" w14:textId="77777777" w:rsidTr="00513BCE">
        <w:tc>
          <w:tcPr>
            <w:tcW w:w="4788" w:type="dxa"/>
            <w:shd w:val="clear" w:color="auto" w:fill="D9D9D9" w:themeFill="background1" w:themeFillShade="D9"/>
          </w:tcPr>
          <w:p w14:paraId="682495F2" w14:textId="77777777" w:rsidR="00C1562B" w:rsidRPr="002753E6" w:rsidRDefault="00C1562B" w:rsidP="00513BCE">
            <w:pPr>
              <w:pStyle w:val="MDTableHead"/>
              <w:contextualSpacing/>
              <w:jc w:val="left"/>
              <w:rPr>
                <w:sz w:val="20"/>
                <w:szCs w:val="20"/>
              </w:rPr>
            </w:pPr>
            <w:r w:rsidRPr="002753E6">
              <w:rPr>
                <w:sz w:val="20"/>
                <w:szCs w:val="20"/>
              </w:rPr>
              <w:t>Office Telephone number (with area code)</w:t>
            </w:r>
          </w:p>
        </w:tc>
        <w:tc>
          <w:tcPr>
            <w:tcW w:w="4788" w:type="dxa"/>
          </w:tcPr>
          <w:p w14:paraId="5E995D3F" w14:textId="77777777" w:rsidR="00C1562B" w:rsidRPr="002753E6" w:rsidRDefault="00C1562B" w:rsidP="00513BCE">
            <w:pPr>
              <w:pStyle w:val="MDTableText1"/>
              <w:contextualSpacing/>
              <w:rPr>
                <w:sz w:val="20"/>
                <w:szCs w:val="20"/>
              </w:rPr>
            </w:pPr>
          </w:p>
        </w:tc>
      </w:tr>
      <w:tr w:rsidR="00C1562B" w:rsidRPr="002753E6" w14:paraId="5E069872" w14:textId="77777777" w:rsidTr="00513BCE">
        <w:tc>
          <w:tcPr>
            <w:tcW w:w="4788" w:type="dxa"/>
            <w:shd w:val="clear" w:color="auto" w:fill="D9D9D9" w:themeFill="background1" w:themeFillShade="D9"/>
          </w:tcPr>
          <w:p w14:paraId="286CA8E9" w14:textId="77777777" w:rsidR="00C1562B" w:rsidRPr="002753E6" w:rsidRDefault="00C1562B" w:rsidP="00513BCE">
            <w:pPr>
              <w:pStyle w:val="MDTableHead"/>
              <w:contextualSpacing/>
              <w:jc w:val="left"/>
              <w:rPr>
                <w:sz w:val="20"/>
                <w:szCs w:val="20"/>
              </w:rPr>
            </w:pPr>
            <w:r w:rsidRPr="002753E6">
              <w:rPr>
                <w:sz w:val="20"/>
                <w:szCs w:val="20"/>
              </w:rPr>
              <w:t>Cell Telephone number (with area code)</w:t>
            </w:r>
          </w:p>
        </w:tc>
        <w:tc>
          <w:tcPr>
            <w:tcW w:w="4788" w:type="dxa"/>
          </w:tcPr>
          <w:p w14:paraId="6B98BFE5" w14:textId="77777777" w:rsidR="00C1562B" w:rsidRPr="002753E6" w:rsidRDefault="00C1562B" w:rsidP="00513BCE">
            <w:pPr>
              <w:pStyle w:val="MDTableText1"/>
              <w:contextualSpacing/>
              <w:rPr>
                <w:sz w:val="20"/>
                <w:szCs w:val="20"/>
              </w:rPr>
            </w:pPr>
          </w:p>
        </w:tc>
      </w:tr>
      <w:tr w:rsidR="00C1562B" w:rsidRPr="002753E6" w14:paraId="62D8A1B8" w14:textId="77777777" w:rsidTr="00513BCE">
        <w:tc>
          <w:tcPr>
            <w:tcW w:w="4788" w:type="dxa"/>
            <w:shd w:val="clear" w:color="auto" w:fill="D9D9D9" w:themeFill="background1" w:themeFillShade="D9"/>
          </w:tcPr>
          <w:p w14:paraId="3E1328C1" w14:textId="77777777" w:rsidR="00C1562B" w:rsidRPr="002753E6" w:rsidRDefault="00C1562B" w:rsidP="00513BCE">
            <w:pPr>
              <w:pStyle w:val="MDTableHead"/>
              <w:contextualSpacing/>
              <w:jc w:val="left"/>
              <w:rPr>
                <w:sz w:val="20"/>
                <w:szCs w:val="20"/>
              </w:rPr>
            </w:pPr>
            <w:r w:rsidRPr="002753E6">
              <w:rPr>
                <w:sz w:val="20"/>
                <w:szCs w:val="20"/>
              </w:rPr>
              <w:t>e-mail address</w:t>
            </w:r>
          </w:p>
        </w:tc>
        <w:tc>
          <w:tcPr>
            <w:tcW w:w="4788" w:type="dxa"/>
          </w:tcPr>
          <w:p w14:paraId="000F37B4" w14:textId="77777777" w:rsidR="00C1562B" w:rsidRPr="002753E6" w:rsidRDefault="00C1562B" w:rsidP="00513BCE">
            <w:pPr>
              <w:pStyle w:val="MDTableText1"/>
              <w:contextualSpacing/>
              <w:rPr>
                <w:sz w:val="20"/>
                <w:szCs w:val="20"/>
              </w:rPr>
            </w:pPr>
          </w:p>
        </w:tc>
      </w:tr>
      <w:tr w:rsidR="00C1562B" w:rsidRPr="002753E6" w14:paraId="27F362C8" w14:textId="77777777" w:rsidTr="00513BCE">
        <w:tc>
          <w:tcPr>
            <w:tcW w:w="9576" w:type="dxa"/>
            <w:gridSpan w:val="2"/>
            <w:shd w:val="clear" w:color="auto" w:fill="D9D9D9" w:themeFill="background1" w:themeFillShade="D9"/>
          </w:tcPr>
          <w:p w14:paraId="2BC10BEE" w14:textId="77777777" w:rsidR="00C1562B" w:rsidRPr="002753E6" w:rsidRDefault="00C1562B" w:rsidP="00513BCE">
            <w:pPr>
              <w:pStyle w:val="MDTableHead"/>
              <w:contextualSpacing/>
              <w:rPr>
                <w:sz w:val="20"/>
                <w:szCs w:val="20"/>
              </w:rPr>
            </w:pPr>
            <w:r w:rsidRPr="002753E6">
              <w:rPr>
                <w:sz w:val="20"/>
                <w:szCs w:val="20"/>
              </w:rPr>
              <w:t>Authorized Offer Sig</w:t>
            </w:r>
            <w:r>
              <w:rPr>
                <w:sz w:val="20"/>
                <w:szCs w:val="20"/>
              </w:rPr>
              <w:t>natory</w:t>
            </w:r>
          </w:p>
        </w:tc>
      </w:tr>
      <w:tr w:rsidR="00C1562B" w:rsidRPr="002753E6" w14:paraId="1999FC1B" w14:textId="77777777" w:rsidTr="00513BCE">
        <w:tc>
          <w:tcPr>
            <w:tcW w:w="4788" w:type="dxa"/>
            <w:shd w:val="clear" w:color="auto" w:fill="D9D9D9" w:themeFill="background1" w:themeFillShade="D9"/>
          </w:tcPr>
          <w:p w14:paraId="3F216AC6" w14:textId="77777777" w:rsidR="00C1562B" w:rsidRPr="002753E6" w:rsidRDefault="00C1562B" w:rsidP="00513BCE">
            <w:pPr>
              <w:pStyle w:val="MDTableHead"/>
              <w:contextualSpacing/>
              <w:jc w:val="left"/>
              <w:rPr>
                <w:sz w:val="20"/>
                <w:szCs w:val="20"/>
              </w:rPr>
            </w:pPr>
            <w:r w:rsidRPr="002753E6">
              <w:rPr>
                <w:sz w:val="20"/>
                <w:szCs w:val="20"/>
              </w:rPr>
              <w:t>Name</w:t>
            </w:r>
          </w:p>
        </w:tc>
        <w:tc>
          <w:tcPr>
            <w:tcW w:w="4788" w:type="dxa"/>
          </w:tcPr>
          <w:p w14:paraId="0009F8CA" w14:textId="77777777" w:rsidR="00C1562B" w:rsidRPr="002753E6" w:rsidRDefault="00C1562B" w:rsidP="00513BCE">
            <w:pPr>
              <w:pStyle w:val="MDTableText1"/>
              <w:contextualSpacing/>
              <w:rPr>
                <w:sz w:val="20"/>
                <w:szCs w:val="20"/>
              </w:rPr>
            </w:pPr>
          </w:p>
        </w:tc>
      </w:tr>
      <w:tr w:rsidR="00C1562B" w:rsidRPr="002753E6" w14:paraId="59288824" w14:textId="77777777" w:rsidTr="00513BCE">
        <w:tc>
          <w:tcPr>
            <w:tcW w:w="4788" w:type="dxa"/>
            <w:shd w:val="clear" w:color="auto" w:fill="D9D9D9" w:themeFill="background1" w:themeFillShade="D9"/>
          </w:tcPr>
          <w:p w14:paraId="43695D6B" w14:textId="77777777" w:rsidR="00C1562B" w:rsidRPr="002753E6" w:rsidRDefault="00C1562B" w:rsidP="00513BCE">
            <w:pPr>
              <w:pStyle w:val="MDTableHead"/>
              <w:contextualSpacing/>
              <w:jc w:val="left"/>
              <w:rPr>
                <w:sz w:val="20"/>
                <w:szCs w:val="20"/>
              </w:rPr>
            </w:pPr>
            <w:r w:rsidRPr="002753E6">
              <w:rPr>
                <w:sz w:val="20"/>
                <w:szCs w:val="20"/>
              </w:rPr>
              <w:t>Title</w:t>
            </w:r>
          </w:p>
        </w:tc>
        <w:tc>
          <w:tcPr>
            <w:tcW w:w="4788" w:type="dxa"/>
          </w:tcPr>
          <w:p w14:paraId="3C31AF8D" w14:textId="77777777" w:rsidR="00C1562B" w:rsidRPr="002753E6" w:rsidRDefault="00C1562B" w:rsidP="00513BCE">
            <w:pPr>
              <w:pStyle w:val="MDTableText1"/>
              <w:contextualSpacing/>
              <w:rPr>
                <w:sz w:val="20"/>
                <w:szCs w:val="20"/>
              </w:rPr>
            </w:pPr>
          </w:p>
        </w:tc>
      </w:tr>
      <w:tr w:rsidR="00C1562B" w:rsidRPr="002753E6" w14:paraId="1597C1E6" w14:textId="77777777" w:rsidTr="00513BCE">
        <w:tc>
          <w:tcPr>
            <w:tcW w:w="4788" w:type="dxa"/>
            <w:shd w:val="clear" w:color="auto" w:fill="D9D9D9" w:themeFill="background1" w:themeFillShade="D9"/>
          </w:tcPr>
          <w:p w14:paraId="02FBB7B5" w14:textId="77777777" w:rsidR="00C1562B" w:rsidRPr="002753E6" w:rsidRDefault="00C1562B" w:rsidP="00513BCE">
            <w:pPr>
              <w:pStyle w:val="MDTableHead"/>
              <w:contextualSpacing/>
              <w:jc w:val="left"/>
              <w:rPr>
                <w:sz w:val="20"/>
                <w:szCs w:val="20"/>
              </w:rPr>
            </w:pPr>
            <w:r w:rsidRPr="002753E6">
              <w:rPr>
                <w:sz w:val="20"/>
                <w:szCs w:val="20"/>
              </w:rPr>
              <w:t>Office Telephone number (with area code)</w:t>
            </w:r>
          </w:p>
        </w:tc>
        <w:tc>
          <w:tcPr>
            <w:tcW w:w="4788" w:type="dxa"/>
          </w:tcPr>
          <w:p w14:paraId="0DC33A14" w14:textId="77777777" w:rsidR="00C1562B" w:rsidRPr="002753E6" w:rsidRDefault="00C1562B" w:rsidP="00513BCE">
            <w:pPr>
              <w:pStyle w:val="MDTableText1"/>
              <w:contextualSpacing/>
              <w:rPr>
                <w:sz w:val="20"/>
                <w:szCs w:val="20"/>
              </w:rPr>
            </w:pPr>
          </w:p>
        </w:tc>
      </w:tr>
      <w:tr w:rsidR="00C1562B" w:rsidRPr="002753E6" w14:paraId="258F9831" w14:textId="77777777" w:rsidTr="00513BCE">
        <w:tc>
          <w:tcPr>
            <w:tcW w:w="4788" w:type="dxa"/>
            <w:shd w:val="clear" w:color="auto" w:fill="D9D9D9" w:themeFill="background1" w:themeFillShade="D9"/>
          </w:tcPr>
          <w:p w14:paraId="79F65A9C" w14:textId="77777777" w:rsidR="00C1562B" w:rsidRPr="002753E6" w:rsidRDefault="00C1562B" w:rsidP="00513BCE">
            <w:pPr>
              <w:pStyle w:val="MDTableHead"/>
              <w:contextualSpacing/>
              <w:jc w:val="left"/>
              <w:rPr>
                <w:sz w:val="20"/>
                <w:szCs w:val="20"/>
              </w:rPr>
            </w:pPr>
            <w:r w:rsidRPr="002753E6">
              <w:rPr>
                <w:sz w:val="20"/>
                <w:szCs w:val="20"/>
              </w:rPr>
              <w:t>Cell Telephone number (with area code)</w:t>
            </w:r>
          </w:p>
        </w:tc>
        <w:tc>
          <w:tcPr>
            <w:tcW w:w="4788" w:type="dxa"/>
          </w:tcPr>
          <w:p w14:paraId="7AFF0C81" w14:textId="77777777" w:rsidR="00C1562B" w:rsidRPr="002753E6" w:rsidRDefault="00C1562B" w:rsidP="00513BCE">
            <w:pPr>
              <w:pStyle w:val="MDTableText1"/>
              <w:contextualSpacing/>
              <w:rPr>
                <w:sz w:val="20"/>
                <w:szCs w:val="20"/>
              </w:rPr>
            </w:pPr>
          </w:p>
        </w:tc>
      </w:tr>
      <w:tr w:rsidR="00C1562B" w:rsidRPr="002753E6" w14:paraId="38A25F81" w14:textId="77777777" w:rsidTr="00513BCE">
        <w:tc>
          <w:tcPr>
            <w:tcW w:w="4788" w:type="dxa"/>
            <w:shd w:val="clear" w:color="auto" w:fill="D9D9D9" w:themeFill="background1" w:themeFillShade="D9"/>
          </w:tcPr>
          <w:p w14:paraId="10CE55DD" w14:textId="77777777" w:rsidR="00C1562B" w:rsidRPr="002753E6" w:rsidRDefault="00C1562B" w:rsidP="00513BCE">
            <w:pPr>
              <w:pStyle w:val="MDTableHead"/>
              <w:contextualSpacing/>
              <w:jc w:val="left"/>
              <w:rPr>
                <w:sz w:val="20"/>
                <w:szCs w:val="20"/>
              </w:rPr>
            </w:pPr>
            <w:r w:rsidRPr="002753E6">
              <w:rPr>
                <w:sz w:val="20"/>
                <w:szCs w:val="20"/>
              </w:rPr>
              <w:t>e-mail address</w:t>
            </w:r>
          </w:p>
        </w:tc>
        <w:tc>
          <w:tcPr>
            <w:tcW w:w="4788" w:type="dxa"/>
          </w:tcPr>
          <w:p w14:paraId="56C0AC64" w14:textId="77777777" w:rsidR="00C1562B" w:rsidRPr="002753E6" w:rsidRDefault="00C1562B" w:rsidP="00513BCE">
            <w:pPr>
              <w:pStyle w:val="MDTableText1"/>
              <w:contextualSpacing/>
              <w:rPr>
                <w:sz w:val="20"/>
                <w:szCs w:val="20"/>
              </w:rPr>
            </w:pPr>
          </w:p>
        </w:tc>
      </w:tr>
    </w:tbl>
    <w:p w14:paraId="4836B646" w14:textId="77777777" w:rsidR="00237437" w:rsidRDefault="00237437">
      <w:pPr>
        <w:spacing w:after="160" w:line="259" w:lineRule="auto"/>
        <w:rPr>
          <w:rFonts w:ascii="Arial" w:eastAsia="Calibri" w:hAnsi="Arial" w:cstheme="majorBidi"/>
          <w:sz w:val="22"/>
          <w:szCs w:val="24"/>
        </w:rPr>
      </w:pPr>
      <w:r>
        <w:br w:type="page"/>
      </w:r>
    </w:p>
    <w:p w14:paraId="75FB702C" w14:textId="4D7B9D56" w:rsidR="00D16836" w:rsidRDefault="00D16836" w:rsidP="00CF3942">
      <w:pPr>
        <w:pStyle w:val="MDAttachmentH1"/>
        <w:pageBreakBefore/>
        <w:numPr>
          <w:ilvl w:val="0"/>
          <w:numId w:val="0"/>
        </w:numPr>
        <w:tabs>
          <w:tab w:val="clear" w:pos="2400"/>
          <w:tab w:val="left" w:pos="2160"/>
        </w:tabs>
      </w:pPr>
      <w:bookmarkStart w:id="1065" w:name="_Toc475182848"/>
      <w:bookmarkStart w:id="1066" w:name="_Toc476749763"/>
      <w:bookmarkStart w:id="1067" w:name="_Toc488067117"/>
      <w:bookmarkStart w:id="1068" w:name="_Toc490231875"/>
      <w:bookmarkStart w:id="1069" w:name="_Toc5011106"/>
      <w:bookmarkStart w:id="1070" w:name="_Toc475182842"/>
      <w:bookmarkStart w:id="1071" w:name="_Toc476749757"/>
      <w:r>
        <w:lastRenderedPageBreak/>
        <w:t xml:space="preserve">Appendix </w:t>
      </w:r>
      <w:r w:rsidR="002258A1">
        <w:t>3</w:t>
      </w:r>
      <w:r>
        <w:t xml:space="preserve">. </w:t>
      </w:r>
      <w:bookmarkEnd w:id="1065"/>
      <w:bookmarkEnd w:id="1066"/>
      <w:bookmarkEnd w:id="1067"/>
      <w:bookmarkEnd w:id="1068"/>
      <w:r w:rsidR="00CF3942">
        <w:tab/>
      </w:r>
      <w:r w:rsidR="002258A1">
        <w:t>Criminal Background Check Affidavit</w:t>
      </w:r>
      <w:bookmarkEnd w:id="1069"/>
    </w:p>
    <w:p w14:paraId="1B53DFE7" w14:textId="77777777" w:rsidR="002258A1" w:rsidRDefault="002258A1" w:rsidP="002258A1">
      <w:pPr>
        <w:pStyle w:val="MDContractText0"/>
      </w:pPr>
      <w:r>
        <w:t>AUTHORIZED REPRESENTATIVE</w:t>
      </w:r>
    </w:p>
    <w:p w14:paraId="7BC16DB7" w14:textId="77777777" w:rsidR="002258A1" w:rsidRPr="002258A1" w:rsidRDefault="002258A1" w:rsidP="002258A1">
      <w:pPr>
        <w:pStyle w:val="MDContractText0"/>
      </w:pPr>
    </w:p>
    <w:p w14:paraId="469B0CA7" w14:textId="77777777" w:rsidR="002258A1" w:rsidRPr="002258A1" w:rsidRDefault="002258A1" w:rsidP="002258A1">
      <w:pPr>
        <w:pStyle w:val="MDContractText0"/>
      </w:pPr>
      <w:r w:rsidRPr="002258A1">
        <w:t>I HEREBY AFFIRM THAT:</w:t>
      </w:r>
    </w:p>
    <w:p w14:paraId="45413038" w14:textId="77777777" w:rsidR="002258A1" w:rsidRPr="002258A1" w:rsidRDefault="002258A1" w:rsidP="002258A1">
      <w:pPr>
        <w:pStyle w:val="MDContractText0"/>
      </w:pPr>
    </w:p>
    <w:p w14:paraId="70E3AE1B" w14:textId="77777777" w:rsidR="002258A1" w:rsidRPr="002258A1" w:rsidRDefault="002258A1" w:rsidP="002258A1">
      <w:pPr>
        <w:pStyle w:val="MDContractText0"/>
      </w:pPr>
      <w:r w:rsidRPr="002258A1">
        <w:t>I am the _________(Title)________________  and the duly authorized representative of  ___(Master Contractor)_______ and that I possess the legal authority to make this Affidavit on behalf of myself and the business for which I am acting.</w:t>
      </w:r>
    </w:p>
    <w:p w14:paraId="699B32E0" w14:textId="77777777" w:rsidR="002258A1" w:rsidRPr="002258A1" w:rsidRDefault="002258A1" w:rsidP="002258A1">
      <w:pPr>
        <w:pStyle w:val="MDContractText0"/>
      </w:pPr>
    </w:p>
    <w:p w14:paraId="01FB98F7" w14:textId="77777777" w:rsidR="002258A1" w:rsidRPr="002258A1" w:rsidRDefault="002258A1" w:rsidP="002258A1">
      <w:pPr>
        <w:pStyle w:val="MDContractText0"/>
      </w:pPr>
      <w:r w:rsidRPr="002258A1">
        <w:t>I hereby affirm that ___</w:t>
      </w:r>
      <w:proofErr w:type="gramStart"/>
      <w:r w:rsidRPr="002258A1">
        <w:t>_(</w:t>
      </w:r>
      <w:proofErr w:type="gramEnd"/>
      <w:r w:rsidRPr="002258A1">
        <w:t>Master Contractor)________  has complied with Section 2.4, Security Requirements of the Department of Information Technology’s Consulting Technical Services Master Contract Number 060B2490023 (CATS+) hereto as Exhibit A.</w:t>
      </w:r>
    </w:p>
    <w:p w14:paraId="2C27EA30" w14:textId="77777777" w:rsidR="002258A1" w:rsidRPr="002258A1" w:rsidRDefault="002258A1" w:rsidP="002258A1">
      <w:pPr>
        <w:pStyle w:val="MDContractText0"/>
      </w:pPr>
    </w:p>
    <w:p w14:paraId="124FFE99" w14:textId="61E2F214" w:rsidR="002258A1" w:rsidRPr="002258A1" w:rsidRDefault="002258A1" w:rsidP="002258A1">
      <w:pPr>
        <w:pStyle w:val="MDContractText0"/>
      </w:pPr>
      <w:r w:rsidRPr="002258A1">
        <w:t xml:space="preserve">I hereby affirm that the ____(Master Contractor)________ has provided Maryland Transportation Authority  with a summary of the security clearance results for all of the candidates that will be working on Task Order </w:t>
      </w:r>
      <w:r w:rsidR="00333607">
        <w:t>INFORMATION TECHNOLOGY (IT) ENTERPRISE BUSINESS SOLUTIONS AND PROJECT MANAGEMENT SUPPORT</w:t>
      </w:r>
      <w:r w:rsidRPr="002258A1">
        <w:t xml:space="preserve"> </w:t>
      </w:r>
      <w:r w:rsidR="00244198">
        <w:t>J01B9400035</w:t>
      </w:r>
      <w:r w:rsidRPr="002258A1">
        <w:t xml:space="preserve">  and all of these candidates have successfully passed all of the background checks required under Section 2.4.3.2 of the CATS + Master Contract.  Master Contractors hereby agrees to provide security clearance results for any additional candidates at least seven (7) days prior to the date the candidate commences work on this Task Order.</w:t>
      </w:r>
    </w:p>
    <w:p w14:paraId="21E6DED1" w14:textId="77777777" w:rsidR="002258A1" w:rsidRPr="002258A1" w:rsidRDefault="002258A1" w:rsidP="002258A1">
      <w:pPr>
        <w:pStyle w:val="MDContractText0"/>
      </w:pPr>
    </w:p>
    <w:p w14:paraId="30FECA59" w14:textId="77777777" w:rsidR="002258A1" w:rsidRPr="002258A1" w:rsidRDefault="002258A1" w:rsidP="002258A1">
      <w:pPr>
        <w:pStyle w:val="MDContractText0"/>
      </w:pPr>
      <w:r w:rsidRPr="002258A1">
        <w:t>I DO SOLEMNLY DECLARE AND AFFIRM UNDER THE PENALTIES OF PERJURY THAT THE CONTENTS OF THIS AFFIDAVIT ARE TRUE AND CORRECT TO THE BEST OF MY KNOWLEDGE, INFORMATION, AND BELIEF.</w:t>
      </w:r>
    </w:p>
    <w:p w14:paraId="39A58AAE" w14:textId="77777777" w:rsidR="002258A1" w:rsidRPr="002258A1" w:rsidRDefault="002258A1" w:rsidP="002258A1">
      <w:pPr>
        <w:pStyle w:val="MDContractText0"/>
      </w:pPr>
    </w:p>
    <w:p w14:paraId="1EC60097" w14:textId="77777777" w:rsidR="002258A1" w:rsidRPr="002258A1" w:rsidRDefault="002258A1" w:rsidP="002258A1">
      <w:pPr>
        <w:pStyle w:val="MDContractText0"/>
      </w:pPr>
      <w:r w:rsidRPr="002258A1">
        <w:t>___________________________________________</w:t>
      </w:r>
    </w:p>
    <w:p w14:paraId="2D11705B" w14:textId="77777777" w:rsidR="002258A1" w:rsidRPr="002258A1" w:rsidRDefault="002258A1" w:rsidP="002258A1">
      <w:pPr>
        <w:pStyle w:val="MDContractText0"/>
      </w:pPr>
      <w:r w:rsidRPr="002258A1">
        <w:t>Master Contractor</w:t>
      </w:r>
    </w:p>
    <w:p w14:paraId="11102230" w14:textId="77777777" w:rsidR="002258A1" w:rsidRPr="002258A1" w:rsidRDefault="002258A1" w:rsidP="002258A1">
      <w:pPr>
        <w:pStyle w:val="MDContractText0"/>
      </w:pPr>
    </w:p>
    <w:p w14:paraId="32FC37B9" w14:textId="77777777" w:rsidR="002258A1" w:rsidRPr="002258A1" w:rsidRDefault="002258A1" w:rsidP="002258A1">
      <w:pPr>
        <w:pStyle w:val="MDContractText0"/>
      </w:pPr>
      <w:r w:rsidRPr="002258A1">
        <w:t>___________________________________________</w:t>
      </w:r>
    </w:p>
    <w:p w14:paraId="10F27519" w14:textId="77777777" w:rsidR="002258A1" w:rsidRPr="002258A1" w:rsidRDefault="002258A1" w:rsidP="002258A1">
      <w:pPr>
        <w:pStyle w:val="MDContractText0"/>
      </w:pPr>
      <w:r w:rsidRPr="002258A1">
        <w:t>Typed Name</w:t>
      </w:r>
    </w:p>
    <w:p w14:paraId="4082FF19" w14:textId="77777777" w:rsidR="002258A1" w:rsidRPr="002258A1" w:rsidRDefault="002258A1" w:rsidP="002258A1">
      <w:pPr>
        <w:pStyle w:val="MDContractText0"/>
      </w:pPr>
    </w:p>
    <w:p w14:paraId="7C8132B4" w14:textId="77777777" w:rsidR="002258A1" w:rsidRPr="002258A1" w:rsidRDefault="002258A1" w:rsidP="002258A1">
      <w:pPr>
        <w:pStyle w:val="MDContractText0"/>
      </w:pPr>
      <w:r w:rsidRPr="002258A1">
        <w:t>___________________________________________</w:t>
      </w:r>
    </w:p>
    <w:p w14:paraId="03830E51" w14:textId="77777777" w:rsidR="002258A1" w:rsidRPr="002258A1" w:rsidRDefault="002258A1" w:rsidP="002258A1">
      <w:pPr>
        <w:pStyle w:val="MDContractText0"/>
      </w:pPr>
      <w:r w:rsidRPr="002258A1">
        <w:t>Signature</w:t>
      </w:r>
    </w:p>
    <w:p w14:paraId="55C8F4B1" w14:textId="77777777" w:rsidR="002258A1" w:rsidRPr="002258A1" w:rsidRDefault="002258A1" w:rsidP="002258A1">
      <w:pPr>
        <w:pStyle w:val="MDContractText0"/>
      </w:pPr>
    </w:p>
    <w:p w14:paraId="19601E25" w14:textId="77777777" w:rsidR="002258A1" w:rsidRPr="002258A1" w:rsidRDefault="002258A1" w:rsidP="002258A1">
      <w:pPr>
        <w:pStyle w:val="MDContractText0"/>
      </w:pPr>
      <w:r w:rsidRPr="002258A1">
        <w:t>___________________________________________</w:t>
      </w:r>
    </w:p>
    <w:p w14:paraId="17711DE0" w14:textId="77777777" w:rsidR="002258A1" w:rsidRPr="002258A1" w:rsidRDefault="002258A1" w:rsidP="002258A1">
      <w:pPr>
        <w:pStyle w:val="MDContractText0"/>
      </w:pPr>
      <w:r w:rsidRPr="002258A1">
        <w:t>Date</w:t>
      </w:r>
    </w:p>
    <w:p w14:paraId="6993E933" w14:textId="3B484310" w:rsidR="002258A1" w:rsidRDefault="002258A1" w:rsidP="00CF3942">
      <w:pPr>
        <w:pStyle w:val="MDAttachmentH1"/>
        <w:pageBreakBefore/>
        <w:numPr>
          <w:ilvl w:val="0"/>
          <w:numId w:val="0"/>
        </w:numPr>
        <w:tabs>
          <w:tab w:val="clear" w:pos="2400"/>
          <w:tab w:val="left" w:pos="2160"/>
        </w:tabs>
      </w:pPr>
      <w:bookmarkStart w:id="1072" w:name="_Toc5011107"/>
      <w:r>
        <w:lastRenderedPageBreak/>
        <w:t xml:space="preserve">Appendix </w:t>
      </w:r>
      <w:r w:rsidR="00890511">
        <w:t>4</w:t>
      </w:r>
      <w:r>
        <w:t xml:space="preserve">. </w:t>
      </w:r>
      <w:r w:rsidR="00CF3942">
        <w:tab/>
      </w:r>
      <w:r>
        <w:t>Labor Classification Personnel Resume Summary</w:t>
      </w:r>
      <w:bookmarkEnd w:id="1072"/>
    </w:p>
    <w:p w14:paraId="755EEADD" w14:textId="77777777" w:rsidR="00D16836" w:rsidRPr="00890511" w:rsidRDefault="00D16836" w:rsidP="00D16836">
      <w:pPr>
        <w:pStyle w:val="MDContractText0"/>
        <w:rPr>
          <w:b/>
        </w:rPr>
      </w:pPr>
      <w:r w:rsidRPr="00890511">
        <w:rPr>
          <w:b/>
        </w:rPr>
        <w:t>INSTRUCTIONS:</w:t>
      </w:r>
    </w:p>
    <w:p w14:paraId="5565256F" w14:textId="13839052" w:rsidR="0099258C" w:rsidRPr="00CF3942" w:rsidRDefault="003D7518" w:rsidP="00333104">
      <w:pPr>
        <w:pStyle w:val="MDText0"/>
        <w:numPr>
          <w:ilvl w:val="0"/>
          <w:numId w:val="23"/>
        </w:numPr>
        <w:spacing w:before="0"/>
        <w:ind w:left="540" w:hanging="540"/>
      </w:pPr>
      <w:r w:rsidRPr="00CF3942">
        <w:t>C</w:t>
      </w:r>
      <w:r w:rsidR="0099258C" w:rsidRPr="00CF3942">
        <w:t>omplete one Labor Category Personnel Resume Summary</w:t>
      </w:r>
      <w:r w:rsidRPr="00CF3942">
        <w:t xml:space="preserve"> for each planned and additional resources</w:t>
      </w:r>
      <w:r w:rsidR="00890511" w:rsidRPr="00CF3942">
        <w:t xml:space="preserve">. Additional information may be attached to each Labor Category Personnel Resume Summary that may assist a full and complete understanding of the </w:t>
      </w:r>
      <w:r w:rsidR="000C25F2" w:rsidRPr="00CF3942">
        <w:t>resource</w:t>
      </w:r>
      <w:r w:rsidR="00A55701" w:rsidRPr="00CF3942">
        <w:t>.</w:t>
      </w:r>
      <w:r w:rsidR="000C25F2" w:rsidRPr="00CF3942">
        <w:t xml:space="preserve"> </w:t>
      </w:r>
    </w:p>
    <w:p w14:paraId="6D829D50" w14:textId="77777777" w:rsidR="0099258C" w:rsidRPr="00CF3942" w:rsidRDefault="0099258C" w:rsidP="00333104">
      <w:pPr>
        <w:pStyle w:val="MDText0"/>
        <w:numPr>
          <w:ilvl w:val="0"/>
          <w:numId w:val="23"/>
        </w:numPr>
        <w:spacing w:before="0"/>
        <w:ind w:left="540" w:hanging="540"/>
      </w:pPr>
      <w:r w:rsidRPr="00CF3942">
        <w:t xml:space="preserve">For this TORFP, </w:t>
      </w:r>
    </w:p>
    <w:p w14:paraId="46D9F64E" w14:textId="77777777" w:rsidR="0099258C" w:rsidRPr="00890511" w:rsidRDefault="0099258C" w:rsidP="00333104">
      <w:pPr>
        <w:numPr>
          <w:ilvl w:val="0"/>
          <w:numId w:val="24"/>
        </w:numPr>
        <w:rPr>
          <w:sz w:val="22"/>
        </w:rPr>
      </w:pPr>
      <w:r w:rsidRPr="00890511">
        <w:rPr>
          <w:sz w:val="22"/>
        </w:rPr>
        <w:t>Master Contractors shall comply with all personnel requirements defined under the Master Contract RFP 060B2490023.</w:t>
      </w:r>
    </w:p>
    <w:p w14:paraId="32CAEC13" w14:textId="3944471F" w:rsidR="0099258C" w:rsidRPr="00890511" w:rsidRDefault="0099258C" w:rsidP="00333104">
      <w:pPr>
        <w:numPr>
          <w:ilvl w:val="0"/>
          <w:numId w:val="24"/>
        </w:numPr>
        <w:rPr>
          <w:sz w:val="22"/>
        </w:rPr>
      </w:pPr>
      <w:r w:rsidRPr="00890511">
        <w:rPr>
          <w:sz w:val="22"/>
        </w:rPr>
        <w:t xml:space="preserve">Master Contractors shall </w:t>
      </w:r>
      <w:r w:rsidRPr="000903BC">
        <w:rPr>
          <w:sz w:val="22"/>
        </w:rPr>
        <w:t xml:space="preserve">propose the CATS+ Labor Category that best fits each resource.  A Master Contractor </w:t>
      </w:r>
      <w:r w:rsidRPr="000903BC">
        <w:rPr>
          <w:sz w:val="22"/>
          <w:u w:val="single"/>
        </w:rPr>
        <w:t xml:space="preserve">may </w:t>
      </w:r>
      <w:r w:rsidRPr="00890511">
        <w:rPr>
          <w:sz w:val="22"/>
          <w:u w:val="single"/>
        </w:rPr>
        <w:t>only</w:t>
      </w:r>
      <w:r w:rsidRPr="00890511">
        <w:rPr>
          <w:sz w:val="22"/>
        </w:rPr>
        <w:t xml:space="preserve"> propose against labor categories in the Master Contractor’s CATS+ Master Contract Financial Proposal.</w:t>
      </w:r>
    </w:p>
    <w:p w14:paraId="2DCF514C" w14:textId="77777777" w:rsidR="0099258C" w:rsidRPr="00890511" w:rsidRDefault="0099258C" w:rsidP="00333104">
      <w:pPr>
        <w:numPr>
          <w:ilvl w:val="0"/>
          <w:numId w:val="24"/>
        </w:numPr>
        <w:rPr>
          <w:sz w:val="22"/>
        </w:rPr>
      </w:pPr>
      <w:r w:rsidRPr="00890511">
        <w:rPr>
          <w:sz w:val="22"/>
        </w:rPr>
        <w:t xml:space="preserve">A Master Contractor’s entire TO Technical Proposal will be deemed not susceptible for award if any of the following occurs: </w:t>
      </w:r>
    </w:p>
    <w:p w14:paraId="056E9386" w14:textId="7077EF38" w:rsidR="0099258C" w:rsidRPr="00890511" w:rsidRDefault="0099258C" w:rsidP="00CF3942">
      <w:pPr>
        <w:numPr>
          <w:ilvl w:val="1"/>
          <w:numId w:val="24"/>
        </w:numPr>
        <w:tabs>
          <w:tab w:val="clear" w:pos="1728"/>
          <w:tab w:val="num" w:pos="1440"/>
        </w:tabs>
        <w:ind w:left="1440" w:hanging="600"/>
        <w:rPr>
          <w:sz w:val="22"/>
        </w:rPr>
      </w:pPr>
      <w:r w:rsidRPr="00890511">
        <w:rPr>
          <w:sz w:val="22"/>
        </w:rPr>
        <w:t>Failure to follow these instructions.</w:t>
      </w:r>
    </w:p>
    <w:p w14:paraId="7E1E3705" w14:textId="77777777" w:rsidR="0099258C" w:rsidRPr="00890511" w:rsidRDefault="0099258C" w:rsidP="00CF3942">
      <w:pPr>
        <w:numPr>
          <w:ilvl w:val="1"/>
          <w:numId w:val="24"/>
        </w:numPr>
        <w:tabs>
          <w:tab w:val="clear" w:pos="1728"/>
          <w:tab w:val="num" w:pos="1440"/>
        </w:tabs>
        <w:ind w:left="1440" w:hanging="600"/>
        <w:rPr>
          <w:sz w:val="22"/>
        </w:rPr>
      </w:pPr>
      <w:r w:rsidRPr="00890511">
        <w:rPr>
          <w:sz w:val="22"/>
        </w:rPr>
        <w:t>Failure to propose a resource for each job title or labor category identified in the TORFP as a required submission.</w:t>
      </w:r>
    </w:p>
    <w:p w14:paraId="6831B59F" w14:textId="0B6945FC" w:rsidR="0099258C" w:rsidRDefault="0099258C" w:rsidP="00CF3942">
      <w:pPr>
        <w:numPr>
          <w:ilvl w:val="1"/>
          <w:numId w:val="24"/>
        </w:numPr>
        <w:tabs>
          <w:tab w:val="clear" w:pos="1728"/>
          <w:tab w:val="num" w:pos="1440"/>
        </w:tabs>
        <w:ind w:left="1440" w:hanging="600"/>
        <w:rPr>
          <w:sz w:val="22"/>
        </w:rPr>
      </w:pPr>
      <w:r w:rsidRPr="00890511">
        <w:rPr>
          <w:sz w:val="22"/>
        </w:rPr>
        <w:t>Failure of any resource to meet minimum requirements as listed in this TORFP and in the CATS+ Master Contract.</w:t>
      </w:r>
    </w:p>
    <w:p w14:paraId="26CA8AE0" w14:textId="21EB71B0" w:rsidR="00664D4D" w:rsidRDefault="00664D4D" w:rsidP="00CF3942">
      <w:pPr>
        <w:tabs>
          <w:tab w:val="num" w:pos="1440"/>
        </w:tabs>
        <w:ind w:left="1440"/>
        <w:rPr>
          <w:sz w:val="22"/>
        </w:rPr>
      </w:pPr>
    </w:p>
    <w:p w14:paraId="4116456D" w14:textId="77777777" w:rsidR="005643FE" w:rsidRDefault="005643FE" w:rsidP="00664D4D">
      <w:pPr>
        <w:pStyle w:val="MDAttachmentH2"/>
        <w:pageBreakBefore/>
        <w:ind w:left="1008"/>
        <w:rPr>
          <w:rFonts w:cs="Times New Roman"/>
        </w:rPr>
        <w:sectPr w:rsidR="005643FE" w:rsidSect="00D31BE5">
          <w:pgSz w:w="12240" w:h="15840"/>
          <w:pgMar w:top="1440" w:right="1440" w:bottom="1440" w:left="1440" w:header="720" w:footer="720" w:gutter="0"/>
          <w:pgNumType w:start="1"/>
          <w:cols w:space="720"/>
          <w:docGrid w:linePitch="360"/>
        </w:sectPr>
      </w:pPr>
    </w:p>
    <w:p w14:paraId="4F174233" w14:textId="78D2911F" w:rsidR="00664D4D" w:rsidRPr="00664D4D" w:rsidRDefault="00664D4D" w:rsidP="00664D4D">
      <w:pPr>
        <w:pStyle w:val="MDAttachmentH2"/>
        <w:pageBreakBefore/>
        <w:ind w:left="1008"/>
        <w:rPr>
          <w:rFonts w:cs="Times New Roman"/>
        </w:rPr>
      </w:pPr>
      <w:r w:rsidRPr="00664D4D">
        <w:rPr>
          <w:rFonts w:cs="Times New Roman"/>
        </w:rPr>
        <w:lastRenderedPageBreak/>
        <w:t>Appendix 4A LABOR CLASSIFICATION PERSONNEL RESUME SUMMARY</w:t>
      </w:r>
    </w:p>
    <w:p w14:paraId="4A538E3F" w14:textId="03410560" w:rsidR="00664D4D" w:rsidRPr="00664D4D" w:rsidRDefault="00664D4D" w:rsidP="00664D4D">
      <w:pPr>
        <w:pStyle w:val="ListParagraph"/>
        <w:ind w:left="1008"/>
        <w:jc w:val="center"/>
        <w:rPr>
          <w:rFonts w:cs="Times New Roman"/>
          <w:b/>
          <w:sz w:val="22"/>
        </w:rPr>
      </w:pPr>
      <w:r w:rsidRPr="00664D4D">
        <w:rPr>
          <w:rFonts w:cs="Times New Roman"/>
          <w:b/>
          <w:sz w:val="22"/>
        </w:rPr>
        <w:t xml:space="preserve">CATS+ TORFP </w:t>
      </w:r>
      <w:r w:rsidR="00475633">
        <w:rPr>
          <w:rFonts w:cs="Times New Roman"/>
          <w:b/>
          <w:sz w:val="22"/>
        </w:rPr>
        <w:t>#J01B9400035</w:t>
      </w:r>
    </w:p>
    <w:p w14:paraId="0284DA10" w14:textId="77777777" w:rsidR="00664D4D" w:rsidRPr="00664D4D" w:rsidRDefault="00664D4D" w:rsidP="00664D4D">
      <w:pPr>
        <w:pStyle w:val="ListParagraph"/>
        <w:ind w:left="1008"/>
        <w:rPr>
          <w:rFonts w:cs="Times New Roman"/>
          <w:i/>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492"/>
        <w:gridCol w:w="1062"/>
        <w:gridCol w:w="844"/>
        <w:gridCol w:w="2163"/>
        <w:gridCol w:w="2657"/>
        <w:gridCol w:w="2404"/>
      </w:tblGrid>
      <w:tr w:rsidR="00664D4D" w:rsidRPr="00664D4D" w14:paraId="3F023502" w14:textId="77777777" w:rsidTr="003424B2">
        <w:trPr>
          <w:jc w:val="center"/>
        </w:trPr>
        <w:tc>
          <w:tcPr>
            <w:tcW w:w="1285" w:type="pct"/>
          </w:tcPr>
          <w:p w14:paraId="3DAE3CC1" w14:textId="77777777" w:rsidR="00664D4D" w:rsidRPr="00664D4D" w:rsidRDefault="00664D4D" w:rsidP="003424B2">
            <w:pPr>
              <w:rPr>
                <w:rFonts w:cs="Times New Roman"/>
                <w:sz w:val="22"/>
              </w:rPr>
            </w:pPr>
            <w:r w:rsidRPr="00664D4D">
              <w:rPr>
                <w:rFonts w:cs="Times New Roman"/>
                <w:sz w:val="22"/>
              </w:rPr>
              <w:t xml:space="preserve">Proposed Individual: </w:t>
            </w:r>
          </w:p>
        </w:tc>
        <w:tc>
          <w:tcPr>
            <w:tcW w:w="1761" w:type="pct"/>
            <w:gridSpan w:val="4"/>
          </w:tcPr>
          <w:p w14:paraId="605D80A5" w14:textId="77777777" w:rsidR="00664D4D" w:rsidRPr="00664D4D" w:rsidRDefault="00664D4D" w:rsidP="003424B2">
            <w:pPr>
              <w:rPr>
                <w:rFonts w:cs="Times New Roman"/>
                <w:sz w:val="22"/>
              </w:rPr>
            </w:pPr>
            <w:r w:rsidRPr="00664D4D">
              <w:rPr>
                <w:rFonts w:cs="Times New Roman"/>
                <w:sz w:val="22"/>
              </w:rPr>
              <w:t>Master Contractor:</w:t>
            </w:r>
          </w:p>
        </w:tc>
        <w:tc>
          <w:tcPr>
            <w:tcW w:w="1954" w:type="pct"/>
            <w:gridSpan w:val="2"/>
          </w:tcPr>
          <w:p w14:paraId="7E1D2430" w14:textId="77777777" w:rsidR="00664D4D" w:rsidRPr="00664D4D" w:rsidRDefault="00664D4D" w:rsidP="003424B2">
            <w:pPr>
              <w:rPr>
                <w:rFonts w:cs="Times New Roman"/>
                <w:sz w:val="22"/>
              </w:rPr>
            </w:pPr>
            <w:r w:rsidRPr="00664D4D">
              <w:rPr>
                <w:rFonts w:cs="Times New Roman"/>
                <w:sz w:val="22"/>
              </w:rPr>
              <w:t>CATS+ Labor Category:</w:t>
            </w:r>
          </w:p>
        </w:tc>
      </w:tr>
      <w:tr w:rsidR="00664D4D" w:rsidRPr="00664D4D" w14:paraId="7FE594AD" w14:textId="77777777" w:rsidTr="003424B2">
        <w:trPr>
          <w:jc w:val="center"/>
        </w:trPr>
        <w:tc>
          <w:tcPr>
            <w:tcW w:w="3046" w:type="pct"/>
            <w:gridSpan w:val="5"/>
            <w:shd w:val="clear" w:color="auto" w:fill="D5DCE4" w:themeFill="text2" w:themeFillTint="33"/>
          </w:tcPr>
          <w:p w14:paraId="52B85309" w14:textId="77777777" w:rsidR="00664D4D" w:rsidRPr="00664D4D" w:rsidRDefault="00664D4D" w:rsidP="003424B2">
            <w:pPr>
              <w:rPr>
                <w:rFonts w:cs="Times New Roman"/>
                <w:b/>
                <w:bCs/>
                <w:sz w:val="22"/>
              </w:rPr>
            </w:pPr>
          </w:p>
        </w:tc>
        <w:tc>
          <w:tcPr>
            <w:tcW w:w="1954" w:type="pct"/>
            <w:gridSpan w:val="2"/>
            <w:shd w:val="clear" w:color="auto" w:fill="D5DCE4" w:themeFill="text2" w:themeFillTint="33"/>
          </w:tcPr>
          <w:p w14:paraId="04565AC9" w14:textId="77777777" w:rsidR="00664D4D" w:rsidRPr="00664D4D" w:rsidRDefault="00664D4D" w:rsidP="003424B2">
            <w:pPr>
              <w:rPr>
                <w:rFonts w:cs="Times New Roman"/>
                <w:sz w:val="22"/>
              </w:rPr>
            </w:pPr>
          </w:p>
        </w:tc>
      </w:tr>
      <w:tr w:rsidR="00664D4D" w:rsidRPr="00664D4D" w14:paraId="15A2F8C0" w14:textId="77777777" w:rsidTr="003424B2">
        <w:trPr>
          <w:jc w:val="center"/>
        </w:trPr>
        <w:tc>
          <w:tcPr>
            <w:tcW w:w="1475" w:type="pct"/>
            <w:gridSpan w:val="2"/>
          </w:tcPr>
          <w:p w14:paraId="2585B1E0" w14:textId="77777777" w:rsidR="00664D4D" w:rsidRPr="00664D4D" w:rsidRDefault="00664D4D" w:rsidP="003424B2">
            <w:pPr>
              <w:rPr>
                <w:rFonts w:cs="Times New Roman"/>
                <w:sz w:val="22"/>
              </w:rPr>
            </w:pPr>
            <w:r w:rsidRPr="00664D4D">
              <w:rPr>
                <w:rFonts w:cs="Times New Roman"/>
                <w:sz w:val="22"/>
              </w:rPr>
              <w:t xml:space="preserve">Education: </w:t>
            </w:r>
          </w:p>
          <w:p w14:paraId="1505B020" w14:textId="77777777" w:rsidR="00664D4D" w:rsidRPr="00664D4D" w:rsidRDefault="00664D4D" w:rsidP="003424B2">
            <w:pPr>
              <w:rPr>
                <w:rFonts w:cs="Times New Roman"/>
                <w:sz w:val="22"/>
              </w:rPr>
            </w:pPr>
            <w:r w:rsidRPr="00664D4D">
              <w:rPr>
                <w:rFonts w:cs="Times New Roman"/>
                <w:sz w:val="22"/>
              </w:rPr>
              <w:t>Insert the education description from the CATS+ RFP from Section 2.10 for the applicable labor category</w:t>
            </w:r>
          </w:p>
        </w:tc>
        <w:tc>
          <w:tcPr>
            <w:tcW w:w="1571" w:type="pct"/>
            <w:gridSpan w:val="3"/>
          </w:tcPr>
          <w:p w14:paraId="1642759F" w14:textId="77777777" w:rsidR="00664D4D" w:rsidRPr="00664D4D" w:rsidRDefault="00664D4D" w:rsidP="003424B2">
            <w:pPr>
              <w:jc w:val="center"/>
              <w:rPr>
                <w:rFonts w:cs="Times New Roman"/>
                <w:sz w:val="22"/>
              </w:rPr>
            </w:pPr>
            <w:r w:rsidRPr="00664D4D">
              <w:rPr>
                <w:rFonts w:cs="Times New Roman"/>
                <w:sz w:val="22"/>
              </w:rPr>
              <w:t>Institution/Address</w:t>
            </w:r>
          </w:p>
        </w:tc>
        <w:tc>
          <w:tcPr>
            <w:tcW w:w="1026" w:type="pct"/>
          </w:tcPr>
          <w:p w14:paraId="0EA71EDE" w14:textId="77777777" w:rsidR="00664D4D" w:rsidRPr="00664D4D" w:rsidRDefault="00664D4D" w:rsidP="003424B2">
            <w:pPr>
              <w:rPr>
                <w:rFonts w:cs="Times New Roman"/>
                <w:sz w:val="22"/>
              </w:rPr>
            </w:pPr>
            <w:r w:rsidRPr="00664D4D">
              <w:rPr>
                <w:rFonts w:cs="Times New Roman"/>
                <w:sz w:val="22"/>
              </w:rPr>
              <w:t>Degree or Certification</w:t>
            </w:r>
          </w:p>
        </w:tc>
        <w:tc>
          <w:tcPr>
            <w:tcW w:w="928" w:type="pct"/>
          </w:tcPr>
          <w:p w14:paraId="3C57F6C7" w14:textId="77777777" w:rsidR="00664D4D" w:rsidRPr="00664D4D" w:rsidRDefault="00664D4D" w:rsidP="003424B2">
            <w:pPr>
              <w:rPr>
                <w:rFonts w:cs="Times New Roman"/>
                <w:sz w:val="22"/>
              </w:rPr>
            </w:pPr>
            <w:r w:rsidRPr="00664D4D">
              <w:rPr>
                <w:rFonts w:cs="Times New Roman"/>
                <w:sz w:val="22"/>
              </w:rPr>
              <w:t>Dates</w:t>
            </w:r>
          </w:p>
        </w:tc>
      </w:tr>
      <w:tr w:rsidR="00664D4D" w:rsidRPr="00664D4D" w14:paraId="4ACAEF3A" w14:textId="77777777" w:rsidTr="003424B2">
        <w:trPr>
          <w:trHeight w:val="287"/>
          <w:jc w:val="center"/>
        </w:trPr>
        <w:tc>
          <w:tcPr>
            <w:tcW w:w="1475" w:type="pct"/>
            <w:gridSpan w:val="2"/>
            <w:vMerge w:val="restart"/>
          </w:tcPr>
          <w:p w14:paraId="282DAA07" w14:textId="77777777" w:rsidR="00664D4D" w:rsidRPr="00664D4D" w:rsidRDefault="00664D4D" w:rsidP="003424B2">
            <w:pPr>
              <w:rPr>
                <w:rFonts w:cs="Times New Roman"/>
                <w:sz w:val="22"/>
              </w:rPr>
            </w:pPr>
            <w:r w:rsidRPr="00664D4D">
              <w:rPr>
                <w:rFonts w:cs="Times New Roman"/>
                <w:sz w:val="22"/>
              </w:rPr>
              <w:t>Generalized Experience:</w:t>
            </w:r>
          </w:p>
          <w:p w14:paraId="7AE0A4EF" w14:textId="77777777" w:rsidR="00664D4D" w:rsidRPr="00664D4D" w:rsidRDefault="00664D4D" w:rsidP="003424B2">
            <w:pPr>
              <w:rPr>
                <w:rFonts w:cs="Times New Roman"/>
                <w:sz w:val="22"/>
              </w:rPr>
            </w:pPr>
            <w:r w:rsidRPr="00664D4D">
              <w:rPr>
                <w:rFonts w:cs="Times New Roman"/>
                <w:sz w:val="22"/>
              </w:rPr>
              <w:t>Insert the generalized experience description from the CATS+ RFP from Section 2.10 for the applicable labor category.</w:t>
            </w:r>
          </w:p>
          <w:p w14:paraId="17244F3A" w14:textId="77777777" w:rsidR="00664D4D" w:rsidRPr="00664D4D" w:rsidRDefault="00664D4D" w:rsidP="003424B2">
            <w:pPr>
              <w:rPr>
                <w:rFonts w:cs="Times New Roman"/>
                <w:sz w:val="22"/>
              </w:rPr>
            </w:pPr>
          </w:p>
        </w:tc>
        <w:tc>
          <w:tcPr>
            <w:tcW w:w="410" w:type="pct"/>
            <w:shd w:val="clear" w:color="auto" w:fill="AEAAAA" w:themeFill="background2" w:themeFillShade="BF"/>
          </w:tcPr>
          <w:p w14:paraId="670014D9" w14:textId="77777777" w:rsidR="00664D4D" w:rsidRPr="00664D4D" w:rsidRDefault="00664D4D" w:rsidP="003424B2">
            <w:pPr>
              <w:rPr>
                <w:rFonts w:cs="Times New Roman"/>
                <w:sz w:val="22"/>
              </w:rPr>
            </w:pPr>
            <w:r w:rsidRPr="00664D4D">
              <w:rPr>
                <w:rFonts w:cs="Times New Roman"/>
                <w:sz w:val="22"/>
              </w:rPr>
              <w:t>Start</w:t>
            </w:r>
          </w:p>
        </w:tc>
        <w:tc>
          <w:tcPr>
            <w:tcW w:w="326" w:type="pct"/>
            <w:shd w:val="clear" w:color="auto" w:fill="AEAAAA" w:themeFill="background2" w:themeFillShade="BF"/>
          </w:tcPr>
          <w:p w14:paraId="092CAC31" w14:textId="77777777" w:rsidR="00664D4D" w:rsidRPr="00664D4D" w:rsidRDefault="00664D4D" w:rsidP="003424B2">
            <w:pPr>
              <w:rPr>
                <w:rFonts w:cs="Times New Roman"/>
                <w:sz w:val="22"/>
              </w:rPr>
            </w:pPr>
            <w:r w:rsidRPr="00664D4D">
              <w:rPr>
                <w:rFonts w:cs="Times New Roman"/>
                <w:sz w:val="22"/>
              </w:rPr>
              <w:t>End</w:t>
            </w:r>
          </w:p>
          <w:p w14:paraId="11D681BC" w14:textId="77777777" w:rsidR="00664D4D" w:rsidRPr="00664D4D" w:rsidRDefault="00664D4D" w:rsidP="003424B2">
            <w:pPr>
              <w:rPr>
                <w:rFonts w:cs="Times New Roman"/>
                <w:sz w:val="22"/>
              </w:rPr>
            </w:pPr>
          </w:p>
        </w:tc>
        <w:tc>
          <w:tcPr>
            <w:tcW w:w="835" w:type="pct"/>
            <w:shd w:val="clear" w:color="auto" w:fill="AEAAAA" w:themeFill="background2" w:themeFillShade="BF"/>
          </w:tcPr>
          <w:p w14:paraId="6D3BCA08" w14:textId="77777777" w:rsidR="00664D4D" w:rsidRPr="00664D4D" w:rsidRDefault="00664D4D" w:rsidP="003424B2">
            <w:pPr>
              <w:rPr>
                <w:rFonts w:cs="Times New Roman"/>
                <w:sz w:val="22"/>
              </w:rPr>
            </w:pPr>
            <w:r w:rsidRPr="00664D4D">
              <w:rPr>
                <w:rFonts w:cs="Times New Roman"/>
                <w:sz w:val="22"/>
              </w:rPr>
              <w:t>Company/Job Title</w:t>
            </w:r>
          </w:p>
        </w:tc>
        <w:tc>
          <w:tcPr>
            <w:tcW w:w="1954" w:type="pct"/>
            <w:gridSpan w:val="2"/>
            <w:shd w:val="clear" w:color="auto" w:fill="AEAAAA" w:themeFill="background2" w:themeFillShade="BF"/>
          </w:tcPr>
          <w:p w14:paraId="29C292B6" w14:textId="77777777" w:rsidR="00664D4D" w:rsidRPr="00664D4D" w:rsidRDefault="00664D4D" w:rsidP="003424B2">
            <w:pPr>
              <w:rPr>
                <w:rFonts w:cs="Times New Roman"/>
                <w:sz w:val="22"/>
              </w:rPr>
            </w:pPr>
            <w:r w:rsidRPr="00664D4D">
              <w:rPr>
                <w:rFonts w:cs="Times New Roman"/>
                <w:sz w:val="22"/>
              </w:rPr>
              <w:t>Relevant Work Experience</w:t>
            </w:r>
          </w:p>
          <w:p w14:paraId="2883290F" w14:textId="77777777" w:rsidR="00664D4D" w:rsidRPr="00664D4D" w:rsidRDefault="00664D4D" w:rsidP="003424B2">
            <w:pPr>
              <w:rPr>
                <w:rFonts w:cs="Times New Roman"/>
                <w:sz w:val="22"/>
              </w:rPr>
            </w:pPr>
          </w:p>
        </w:tc>
      </w:tr>
      <w:tr w:rsidR="00664D4D" w:rsidRPr="00664D4D" w14:paraId="5CDB96B9" w14:textId="77777777" w:rsidTr="003424B2">
        <w:trPr>
          <w:trHeight w:val="444"/>
          <w:jc w:val="center"/>
        </w:trPr>
        <w:tc>
          <w:tcPr>
            <w:tcW w:w="1475" w:type="pct"/>
            <w:gridSpan w:val="2"/>
            <w:vMerge/>
          </w:tcPr>
          <w:p w14:paraId="6648688C" w14:textId="77777777" w:rsidR="00664D4D" w:rsidRPr="00664D4D" w:rsidRDefault="00664D4D" w:rsidP="003424B2">
            <w:pPr>
              <w:rPr>
                <w:rFonts w:cs="Times New Roman"/>
                <w:sz w:val="22"/>
              </w:rPr>
            </w:pPr>
          </w:p>
        </w:tc>
        <w:tc>
          <w:tcPr>
            <w:tcW w:w="410" w:type="pct"/>
          </w:tcPr>
          <w:p w14:paraId="02DFB2F5" w14:textId="77777777" w:rsidR="00664D4D" w:rsidRPr="00664D4D" w:rsidRDefault="00664D4D" w:rsidP="003424B2">
            <w:pPr>
              <w:rPr>
                <w:rFonts w:cs="Times New Roman"/>
                <w:sz w:val="22"/>
              </w:rPr>
            </w:pPr>
          </w:p>
        </w:tc>
        <w:tc>
          <w:tcPr>
            <w:tcW w:w="326" w:type="pct"/>
          </w:tcPr>
          <w:p w14:paraId="5AE10A4A" w14:textId="77777777" w:rsidR="00664D4D" w:rsidRPr="00664D4D" w:rsidRDefault="00664D4D" w:rsidP="003424B2">
            <w:pPr>
              <w:rPr>
                <w:rFonts w:cs="Times New Roman"/>
                <w:sz w:val="22"/>
              </w:rPr>
            </w:pPr>
          </w:p>
        </w:tc>
        <w:tc>
          <w:tcPr>
            <w:tcW w:w="835" w:type="pct"/>
          </w:tcPr>
          <w:p w14:paraId="065495F3" w14:textId="77777777" w:rsidR="00664D4D" w:rsidRPr="00664D4D" w:rsidRDefault="00664D4D" w:rsidP="003424B2">
            <w:pPr>
              <w:rPr>
                <w:rFonts w:cs="Times New Roman"/>
                <w:sz w:val="22"/>
              </w:rPr>
            </w:pPr>
          </w:p>
        </w:tc>
        <w:tc>
          <w:tcPr>
            <w:tcW w:w="1954" w:type="pct"/>
            <w:gridSpan w:val="2"/>
          </w:tcPr>
          <w:p w14:paraId="76094651" w14:textId="77777777" w:rsidR="00664D4D" w:rsidRPr="00664D4D" w:rsidRDefault="00664D4D" w:rsidP="003424B2">
            <w:pPr>
              <w:rPr>
                <w:rFonts w:cs="Times New Roman"/>
                <w:sz w:val="22"/>
              </w:rPr>
            </w:pPr>
          </w:p>
        </w:tc>
      </w:tr>
      <w:tr w:rsidR="00664D4D" w:rsidRPr="00664D4D" w14:paraId="070468AE" w14:textId="77777777" w:rsidTr="003424B2">
        <w:trPr>
          <w:trHeight w:val="444"/>
          <w:jc w:val="center"/>
        </w:trPr>
        <w:tc>
          <w:tcPr>
            <w:tcW w:w="1475" w:type="pct"/>
            <w:gridSpan w:val="2"/>
            <w:vMerge/>
          </w:tcPr>
          <w:p w14:paraId="6F321670" w14:textId="77777777" w:rsidR="00664D4D" w:rsidRPr="00664D4D" w:rsidRDefault="00664D4D" w:rsidP="003424B2">
            <w:pPr>
              <w:rPr>
                <w:rFonts w:cs="Times New Roman"/>
                <w:sz w:val="22"/>
              </w:rPr>
            </w:pPr>
          </w:p>
        </w:tc>
        <w:tc>
          <w:tcPr>
            <w:tcW w:w="410" w:type="pct"/>
          </w:tcPr>
          <w:p w14:paraId="6F93C1B8" w14:textId="77777777" w:rsidR="00664D4D" w:rsidRPr="00664D4D" w:rsidRDefault="00664D4D" w:rsidP="003424B2">
            <w:pPr>
              <w:rPr>
                <w:rFonts w:cs="Times New Roman"/>
                <w:sz w:val="22"/>
              </w:rPr>
            </w:pPr>
          </w:p>
        </w:tc>
        <w:tc>
          <w:tcPr>
            <w:tcW w:w="326" w:type="pct"/>
          </w:tcPr>
          <w:p w14:paraId="127B9394" w14:textId="77777777" w:rsidR="00664D4D" w:rsidRPr="00664D4D" w:rsidRDefault="00664D4D" w:rsidP="003424B2">
            <w:pPr>
              <w:rPr>
                <w:rFonts w:cs="Times New Roman"/>
                <w:sz w:val="22"/>
              </w:rPr>
            </w:pPr>
          </w:p>
        </w:tc>
        <w:tc>
          <w:tcPr>
            <w:tcW w:w="835" w:type="pct"/>
          </w:tcPr>
          <w:p w14:paraId="29D93F40" w14:textId="77777777" w:rsidR="00664D4D" w:rsidRPr="00664D4D" w:rsidRDefault="00664D4D" w:rsidP="003424B2">
            <w:pPr>
              <w:rPr>
                <w:rFonts w:cs="Times New Roman"/>
                <w:sz w:val="22"/>
              </w:rPr>
            </w:pPr>
          </w:p>
        </w:tc>
        <w:tc>
          <w:tcPr>
            <w:tcW w:w="1954" w:type="pct"/>
            <w:gridSpan w:val="2"/>
          </w:tcPr>
          <w:p w14:paraId="0E5C53B8" w14:textId="77777777" w:rsidR="00664D4D" w:rsidRPr="00664D4D" w:rsidRDefault="00664D4D" w:rsidP="003424B2">
            <w:pPr>
              <w:rPr>
                <w:rFonts w:cs="Times New Roman"/>
                <w:sz w:val="22"/>
              </w:rPr>
            </w:pPr>
          </w:p>
        </w:tc>
      </w:tr>
      <w:tr w:rsidR="00664D4D" w:rsidRPr="00664D4D" w14:paraId="48A7CBAD" w14:textId="77777777" w:rsidTr="003424B2">
        <w:trPr>
          <w:trHeight w:val="444"/>
          <w:jc w:val="center"/>
        </w:trPr>
        <w:tc>
          <w:tcPr>
            <w:tcW w:w="1475" w:type="pct"/>
            <w:gridSpan w:val="2"/>
            <w:vMerge/>
          </w:tcPr>
          <w:p w14:paraId="4F307C7A" w14:textId="77777777" w:rsidR="00664D4D" w:rsidRPr="00664D4D" w:rsidRDefault="00664D4D" w:rsidP="003424B2">
            <w:pPr>
              <w:rPr>
                <w:rFonts w:cs="Times New Roman"/>
                <w:sz w:val="22"/>
              </w:rPr>
            </w:pPr>
          </w:p>
        </w:tc>
        <w:tc>
          <w:tcPr>
            <w:tcW w:w="410" w:type="pct"/>
          </w:tcPr>
          <w:p w14:paraId="1224470A" w14:textId="77777777" w:rsidR="00664D4D" w:rsidRPr="00664D4D" w:rsidRDefault="00664D4D" w:rsidP="003424B2">
            <w:pPr>
              <w:rPr>
                <w:rFonts w:cs="Times New Roman"/>
                <w:sz w:val="22"/>
              </w:rPr>
            </w:pPr>
          </w:p>
        </w:tc>
        <w:tc>
          <w:tcPr>
            <w:tcW w:w="326" w:type="pct"/>
          </w:tcPr>
          <w:p w14:paraId="14C601A2" w14:textId="77777777" w:rsidR="00664D4D" w:rsidRPr="00664D4D" w:rsidRDefault="00664D4D" w:rsidP="003424B2">
            <w:pPr>
              <w:rPr>
                <w:rFonts w:cs="Times New Roman"/>
                <w:sz w:val="22"/>
              </w:rPr>
            </w:pPr>
          </w:p>
        </w:tc>
        <w:tc>
          <w:tcPr>
            <w:tcW w:w="835" w:type="pct"/>
          </w:tcPr>
          <w:p w14:paraId="0B3963C5" w14:textId="77777777" w:rsidR="00664D4D" w:rsidRPr="00664D4D" w:rsidRDefault="00664D4D" w:rsidP="003424B2">
            <w:pPr>
              <w:rPr>
                <w:rFonts w:cs="Times New Roman"/>
                <w:sz w:val="22"/>
              </w:rPr>
            </w:pPr>
          </w:p>
        </w:tc>
        <w:tc>
          <w:tcPr>
            <w:tcW w:w="1954" w:type="pct"/>
            <w:gridSpan w:val="2"/>
          </w:tcPr>
          <w:p w14:paraId="33B52DB8" w14:textId="77777777" w:rsidR="00664D4D" w:rsidRPr="00664D4D" w:rsidRDefault="00664D4D" w:rsidP="003424B2">
            <w:pPr>
              <w:rPr>
                <w:rFonts w:cs="Times New Roman"/>
                <w:sz w:val="22"/>
              </w:rPr>
            </w:pPr>
          </w:p>
        </w:tc>
      </w:tr>
      <w:tr w:rsidR="00664D4D" w:rsidRPr="00664D4D" w14:paraId="333D72A4" w14:textId="77777777" w:rsidTr="003424B2">
        <w:trPr>
          <w:jc w:val="center"/>
        </w:trPr>
        <w:tc>
          <w:tcPr>
            <w:tcW w:w="1475" w:type="pct"/>
            <w:gridSpan w:val="2"/>
          </w:tcPr>
          <w:p w14:paraId="683D91E6" w14:textId="77777777" w:rsidR="00664D4D" w:rsidRPr="00664D4D" w:rsidRDefault="00664D4D" w:rsidP="003424B2">
            <w:pPr>
              <w:rPr>
                <w:rFonts w:cs="Times New Roman"/>
                <w:sz w:val="22"/>
              </w:rPr>
            </w:pPr>
            <w:r w:rsidRPr="00664D4D">
              <w:rPr>
                <w:rFonts w:cs="Times New Roman"/>
                <w:sz w:val="22"/>
              </w:rPr>
              <w:t xml:space="preserve">Specialized Experience: </w:t>
            </w:r>
          </w:p>
          <w:p w14:paraId="1D130D88" w14:textId="77777777" w:rsidR="00664D4D" w:rsidRPr="00664D4D" w:rsidRDefault="00664D4D" w:rsidP="003424B2">
            <w:pPr>
              <w:rPr>
                <w:rFonts w:cs="Times New Roman"/>
                <w:sz w:val="22"/>
              </w:rPr>
            </w:pPr>
            <w:r w:rsidRPr="00664D4D">
              <w:rPr>
                <w:rFonts w:cs="Times New Roman"/>
                <w:sz w:val="22"/>
              </w:rPr>
              <w:t xml:space="preserve">Insert the specialized experience description from the CATS+ RFP from Section 2.10 for the applicable labor category, </w:t>
            </w:r>
          </w:p>
          <w:p w14:paraId="7EFAE03C" w14:textId="77777777" w:rsidR="00664D4D" w:rsidRPr="00664D4D" w:rsidRDefault="00664D4D" w:rsidP="003424B2">
            <w:pPr>
              <w:rPr>
                <w:rFonts w:cs="Times New Roman"/>
                <w:sz w:val="22"/>
              </w:rPr>
            </w:pPr>
          </w:p>
        </w:tc>
        <w:tc>
          <w:tcPr>
            <w:tcW w:w="1571" w:type="pct"/>
            <w:gridSpan w:val="3"/>
          </w:tcPr>
          <w:p w14:paraId="79796916" w14:textId="77777777" w:rsidR="00664D4D" w:rsidRPr="00664D4D" w:rsidRDefault="00664D4D" w:rsidP="003424B2">
            <w:pPr>
              <w:rPr>
                <w:rFonts w:cs="Times New Roman"/>
                <w:sz w:val="22"/>
              </w:rPr>
            </w:pPr>
          </w:p>
        </w:tc>
        <w:tc>
          <w:tcPr>
            <w:tcW w:w="1954" w:type="pct"/>
            <w:gridSpan w:val="2"/>
          </w:tcPr>
          <w:p w14:paraId="41C1649B" w14:textId="77777777" w:rsidR="00664D4D" w:rsidRPr="00664D4D" w:rsidRDefault="00664D4D" w:rsidP="003424B2">
            <w:pPr>
              <w:rPr>
                <w:rFonts w:cs="Times New Roman"/>
                <w:sz w:val="22"/>
              </w:rPr>
            </w:pPr>
          </w:p>
        </w:tc>
      </w:tr>
      <w:tr w:rsidR="00664D4D" w:rsidRPr="00664D4D" w14:paraId="36B5C393" w14:textId="77777777" w:rsidTr="003424B2">
        <w:trPr>
          <w:jc w:val="center"/>
        </w:trPr>
        <w:tc>
          <w:tcPr>
            <w:tcW w:w="1475" w:type="pct"/>
            <w:gridSpan w:val="2"/>
          </w:tcPr>
          <w:p w14:paraId="5763B95F" w14:textId="707B2CBA" w:rsidR="00664D4D" w:rsidRPr="00664D4D" w:rsidRDefault="00664D4D" w:rsidP="003424B2">
            <w:pPr>
              <w:rPr>
                <w:rFonts w:cs="Times New Roman"/>
                <w:sz w:val="22"/>
              </w:rPr>
            </w:pPr>
            <w:r w:rsidRPr="00664D4D">
              <w:rPr>
                <w:rFonts w:cs="Times New Roman"/>
                <w:sz w:val="22"/>
              </w:rPr>
              <w:t>TORFP Additional Requirements</w:t>
            </w:r>
            <w:r w:rsidR="00CF3942">
              <w:rPr>
                <w:rFonts w:cs="Times New Roman"/>
                <w:sz w:val="22"/>
              </w:rPr>
              <w:t>:</w:t>
            </w:r>
          </w:p>
          <w:p w14:paraId="27CB4968" w14:textId="60AE803A" w:rsidR="00664D4D" w:rsidRPr="00664D4D" w:rsidRDefault="00664D4D" w:rsidP="003424B2">
            <w:pPr>
              <w:rPr>
                <w:rFonts w:cs="Times New Roman"/>
                <w:sz w:val="22"/>
              </w:rPr>
            </w:pPr>
            <w:r w:rsidRPr="00664D4D">
              <w:rPr>
                <w:rFonts w:cs="Times New Roman"/>
                <w:sz w:val="22"/>
              </w:rPr>
              <w:t xml:space="preserve">Minimum qualifications and required certifications as defined in </w:t>
            </w:r>
            <w:r w:rsidR="000C25F2">
              <w:rPr>
                <w:rFonts w:cs="Times New Roman"/>
                <w:sz w:val="22"/>
              </w:rPr>
              <w:t>Appendix 5</w:t>
            </w:r>
            <w:r w:rsidRPr="00664D4D">
              <w:rPr>
                <w:rFonts w:cs="Times New Roman"/>
                <w:sz w:val="22"/>
              </w:rPr>
              <w:t xml:space="preserve"> of this TORFP.</w:t>
            </w:r>
          </w:p>
          <w:p w14:paraId="3CCBD0BB" w14:textId="77777777" w:rsidR="00664D4D" w:rsidRPr="00664D4D" w:rsidRDefault="00664D4D" w:rsidP="003424B2">
            <w:pPr>
              <w:rPr>
                <w:rFonts w:cs="Times New Roman"/>
                <w:sz w:val="22"/>
              </w:rPr>
            </w:pPr>
          </w:p>
          <w:p w14:paraId="72136761" w14:textId="77777777" w:rsidR="00664D4D" w:rsidRPr="00664D4D" w:rsidRDefault="00664D4D" w:rsidP="003424B2">
            <w:pPr>
              <w:rPr>
                <w:rFonts w:cs="Times New Roman"/>
                <w:sz w:val="22"/>
              </w:rPr>
            </w:pPr>
            <w:r w:rsidRPr="00664D4D">
              <w:rPr>
                <w:rFonts w:cs="Times New Roman"/>
                <w:sz w:val="22"/>
              </w:rPr>
              <w:t>Provide dates in the format of MM/YY to MM/YY</w:t>
            </w:r>
          </w:p>
        </w:tc>
        <w:tc>
          <w:tcPr>
            <w:tcW w:w="1571" w:type="pct"/>
            <w:gridSpan w:val="3"/>
          </w:tcPr>
          <w:p w14:paraId="6D71DF15" w14:textId="77777777" w:rsidR="00664D4D" w:rsidRPr="00664D4D" w:rsidRDefault="00664D4D" w:rsidP="003424B2">
            <w:pPr>
              <w:rPr>
                <w:rFonts w:cs="Times New Roman"/>
                <w:sz w:val="22"/>
              </w:rPr>
            </w:pPr>
          </w:p>
        </w:tc>
        <w:tc>
          <w:tcPr>
            <w:tcW w:w="1954" w:type="pct"/>
            <w:gridSpan w:val="2"/>
          </w:tcPr>
          <w:p w14:paraId="448829BB" w14:textId="77777777" w:rsidR="00664D4D" w:rsidRPr="00664D4D" w:rsidRDefault="00664D4D" w:rsidP="003424B2">
            <w:pPr>
              <w:rPr>
                <w:rFonts w:cs="Times New Roman"/>
                <w:sz w:val="22"/>
              </w:rPr>
            </w:pPr>
          </w:p>
        </w:tc>
      </w:tr>
    </w:tbl>
    <w:p w14:paraId="761CB3AB" w14:textId="77777777" w:rsidR="00664D4D" w:rsidRPr="000E5CBB" w:rsidRDefault="00664D4D" w:rsidP="00333104">
      <w:pPr>
        <w:pStyle w:val="ListParagraph"/>
        <w:widowControl w:val="0"/>
        <w:numPr>
          <w:ilvl w:val="0"/>
          <w:numId w:val="24"/>
        </w:numPr>
        <w:adjustRightInd w:val="0"/>
        <w:spacing w:after="160" w:line="259" w:lineRule="auto"/>
        <w:jc w:val="both"/>
        <w:textAlignment w:val="baseline"/>
      </w:pPr>
      <w:r w:rsidRPr="000E5CBB">
        <w:br w:type="page"/>
      </w:r>
    </w:p>
    <w:p w14:paraId="2339E75A" w14:textId="77777777" w:rsidR="00664D4D" w:rsidRPr="00664D4D" w:rsidRDefault="00664D4D" w:rsidP="00664D4D">
      <w:pPr>
        <w:rPr>
          <w:sz w:val="22"/>
        </w:rPr>
      </w:pPr>
      <w:r w:rsidRPr="00664D4D">
        <w:rPr>
          <w:sz w:val="22"/>
        </w:rPr>
        <w:lastRenderedPageBreak/>
        <w:t>The information provided on this form for this labor category is true and correct to the best of my knowledge:</w:t>
      </w:r>
    </w:p>
    <w:p w14:paraId="7F6D2C8D" w14:textId="77777777" w:rsidR="00664D4D" w:rsidRPr="00664D4D" w:rsidRDefault="00664D4D" w:rsidP="00664D4D">
      <w:pPr>
        <w:pStyle w:val="ListParagraph"/>
        <w:ind w:left="1008"/>
        <w:rPr>
          <w:sz w:val="22"/>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068"/>
        <w:gridCol w:w="900"/>
        <w:gridCol w:w="4140"/>
      </w:tblGrid>
      <w:tr w:rsidR="00664D4D" w:rsidRPr="00664D4D" w14:paraId="08263303" w14:textId="77777777" w:rsidTr="003424B2">
        <w:tc>
          <w:tcPr>
            <w:tcW w:w="4068" w:type="dxa"/>
            <w:tcBorders>
              <w:top w:val="nil"/>
              <w:bottom w:val="nil"/>
            </w:tcBorders>
          </w:tcPr>
          <w:p w14:paraId="1A531AA8" w14:textId="77777777" w:rsidR="00664D4D" w:rsidRPr="00664D4D" w:rsidRDefault="00664D4D" w:rsidP="00664D4D">
            <w:pPr>
              <w:ind w:left="-109"/>
              <w:rPr>
                <w:sz w:val="22"/>
              </w:rPr>
            </w:pPr>
            <w:r w:rsidRPr="00664D4D">
              <w:rPr>
                <w:sz w:val="22"/>
              </w:rPr>
              <w:t>TO Contractor Representative:</w:t>
            </w:r>
          </w:p>
        </w:tc>
        <w:tc>
          <w:tcPr>
            <w:tcW w:w="900" w:type="dxa"/>
            <w:tcBorders>
              <w:top w:val="nil"/>
              <w:bottom w:val="nil"/>
            </w:tcBorders>
          </w:tcPr>
          <w:p w14:paraId="01325535" w14:textId="77777777" w:rsidR="00664D4D" w:rsidRPr="00664D4D" w:rsidRDefault="00664D4D" w:rsidP="003424B2">
            <w:pPr>
              <w:rPr>
                <w:sz w:val="22"/>
              </w:rPr>
            </w:pPr>
          </w:p>
        </w:tc>
        <w:tc>
          <w:tcPr>
            <w:tcW w:w="4140" w:type="dxa"/>
            <w:tcBorders>
              <w:top w:val="nil"/>
              <w:bottom w:val="nil"/>
            </w:tcBorders>
          </w:tcPr>
          <w:p w14:paraId="02FB923F" w14:textId="77777777" w:rsidR="00664D4D" w:rsidRPr="00664D4D" w:rsidRDefault="00664D4D" w:rsidP="003424B2">
            <w:pPr>
              <w:rPr>
                <w:sz w:val="22"/>
              </w:rPr>
            </w:pPr>
            <w:r w:rsidRPr="00664D4D">
              <w:rPr>
                <w:sz w:val="22"/>
              </w:rPr>
              <w:t xml:space="preserve">Proposed Individual: </w:t>
            </w:r>
          </w:p>
        </w:tc>
      </w:tr>
      <w:tr w:rsidR="00664D4D" w:rsidRPr="00664D4D" w14:paraId="7AD54871" w14:textId="77777777" w:rsidTr="003424B2">
        <w:tc>
          <w:tcPr>
            <w:tcW w:w="4068" w:type="dxa"/>
            <w:tcBorders>
              <w:top w:val="nil"/>
              <w:bottom w:val="single" w:sz="4" w:space="0" w:color="auto"/>
            </w:tcBorders>
          </w:tcPr>
          <w:p w14:paraId="3C7FBAF0" w14:textId="77777777" w:rsidR="00664D4D" w:rsidRPr="00664D4D" w:rsidRDefault="00664D4D" w:rsidP="003424B2">
            <w:pPr>
              <w:pStyle w:val="MDContractText0"/>
            </w:pPr>
          </w:p>
        </w:tc>
        <w:tc>
          <w:tcPr>
            <w:tcW w:w="900" w:type="dxa"/>
            <w:tcBorders>
              <w:top w:val="nil"/>
              <w:bottom w:val="nil"/>
            </w:tcBorders>
          </w:tcPr>
          <w:p w14:paraId="0B336746" w14:textId="77777777" w:rsidR="00664D4D" w:rsidRPr="00664D4D" w:rsidRDefault="00664D4D" w:rsidP="003424B2">
            <w:pPr>
              <w:pStyle w:val="MDContractText0"/>
            </w:pPr>
          </w:p>
        </w:tc>
        <w:tc>
          <w:tcPr>
            <w:tcW w:w="4140" w:type="dxa"/>
            <w:tcBorders>
              <w:top w:val="nil"/>
              <w:bottom w:val="single" w:sz="4" w:space="0" w:color="auto"/>
            </w:tcBorders>
          </w:tcPr>
          <w:p w14:paraId="4E0D99E2" w14:textId="77777777" w:rsidR="00664D4D" w:rsidRPr="00664D4D" w:rsidRDefault="00664D4D" w:rsidP="003424B2">
            <w:pPr>
              <w:pStyle w:val="MDContractText0"/>
            </w:pPr>
          </w:p>
        </w:tc>
      </w:tr>
      <w:tr w:rsidR="00664D4D" w:rsidRPr="00664D4D" w14:paraId="37E77018" w14:textId="77777777" w:rsidTr="003424B2">
        <w:tc>
          <w:tcPr>
            <w:tcW w:w="4068" w:type="dxa"/>
            <w:tcBorders>
              <w:bottom w:val="nil"/>
            </w:tcBorders>
          </w:tcPr>
          <w:p w14:paraId="634912FB" w14:textId="77777777" w:rsidR="00664D4D" w:rsidRPr="00664D4D" w:rsidRDefault="00664D4D" w:rsidP="003424B2">
            <w:pPr>
              <w:pStyle w:val="MDContractText0"/>
              <w:spacing w:before="0" w:after="0"/>
            </w:pPr>
            <w:r w:rsidRPr="00664D4D">
              <w:t>Signature</w:t>
            </w:r>
          </w:p>
        </w:tc>
        <w:tc>
          <w:tcPr>
            <w:tcW w:w="900" w:type="dxa"/>
            <w:tcBorders>
              <w:top w:val="nil"/>
              <w:bottom w:val="nil"/>
            </w:tcBorders>
          </w:tcPr>
          <w:p w14:paraId="056A11CF" w14:textId="77777777" w:rsidR="00664D4D" w:rsidRPr="00664D4D" w:rsidRDefault="00664D4D" w:rsidP="003424B2">
            <w:pPr>
              <w:pStyle w:val="MDContractText0"/>
              <w:spacing w:before="0" w:after="0"/>
            </w:pPr>
          </w:p>
        </w:tc>
        <w:tc>
          <w:tcPr>
            <w:tcW w:w="4140" w:type="dxa"/>
            <w:tcBorders>
              <w:bottom w:val="nil"/>
            </w:tcBorders>
          </w:tcPr>
          <w:p w14:paraId="5139F7E2" w14:textId="77777777" w:rsidR="00664D4D" w:rsidRPr="00664D4D" w:rsidRDefault="00664D4D" w:rsidP="003424B2">
            <w:pPr>
              <w:pStyle w:val="MDContractText0"/>
              <w:spacing w:before="0" w:after="0"/>
            </w:pPr>
            <w:r w:rsidRPr="00664D4D">
              <w:t>Signature</w:t>
            </w:r>
          </w:p>
        </w:tc>
      </w:tr>
      <w:tr w:rsidR="00664D4D" w:rsidRPr="00664D4D" w14:paraId="5648246E" w14:textId="77777777" w:rsidTr="003424B2">
        <w:tc>
          <w:tcPr>
            <w:tcW w:w="4068" w:type="dxa"/>
            <w:tcBorders>
              <w:top w:val="nil"/>
              <w:bottom w:val="single" w:sz="4" w:space="0" w:color="auto"/>
            </w:tcBorders>
          </w:tcPr>
          <w:p w14:paraId="44C41E23" w14:textId="77777777" w:rsidR="00664D4D" w:rsidRPr="00664D4D" w:rsidRDefault="00664D4D" w:rsidP="003424B2">
            <w:pPr>
              <w:pStyle w:val="MDContractText0"/>
            </w:pPr>
          </w:p>
        </w:tc>
        <w:tc>
          <w:tcPr>
            <w:tcW w:w="900" w:type="dxa"/>
            <w:tcBorders>
              <w:top w:val="nil"/>
              <w:bottom w:val="nil"/>
            </w:tcBorders>
          </w:tcPr>
          <w:p w14:paraId="32C50141" w14:textId="77777777" w:rsidR="00664D4D" w:rsidRPr="00664D4D" w:rsidRDefault="00664D4D" w:rsidP="003424B2">
            <w:pPr>
              <w:pStyle w:val="MDContractText0"/>
            </w:pPr>
          </w:p>
        </w:tc>
        <w:tc>
          <w:tcPr>
            <w:tcW w:w="4140" w:type="dxa"/>
            <w:tcBorders>
              <w:top w:val="nil"/>
              <w:bottom w:val="single" w:sz="4" w:space="0" w:color="auto"/>
            </w:tcBorders>
          </w:tcPr>
          <w:p w14:paraId="4ACDDA9A" w14:textId="77777777" w:rsidR="00664D4D" w:rsidRPr="00664D4D" w:rsidRDefault="00664D4D" w:rsidP="003424B2">
            <w:pPr>
              <w:pStyle w:val="MDContractText0"/>
            </w:pPr>
          </w:p>
        </w:tc>
      </w:tr>
      <w:tr w:rsidR="00664D4D" w:rsidRPr="00664D4D" w14:paraId="669449AC" w14:textId="77777777" w:rsidTr="003424B2">
        <w:tc>
          <w:tcPr>
            <w:tcW w:w="4068" w:type="dxa"/>
            <w:tcBorders>
              <w:bottom w:val="nil"/>
            </w:tcBorders>
          </w:tcPr>
          <w:p w14:paraId="28AA6BAD" w14:textId="77777777" w:rsidR="00664D4D" w:rsidRPr="00664D4D" w:rsidRDefault="00664D4D" w:rsidP="003424B2">
            <w:pPr>
              <w:pStyle w:val="MDContractText0"/>
              <w:spacing w:before="0" w:after="0"/>
            </w:pPr>
            <w:r w:rsidRPr="00664D4D">
              <w:t xml:space="preserve">Printed Name: </w:t>
            </w:r>
          </w:p>
        </w:tc>
        <w:tc>
          <w:tcPr>
            <w:tcW w:w="900" w:type="dxa"/>
            <w:tcBorders>
              <w:top w:val="nil"/>
              <w:bottom w:val="nil"/>
            </w:tcBorders>
          </w:tcPr>
          <w:p w14:paraId="2CF18BEA" w14:textId="77777777" w:rsidR="00664D4D" w:rsidRPr="00664D4D" w:rsidRDefault="00664D4D" w:rsidP="003424B2">
            <w:pPr>
              <w:pStyle w:val="MDContractText0"/>
              <w:spacing w:before="0" w:after="0"/>
            </w:pPr>
          </w:p>
        </w:tc>
        <w:tc>
          <w:tcPr>
            <w:tcW w:w="4140" w:type="dxa"/>
            <w:tcBorders>
              <w:bottom w:val="nil"/>
            </w:tcBorders>
          </w:tcPr>
          <w:p w14:paraId="49914F19" w14:textId="77777777" w:rsidR="00664D4D" w:rsidRPr="00664D4D" w:rsidRDefault="00664D4D" w:rsidP="003424B2">
            <w:pPr>
              <w:pStyle w:val="MDContractText0"/>
              <w:spacing w:before="0" w:after="0"/>
            </w:pPr>
            <w:r w:rsidRPr="00664D4D">
              <w:t>Printed Name</w:t>
            </w:r>
          </w:p>
        </w:tc>
      </w:tr>
      <w:tr w:rsidR="00664D4D" w:rsidRPr="00664D4D" w14:paraId="5699014C" w14:textId="77777777" w:rsidTr="003424B2">
        <w:tc>
          <w:tcPr>
            <w:tcW w:w="4068" w:type="dxa"/>
            <w:tcBorders>
              <w:top w:val="nil"/>
              <w:bottom w:val="single" w:sz="4" w:space="0" w:color="auto"/>
            </w:tcBorders>
          </w:tcPr>
          <w:p w14:paraId="61DB3249" w14:textId="77777777" w:rsidR="00664D4D" w:rsidRPr="00664D4D" w:rsidRDefault="00664D4D" w:rsidP="003424B2">
            <w:pPr>
              <w:pStyle w:val="MDContractText0"/>
            </w:pPr>
          </w:p>
        </w:tc>
        <w:tc>
          <w:tcPr>
            <w:tcW w:w="900" w:type="dxa"/>
            <w:tcBorders>
              <w:top w:val="nil"/>
              <w:bottom w:val="nil"/>
            </w:tcBorders>
          </w:tcPr>
          <w:p w14:paraId="3124FC74" w14:textId="77777777" w:rsidR="00664D4D" w:rsidRPr="00664D4D" w:rsidRDefault="00664D4D" w:rsidP="003424B2">
            <w:pPr>
              <w:pStyle w:val="MDContractText0"/>
            </w:pPr>
          </w:p>
        </w:tc>
        <w:tc>
          <w:tcPr>
            <w:tcW w:w="4140" w:type="dxa"/>
            <w:tcBorders>
              <w:top w:val="nil"/>
              <w:bottom w:val="single" w:sz="4" w:space="0" w:color="auto"/>
            </w:tcBorders>
          </w:tcPr>
          <w:p w14:paraId="72F5B120" w14:textId="77777777" w:rsidR="00664D4D" w:rsidRPr="00664D4D" w:rsidRDefault="00664D4D" w:rsidP="003424B2">
            <w:pPr>
              <w:pStyle w:val="MDContractText0"/>
            </w:pPr>
          </w:p>
        </w:tc>
      </w:tr>
      <w:tr w:rsidR="00664D4D" w:rsidRPr="00664D4D" w14:paraId="32D3061D" w14:textId="77777777" w:rsidTr="003424B2">
        <w:tc>
          <w:tcPr>
            <w:tcW w:w="4068" w:type="dxa"/>
            <w:tcBorders>
              <w:bottom w:val="nil"/>
            </w:tcBorders>
          </w:tcPr>
          <w:p w14:paraId="46D3B75F" w14:textId="77777777" w:rsidR="00664D4D" w:rsidRPr="00664D4D" w:rsidRDefault="00664D4D" w:rsidP="003424B2">
            <w:pPr>
              <w:pStyle w:val="MDContractText0"/>
            </w:pPr>
            <w:r w:rsidRPr="00664D4D">
              <w:t>Date</w:t>
            </w:r>
          </w:p>
        </w:tc>
        <w:tc>
          <w:tcPr>
            <w:tcW w:w="900" w:type="dxa"/>
            <w:tcBorders>
              <w:top w:val="nil"/>
              <w:bottom w:val="nil"/>
            </w:tcBorders>
          </w:tcPr>
          <w:p w14:paraId="432E8D88" w14:textId="77777777" w:rsidR="00664D4D" w:rsidRPr="00664D4D" w:rsidRDefault="00664D4D" w:rsidP="003424B2">
            <w:pPr>
              <w:pStyle w:val="MDContractText0"/>
            </w:pPr>
          </w:p>
        </w:tc>
        <w:tc>
          <w:tcPr>
            <w:tcW w:w="4140" w:type="dxa"/>
            <w:tcBorders>
              <w:top w:val="single" w:sz="4" w:space="0" w:color="auto"/>
              <w:bottom w:val="nil"/>
            </w:tcBorders>
          </w:tcPr>
          <w:p w14:paraId="6BF861F6" w14:textId="77777777" w:rsidR="00664D4D" w:rsidRPr="00664D4D" w:rsidRDefault="00664D4D" w:rsidP="003424B2">
            <w:pPr>
              <w:pStyle w:val="MDContractText0"/>
            </w:pPr>
            <w:r w:rsidRPr="00664D4D">
              <w:t>Date</w:t>
            </w:r>
          </w:p>
        </w:tc>
      </w:tr>
    </w:tbl>
    <w:p w14:paraId="607540EE" w14:textId="77777777" w:rsidR="00664D4D" w:rsidRPr="00890511" w:rsidRDefault="00664D4D" w:rsidP="00664D4D">
      <w:pPr>
        <w:rPr>
          <w:sz w:val="22"/>
        </w:rPr>
      </w:pPr>
    </w:p>
    <w:bookmarkEnd w:id="1070"/>
    <w:bookmarkEnd w:id="1071"/>
    <w:p w14:paraId="1ACA435E" w14:textId="77777777" w:rsidR="00B4121B" w:rsidRPr="00B4121B" w:rsidRDefault="00B4121B" w:rsidP="00B4121B">
      <w:pPr>
        <w:pStyle w:val="MDAttachmentH2"/>
        <w:pageBreakBefore/>
      </w:pPr>
      <w:r w:rsidRPr="00B4121B">
        <w:lastRenderedPageBreak/>
        <w:t>Appendix 4B PERSONNEL REFERENCE</w:t>
      </w:r>
    </w:p>
    <w:p w14:paraId="48CD16D9" w14:textId="29E828FD" w:rsidR="00B4121B" w:rsidRDefault="00B4121B" w:rsidP="005643FE">
      <w:pPr>
        <w:pStyle w:val="ListParagraph"/>
        <w:ind w:left="0"/>
        <w:jc w:val="center"/>
        <w:rPr>
          <w:b/>
          <w:sz w:val="22"/>
        </w:rPr>
      </w:pPr>
      <w:r w:rsidRPr="00B4121B">
        <w:rPr>
          <w:b/>
          <w:sz w:val="22"/>
        </w:rPr>
        <w:t>CATS+ TORFP #</w:t>
      </w:r>
      <w:r w:rsidR="00475633">
        <w:rPr>
          <w:b/>
          <w:sz w:val="22"/>
        </w:rPr>
        <w:t>J01B9400035</w:t>
      </w:r>
    </w:p>
    <w:p w14:paraId="0D475D8C" w14:textId="77777777" w:rsidR="005643FE" w:rsidRPr="00B4121B" w:rsidRDefault="005643FE" w:rsidP="005643FE">
      <w:pPr>
        <w:pStyle w:val="ListParagraph"/>
        <w:ind w:left="0"/>
        <w:jc w:val="center"/>
        <w:rPr>
          <w:i/>
          <w:sz w:val="22"/>
        </w:rPr>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2"/>
        <w:gridCol w:w="2045"/>
        <w:gridCol w:w="3976"/>
        <w:gridCol w:w="269"/>
        <w:gridCol w:w="671"/>
        <w:gridCol w:w="1949"/>
        <w:gridCol w:w="2179"/>
      </w:tblGrid>
      <w:tr w:rsidR="00B4121B" w:rsidRPr="00B4121B" w14:paraId="5FE6BFB6" w14:textId="77777777" w:rsidTr="003424B2">
        <w:trPr>
          <w:trHeight w:val="288"/>
          <w:jc w:val="center"/>
        </w:trPr>
        <w:tc>
          <w:tcPr>
            <w:tcW w:w="1538" w:type="pct"/>
            <w:gridSpan w:val="2"/>
            <w:shd w:val="clear" w:color="auto" w:fill="D9D9D9" w:themeFill="background1" w:themeFillShade="D9"/>
            <w:vAlign w:val="center"/>
          </w:tcPr>
          <w:p w14:paraId="7EF24CC8" w14:textId="77777777" w:rsidR="00B4121B" w:rsidRPr="00B4121B" w:rsidRDefault="00B4121B" w:rsidP="003424B2">
            <w:pPr>
              <w:rPr>
                <w:rFonts w:cs="Times New Roman"/>
                <w:b/>
                <w:sz w:val="22"/>
              </w:rPr>
            </w:pPr>
            <w:r w:rsidRPr="00B4121B">
              <w:rPr>
                <w:rFonts w:cs="Times New Roman"/>
                <w:b/>
                <w:sz w:val="22"/>
              </w:rPr>
              <w:t xml:space="preserve">Proposed Individual: </w:t>
            </w:r>
          </w:p>
        </w:tc>
        <w:tc>
          <w:tcPr>
            <w:tcW w:w="1625" w:type="pct"/>
            <w:gridSpan w:val="2"/>
            <w:shd w:val="clear" w:color="auto" w:fill="D9D9D9" w:themeFill="background1" w:themeFillShade="D9"/>
            <w:vAlign w:val="center"/>
          </w:tcPr>
          <w:p w14:paraId="30789F93" w14:textId="77777777" w:rsidR="00B4121B" w:rsidRPr="00B4121B" w:rsidRDefault="00B4121B" w:rsidP="003424B2">
            <w:pPr>
              <w:rPr>
                <w:rFonts w:cs="Times New Roman"/>
                <w:b/>
                <w:sz w:val="22"/>
              </w:rPr>
            </w:pPr>
            <w:r w:rsidRPr="00B4121B">
              <w:rPr>
                <w:rFonts w:cs="Times New Roman"/>
                <w:b/>
                <w:sz w:val="22"/>
              </w:rPr>
              <w:t>Master Contractor:</w:t>
            </w:r>
          </w:p>
        </w:tc>
        <w:tc>
          <w:tcPr>
            <w:tcW w:w="1837" w:type="pct"/>
            <w:gridSpan w:val="3"/>
            <w:shd w:val="clear" w:color="auto" w:fill="D9D9D9" w:themeFill="background1" w:themeFillShade="D9"/>
            <w:vAlign w:val="center"/>
          </w:tcPr>
          <w:p w14:paraId="1E8E9B41" w14:textId="77777777" w:rsidR="00B4121B" w:rsidRPr="00B4121B" w:rsidRDefault="00B4121B" w:rsidP="003424B2">
            <w:pPr>
              <w:rPr>
                <w:rFonts w:cs="Times New Roman"/>
                <w:b/>
                <w:sz w:val="22"/>
              </w:rPr>
            </w:pPr>
            <w:r w:rsidRPr="00B4121B">
              <w:rPr>
                <w:rFonts w:cs="Times New Roman"/>
                <w:b/>
                <w:sz w:val="22"/>
              </w:rPr>
              <w:t>CATS+ Labor Category:</w:t>
            </w:r>
          </w:p>
        </w:tc>
      </w:tr>
      <w:tr w:rsidR="00B4121B" w:rsidRPr="00B4121B" w14:paraId="583C2DA1" w14:textId="77777777" w:rsidTr="003424B2">
        <w:trPr>
          <w:trHeight w:val="288"/>
          <w:jc w:val="center"/>
        </w:trPr>
        <w:tc>
          <w:tcPr>
            <w:tcW w:w="1538" w:type="pct"/>
            <w:gridSpan w:val="2"/>
            <w:vAlign w:val="center"/>
          </w:tcPr>
          <w:p w14:paraId="3255A4AD" w14:textId="77777777" w:rsidR="00B4121B" w:rsidRPr="00B4121B" w:rsidRDefault="00B4121B" w:rsidP="003424B2">
            <w:pPr>
              <w:rPr>
                <w:rFonts w:cs="Times New Roman"/>
                <w:b/>
                <w:sz w:val="22"/>
              </w:rPr>
            </w:pPr>
          </w:p>
        </w:tc>
        <w:tc>
          <w:tcPr>
            <w:tcW w:w="1625" w:type="pct"/>
            <w:gridSpan w:val="2"/>
            <w:vAlign w:val="center"/>
          </w:tcPr>
          <w:p w14:paraId="1A9B487B" w14:textId="77777777" w:rsidR="00B4121B" w:rsidRPr="00B4121B" w:rsidRDefault="00B4121B" w:rsidP="003424B2">
            <w:pPr>
              <w:rPr>
                <w:rFonts w:cs="Times New Roman"/>
                <w:b/>
                <w:sz w:val="22"/>
              </w:rPr>
            </w:pPr>
          </w:p>
        </w:tc>
        <w:tc>
          <w:tcPr>
            <w:tcW w:w="1837" w:type="pct"/>
            <w:gridSpan w:val="3"/>
            <w:vAlign w:val="center"/>
          </w:tcPr>
          <w:p w14:paraId="52386309" w14:textId="77777777" w:rsidR="00B4121B" w:rsidRPr="00B4121B" w:rsidRDefault="00B4121B" w:rsidP="003424B2">
            <w:pPr>
              <w:rPr>
                <w:rFonts w:cs="Times New Roman"/>
                <w:b/>
                <w:sz w:val="22"/>
              </w:rPr>
            </w:pPr>
          </w:p>
        </w:tc>
      </w:tr>
      <w:tr w:rsidR="00B4121B" w:rsidRPr="00B4121B" w14:paraId="3DF9B9B8" w14:textId="77777777" w:rsidTr="003424B2">
        <w:trPr>
          <w:trHeight w:val="288"/>
          <w:jc w:val="center"/>
        </w:trPr>
        <w:tc>
          <w:tcPr>
            <w:tcW w:w="5000" w:type="pct"/>
            <w:gridSpan w:val="7"/>
            <w:shd w:val="clear" w:color="auto" w:fill="D9D9D9" w:themeFill="background1" w:themeFillShade="D9"/>
            <w:vAlign w:val="center"/>
          </w:tcPr>
          <w:p w14:paraId="17AF5FC5" w14:textId="77777777" w:rsidR="00B4121B" w:rsidRPr="00B4121B" w:rsidRDefault="00B4121B" w:rsidP="003424B2">
            <w:pPr>
              <w:jc w:val="center"/>
              <w:rPr>
                <w:rFonts w:cs="Times New Roman"/>
                <w:b/>
                <w:sz w:val="22"/>
              </w:rPr>
            </w:pPr>
            <w:r w:rsidRPr="00B4121B">
              <w:rPr>
                <w:rFonts w:cs="Times New Roman"/>
                <w:b/>
                <w:sz w:val="22"/>
              </w:rPr>
              <w:t>Reference Information</w:t>
            </w:r>
          </w:p>
        </w:tc>
      </w:tr>
      <w:tr w:rsidR="00B4121B" w:rsidRPr="00B4121B" w14:paraId="79BF0516" w14:textId="77777777" w:rsidTr="003424B2">
        <w:trPr>
          <w:trHeight w:val="288"/>
          <w:jc w:val="center"/>
        </w:trPr>
        <w:tc>
          <w:tcPr>
            <w:tcW w:w="755" w:type="pct"/>
            <w:shd w:val="clear" w:color="auto" w:fill="F2F2F2" w:themeFill="background1" w:themeFillShade="F2"/>
            <w:vAlign w:val="center"/>
          </w:tcPr>
          <w:p w14:paraId="3056A7AE" w14:textId="77777777" w:rsidR="00B4121B" w:rsidRPr="00B4121B" w:rsidRDefault="00B4121B" w:rsidP="003424B2">
            <w:pPr>
              <w:ind w:right="-112"/>
              <w:rPr>
                <w:rFonts w:cs="Times New Roman"/>
                <w:b/>
                <w:sz w:val="22"/>
              </w:rPr>
            </w:pPr>
            <w:r w:rsidRPr="00B4121B">
              <w:rPr>
                <w:rFonts w:cs="Times New Roman"/>
                <w:b/>
                <w:sz w:val="22"/>
              </w:rPr>
              <w:t xml:space="preserve">Reference Name: </w:t>
            </w:r>
          </w:p>
        </w:tc>
        <w:tc>
          <w:tcPr>
            <w:tcW w:w="2305" w:type="pct"/>
            <w:gridSpan w:val="2"/>
            <w:vAlign w:val="center"/>
          </w:tcPr>
          <w:p w14:paraId="076B7DE7" w14:textId="77777777" w:rsidR="00B4121B" w:rsidRPr="00B4121B" w:rsidRDefault="00B4121B" w:rsidP="003424B2">
            <w:pPr>
              <w:jc w:val="center"/>
              <w:rPr>
                <w:rFonts w:cs="Times New Roman"/>
                <w:b/>
                <w:sz w:val="22"/>
              </w:rPr>
            </w:pPr>
          </w:p>
        </w:tc>
        <w:tc>
          <w:tcPr>
            <w:tcW w:w="360" w:type="pct"/>
            <w:gridSpan w:val="2"/>
            <w:shd w:val="clear" w:color="auto" w:fill="F2F2F2" w:themeFill="background1" w:themeFillShade="F2"/>
            <w:vAlign w:val="center"/>
          </w:tcPr>
          <w:p w14:paraId="41C9C988" w14:textId="77777777" w:rsidR="00B4121B" w:rsidRPr="00B4121B" w:rsidRDefault="00B4121B" w:rsidP="003424B2">
            <w:pPr>
              <w:rPr>
                <w:rFonts w:cs="Times New Roman"/>
                <w:b/>
                <w:sz w:val="22"/>
              </w:rPr>
            </w:pPr>
            <w:r w:rsidRPr="00B4121B">
              <w:rPr>
                <w:rFonts w:cs="Times New Roman"/>
                <w:b/>
                <w:sz w:val="22"/>
              </w:rPr>
              <w:t xml:space="preserve">Email: </w:t>
            </w:r>
          </w:p>
        </w:tc>
        <w:tc>
          <w:tcPr>
            <w:tcW w:w="1580" w:type="pct"/>
            <w:gridSpan w:val="2"/>
            <w:vAlign w:val="center"/>
          </w:tcPr>
          <w:p w14:paraId="75452C3D" w14:textId="77777777" w:rsidR="00B4121B" w:rsidRPr="00B4121B" w:rsidRDefault="00B4121B" w:rsidP="003424B2">
            <w:pPr>
              <w:rPr>
                <w:rFonts w:cs="Times New Roman"/>
                <w:b/>
                <w:sz w:val="22"/>
              </w:rPr>
            </w:pPr>
          </w:p>
        </w:tc>
      </w:tr>
      <w:tr w:rsidR="00B4121B" w:rsidRPr="00B4121B" w14:paraId="23CD3CBB" w14:textId="77777777" w:rsidTr="003424B2">
        <w:trPr>
          <w:trHeight w:val="288"/>
          <w:jc w:val="center"/>
        </w:trPr>
        <w:tc>
          <w:tcPr>
            <w:tcW w:w="755" w:type="pct"/>
            <w:shd w:val="clear" w:color="auto" w:fill="F2F2F2" w:themeFill="background1" w:themeFillShade="F2"/>
            <w:vAlign w:val="center"/>
          </w:tcPr>
          <w:p w14:paraId="3033109C" w14:textId="77777777" w:rsidR="00B4121B" w:rsidRPr="00B4121B" w:rsidRDefault="00B4121B" w:rsidP="003424B2">
            <w:pPr>
              <w:ind w:right="-112"/>
              <w:rPr>
                <w:rFonts w:cs="Times New Roman"/>
                <w:b/>
                <w:sz w:val="22"/>
              </w:rPr>
            </w:pPr>
            <w:r w:rsidRPr="00B4121B">
              <w:rPr>
                <w:rFonts w:cs="Times New Roman"/>
                <w:b/>
                <w:sz w:val="22"/>
              </w:rPr>
              <w:t>Contact’s Title:</w:t>
            </w:r>
          </w:p>
        </w:tc>
        <w:tc>
          <w:tcPr>
            <w:tcW w:w="2305" w:type="pct"/>
            <w:gridSpan w:val="2"/>
            <w:vAlign w:val="center"/>
          </w:tcPr>
          <w:p w14:paraId="3210EEA4" w14:textId="77777777" w:rsidR="00B4121B" w:rsidRPr="00B4121B" w:rsidRDefault="00B4121B" w:rsidP="003424B2">
            <w:pPr>
              <w:jc w:val="center"/>
              <w:rPr>
                <w:rFonts w:cs="Times New Roman"/>
                <w:b/>
                <w:sz w:val="22"/>
              </w:rPr>
            </w:pPr>
          </w:p>
        </w:tc>
        <w:tc>
          <w:tcPr>
            <w:tcW w:w="360" w:type="pct"/>
            <w:gridSpan w:val="2"/>
            <w:shd w:val="clear" w:color="auto" w:fill="F2F2F2" w:themeFill="background1" w:themeFillShade="F2"/>
            <w:vAlign w:val="center"/>
          </w:tcPr>
          <w:p w14:paraId="4E9FC55F" w14:textId="77777777" w:rsidR="00B4121B" w:rsidRPr="00B4121B" w:rsidRDefault="00B4121B" w:rsidP="003424B2">
            <w:pPr>
              <w:rPr>
                <w:rFonts w:cs="Times New Roman"/>
                <w:b/>
                <w:sz w:val="22"/>
              </w:rPr>
            </w:pPr>
            <w:r w:rsidRPr="00B4121B">
              <w:rPr>
                <w:rFonts w:cs="Times New Roman"/>
                <w:b/>
                <w:sz w:val="22"/>
              </w:rPr>
              <w:t>Phone:</w:t>
            </w:r>
          </w:p>
        </w:tc>
        <w:tc>
          <w:tcPr>
            <w:tcW w:w="1580" w:type="pct"/>
            <w:gridSpan w:val="2"/>
            <w:vAlign w:val="center"/>
          </w:tcPr>
          <w:p w14:paraId="6263A567" w14:textId="77777777" w:rsidR="00B4121B" w:rsidRPr="00B4121B" w:rsidRDefault="00B4121B" w:rsidP="003424B2">
            <w:pPr>
              <w:rPr>
                <w:rFonts w:cs="Times New Roman"/>
                <w:b/>
                <w:sz w:val="22"/>
              </w:rPr>
            </w:pPr>
          </w:p>
        </w:tc>
      </w:tr>
      <w:tr w:rsidR="00B4121B" w:rsidRPr="00B4121B" w14:paraId="67EF4594" w14:textId="77777777" w:rsidTr="003424B2">
        <w:trPr>
          <w:trHeight w:val="288"/>
          <w:jc w:val="center"/>
        </w:trPr>
        <w:tc>
          <w:tcPr>
            <w:tcW w:w="755" w:type="pct"/>
            <w:shd w:val="clear" w:color="auto" w:fill="F2F2F2" w:themeFill="background1" w:themeFillShade="F2"/>
            <w:vAlign w:val="center"/>
          </w:tcPr>
          <w:p w14:paraId="139FA362" w14:textId="77777777" w:rsidR="00B4121B" w:rsidRPr="00B4121B" w:rsidRDefault="00B4121B" w:rsidP="003424B2">
            <w:pPr>
              <w:ind w:right="-112"/>
              <w:rPr>
                <w:rFonts w:cs="Times New Roman"/>
                <w:b/>
                <w:sz w:val="22"/>
              </w:rPr>
            </w:pPr>
            <w:r w:rsidRPr="00B4121B">
              <w:rPr>
                <w:rFonts w:cs="Times New Roman"/>
                <w:b/>
                <w:sz w:val="22"/>
              </w:rPr>
              <w:t>Company:</w:t>
            </w:r>
          </w:p>
        </w:tc>
        <w:tc>
          <w:tcPr>
            <w:tcW w:w="4245" w:type="pct"/>
            <w:gridSpan w:val="6"/>
            <w:vAlign w:val="center"/>
          </w:tcPr>
          <w:p w14:paraId="6E4BAB15" w14:textId="77777777" w:rsidR="00B4121B" w:rsidRPr="00B4121B" w:rsidRDefault="00B4121B" w:rsidP="003424B2">
            <w:pPr>
              <w:rPr>
                <w:rFonts w:cs="Times New Roman"/>
                <w:b/>
                <w:sz w:val="22"/>
              </w:rPr>
            </w:pPr>
          </w:p>
        </w:tc>
      </w:tr>
      <w:tr w:rsidR="00B4121B" w:rsidRPr="00B4121B" w14:paraId="0211ED7D" w14:textId="77777777" w:rsidTr="003424B2">
        <w:trPr>
          <w:trHeight w:val="288"/>
          <w:jc w:val="center"/>
        </w:trPr>
        <w:tc>
          <w:tcPr>
            <w:tcW w:w="755" w:type="pct"/>
            <w:shd w:val="clear" w:color="auto" w:fill="F2F2F2" w:themeFill="background1" w:themeFillShade="F2"/>
            <w:vAlign w:val="center"/>
          </w:tcPr>
          <w:p w14:paraId="614D2FD5" w14:textId="77777777" w:rsidR="00B4121B" w:rsidRPr="00B4121B" w:rsidRDefault="00B4121B" w:rsidP="003424B2">
            <w:pPr>
              <w:ind w:right="-112"/>
              <w:rPr>
                <w:rFonts w:cs="Times New Roman"/>
                <w:b/>
                <w:sz w:val="22"/>
              </w:rPr>
            </w:pPr>
            <w:r w:rsidRPr="00B4121B">
              <w:rPr>
                <w:rFonts w:cs="Times New Roman"/>
                <w:b/>
                <w:sz w:val="22"/>
              </w:rPr>
              <w:t>Address:</w:t>
            </w:r>
          </w:p>
        </w:tc>
        <w:tc>
          <w:tcPr>
            <w:tcW w:w="3411" w:type="pct"/>
            <w:gridSpan w:val="5"/>
            <w:vAlign w:val="center"/>
          </w:tcPr>
          <w:p w14:paraId="6930DBE3" w14:textId="77777777" w:rsidR="00B4121B" w:rsidRPr="00B4121B" w:rsidRDefault="00B4121B" w:rsidP="003424B2">
            <w:pPr>
              <w:rPr>
                <w:rFonts w:cs="Times New Roman"/>
                <w:b/>
                <w:sz w:val="22"/>
              </w:rPr>
            </w:pPr>
          </w:p>
        </w:tc>
        <w:tc>
          <w:tcPr>
            <w:tcW w:w="834" w:type="pct"/>
            <w:vAlign w:val="center"/>
          </w:tcPr>
          <w:p w14:paraId="127087AF" w14:textId="77777777" w:rsidR="00B4121B" w:rsidRPr="00B4121B" w:rsidRDefault="00B4121B" w:rsidP="003424B2">
            <w:pPr>
              <w:rPr>
                <w:rFonts w:cs="Times New Roman"/>
                <w:b/>
                <w:sz w:val="22"/>
              </w:rPr>
            </w:pPr>
          </w:p>
        </w:tc>
      </w:tr>
      <w:tr w:rsidR="00B4121B" w:rsidRPr="00B4121B" w14:paraId="28C88992" w14:textId="77777777" w:rsidTr="003424B2">
        <w:trPr>
          <w:trHeight w:val="288"/>
          <w:jc w:val="center"/>
        </w:trPr>
        <w:tc>
          <w:tcPr>
            <w:tcW w:w="755" w:type="pct"/>
            <w:vMerge w:val="restart"/>
            <w:shd w:val="clear" w:color="auto" w:fill="D9D9D9" w:themeFill="background1" w:themeFillShade="D9"/>
            <w:vAlign w:val="center"/>
          </w:tcPr>
          <w:p w14:paraId="04D08EA2" w14:textId="77777777" w:rsidR="00B4121B" w:rsidRPr="00B4121B" w:rsidRDefault="00B4121B" w:rsidP="003424B2">
            <w:pPr>
              <w:ind w:right="-112"/>
              <w:rPr>
                <w:rFonts w:cs="Times New Roman"/>
                <w:b/>
                <w:sz w:val="22"/>
              </w:rPr>
            </w:pPr>
          </w:p>
        </w:tc>
        <w:tc>
          <w:tcPr>
            <w:tcW w:w="3411" w:type="pct"/>
            <w:gridSpan w:val="5"/>
            <w:shd w:val="clear" w:color="auto" w:fill="F2F2F2" w:themeFill="background1" w:themeFillShade="F2"/>
            <w:vAlign w:val="center"/>
          </w:tcPr>
          <w:p w14:paraId="4FFC9580" w14:textId="77777777" w:rsidR="00B4121B" w:rsidRPr="00B4121B" w:rsidRDefault="00B4121B" w:rsidP="003424B2">
            <w:pPr>
              <w:jc w:val="center"/>
              <w:rPr>
                <w:rFonts w:cs="Times New Roman"/>
                <w:b/>
                <w:i/>
                <w:sz w:val="22"/>
              </w:rPr>
            </w:pPr>
            <w:r w:rsidRPr="00B4121B">
              <w:rPr>
                <w:rFonts w:cs="Times New Roman"/>
                <w:b/>
                <w:i/>
                <w:sz w:val="22"/>
              </w:rPr>
              <w:t>Street Address</w:t>
            </w:r>
          </w:p>
        </w:tc>
        <w:tc>
          <w:tcPr>
            <w:tcW w:w="834" w:type="pct"/>
            <w:shd w:val="clear" w:color="auto" w:fill="F2F2F2" w:themeFill="background1" w:themeFillShade="F2"/>
            <w:vAlign w:val="center"/>
          </w:tcPr>
          <w:p w14:paraId="28002642" w14:textId="77777777" w:rsidR="00B4121B" w:rsidRPr="00B4121B" w:rsidRDefault="00B4121B" w:rsidP="003424B2">
            <w:pPr>
              <w:jc w:val="center"/>
              <w:rPr>
                <w:rFonts w:cs="Times New Roman"/>
                <w:b/>
                <w:i/>
                <w:sz w:val="22"/>
              </w:rPr>
            </w:pPr>
            <w:r w:rsidRPr="00B4121B">
              <w:rPr>
                <w:rFonts w:cs="Times New Roman"/>
                <w:b/>
                <w:i/>
                <w:sz w:val="22"/>
              </w:rPr>
              <w:t>Apt #</w:t>
            </w:r>
          </w:p>
        </w:tc>
      </w:tr>
      <w:tr w:rsidR="00B4121B" w:rsidRPr="00B4121B" w14:paraId="02C50A61" w14:textId="77777777" w:rsidTr="003424B2">
        <w:trPr>
          <w:trHeight w:val="288"/>
          <w:jc w:val="center"/>
        </w:trPr>
        <w:tc>
          <w:tcPr>
            <w:tcW w:w="755" w:type="pct"/>
            <w:vMerge/>
            <w:shd w:val="clear" w:color="auto" w:fill="D9D9D9" w:themeFill="background1" w:themeFillShade="D9"/>
            <w:vAlign w:val="center"/>
          </w:tcPr>
          <w:p w14:paraId="3052667B" w14:textId="77777777" w:rsidR="00B4121B" w:rsidRPr="00B4121B" w:rsidRDefault="00B4121B" w:rsidP="003424B2">
            <w:pPr>
              <w:rPr>
                <w:rFonts w:cs="Times New Roman"/>
                <w:b/>
                <w:sz w:val="22"/>
              </w:rPr>
            </w:pPr>
          </w:p>
        </w:tc>
        <w:tc>
          <w:tcPr>
            <w:tcW w:w="2408" w:type="pct"/>
            <w:gridSpan w:val="3"/>
            <w:vAlign w:val="center"/>
          </w:tcPr>
          <w:p w14:paraId="64323840" w14:textId="77777777" w:rsidR="00B4121B" w:rsidRPr="00B4121B" w:rsidRDefault="00B4121B" w:rsidP="003424B2">
            <w:pPr>
              <w:jc w:val="center"/>
              <w:rPr>
                <w:rFonts w:cs="Times New Roman"/>
                <w:b/>
                <w:i/>
                <w:sz w:val="22"/>
              </w:rPr>
            </w:pPr>
          </w:p>
        </w:tc>
        <w:tc>
          <w:tcPr>
            <w:tcW w:w="1003" w:type="pct"/>
            <w:gridSpan w:val="2"/>
            <w:vAlign w:val="center"/>
          </w:tcPr>
          <w:p w14:paraId="75A4D899" w14:textId="77777777" w:rsidR="00B4121B" w:rsidRPr="00B4121B" w:rsidRDefault="00B4121B" w:rsidP="003424B2">
            <w:pPr>
              <w:jc w:val="center"/>
              <w:rPr>
                <w:rFonts w:cs="Times New Roman"/>
                <w:b/>
                <w:i/>
                <w:sz w:val="22"/>
              </w:rPr>
            </w:pPr>
          </w:p>
        </w:tc>
        <w:tc>
          <w:tcPr>
            <w:tcW w:w="834" w:type="pct"/>
            <w:vAlign w:val="center"/>
          </w:tcPr>
          <w:p w14:paraId="50164E42" w14:textId="77777777" w:rsidR="00B4121B" w:rsidRPr="00B4121B" w:rsidRDefault="00B4121B" w:rsidP="003424B2">
            <w:pPr>
              <w:jc w:val="center"/>
              <w:rPr>
                <w:rFonts w:cs="Times New Roman"/>
                <w:b/>
                <w:i/>
                <w:sz w:val="22"/>
              </w:rPr>
            </w:pPr>
          </w:p>
        </w:tc>
      </w:tr>
      <w:tr w:rsidR="00B4121B" w:rsidRPr="00B4121B" w14:paraId="4D86D7B7" w14:textId="77777777" w:rsidTr="003424B2">
        <w:trPr>
          <w:trHeight w:val="288"/>
          <w:jc w:val="center"/>
        </w:trPr>
        <w:tc>
          <w:tcPr>
            <w:tcW w:w="755" w:type="pct"/>
            <w:vMerge/>
            <w:shd w:val="clear" w:color="auto" w:fill="D9D9D9" w:themeFill="background1" w:themeFillShade="D9"/>
            <w:vAlign w:val="center"/>
          </w:tcPr>
          <w:p w14:paraId="5C2BDAE4" w14:textId="77777777" w:rsidR="00B4121B" w:rsidRPr="00B4121B" w:rsidRDefault="00B4121B" w:rsidP="003424B2">
            <w:pPr>
              <w:rPr>
                <w:rFonts w:cs="Times New Roman"/>
                <w:b/>
                <w:sz w:val="22"/>
              </w:rPr>
            </w:pPr>
          </w:p>
        </w:tc>
        <w:tc>
          <w:tcPr>
            <w:tcW w:w="2408" w:type="pct"/>
            <w:gridSpan w:val="3"/>
            <w:shd w:val="clear" w:color="auto" w:fill="F2F2F2" w:themeFill="background1" w:themeFillShade="F2"/>
            <w:vAlign w:val="center"/>
          </w:tcPr>
          <w:p w14:paraId="19794AC1" w14:textId="77777777" w:rsidR="00B4121B" w:rsidRPr="00B4121B" w:rsidRDefault="00B4121B" w:rsidP="003424B2">
            <w:pPr>
              <w:jc w:val="center"/>
              <w:rPr>
                <w:rFonts w:cs="Times New Roman"/>
                <w:b/>
                <w:i/>
                <w:sz w:val="22"/>
              </w:rPr>
            </w:pPr>
            <w:r w:rsidRPr="00B4121B">
              <w:rPr>
                <w:rFonts w:cs="Times New Roman"/>
                <w:b/>
                <w:i/>
                <w:sz w:val="22"/>
              </w:rPr>
              <w:t>City</w:t>
            </w:r>
          </w:p>
        </w:tc>
        <w:tc>
          <w:tcPr>
            <w:tcW w:w="1003" w:type="pct"/>
            <w:gridSpan w:val="2"/>
            <w:shd w:val="clear" w:color="auto" w:fill="F2F2F2" w:themeFill="background1" w:themeFillShade="F2"/>
            <w:vAlign w:val="center"/>
          </w:tcPr>
          <w:p w14:paraId="5D358423" w14:textId="77777777" w:rsidR="00B4121B" w:rsidRPr="00B4121B" w:rsidRDefault="00B4121B" w:rsidP="003424B2">
            <w:pPr>
              <w:jc w:val="center"/>
              <w:rPr>
                <w:rFonts w:cs="Times New Roman"/>
                <w:b/>
                <w:i/>
                <w:sz w:val="22"/>
              </w:rPr>
            </w:pPr>
            <w:r w:rsidRPr="00B4121B">
              <w:rPr>
                <w:rFonts w:cs="Times New Roman"/>
                <w:b/>
                <w:i/>
                <w:sz w:val="22"/>
              </w:rPr>
              <w:t>State</w:t>
            </w:r>
          </w:p>
        </w:tc>
        <w:tc>
          <w:tcPr>
            <w:tcW w:w="834" w:type="pct"/>
            <w:shd w:val="clear" w:color="auto" w:fill="F2F2F2" w:themeFill="background1" w:themeFillShade="F2"/>
            <w:vAlign w:val="center"/>
          </w:tcPr>
          <w:p w14:paraId="691B0B21" w14:textId="77777777" w:rsidR="00B4121B" w:rsidRPr="00B4121B" w:rsidRDefault="00B4121B" w:rsidP="003424B2">
            <w:pPr>
              <w:jc w:val="center"/>
              <w:rPr>
                <w:rFonts w:cs="Times New Roman"/>
                <w:b/>
                <w:i/>
                <w:sz w:val="22"/>
              </w:rPr>
            </w:pPr>
            <w:r w:rsidRPr="00B4121B">
              <w:rPr>
                <w:rFonts w:cs="Times New Roman"/>
                <w:b/>
                <w:i/>
                <w:sz w:val="22"/>
              </w:rPr>
              <w:t>Zip Code</w:t>
            </w:r>
          </w:p>
        </w:tc>
      </w:tr>
      <w:tr w:rsidR="00B4121B" w:rsidRPr="00B4121B" w14:paraId="47E37685" w14:textId="77777777" w:rsidTr="003424B2">
        <w:trPr>
          <w:trHeight w:val="288"/>
          <w:jc w:val="center"/>
        </w:trPr>
        <w:tc>
          <w:tcPr>
            <w:tcW w:w="5000" w:type="pct"/>
            <w:gridSpan w:val="7"/>
            <w:shd w:val="clear" w:color="auto" w:fill="D9D9D9" w:themeFill="background1" w:themeFillShade="D9"/>
            <w:vAlign w:val="center"/>
          </w:tcPr>
          <w:p w14:paraId="490E6271" w14:textId="77777777" w:rsidR="00B4121B" w:rsidRPr="00B4121B" w:rsidRDefault="00B4121B" w:rsidP="003424B2">
            <w:pPr>
              <w:rPr>
                <w:rFonts w:cs="Times New Roman"/>
                <w:b/>
                <w:i/>
                <w:sz w:val="22"/>
              </w:rPr>
            </w:pPr>
          </w:p>
        </w:tc>
      </w:tr>
      <w:tr w:rsidR="00B4121B" w:rsidRPr="00B4121B" w14:paraId="0964D59D" w14:textId="77777777" w:rsidTr="003424B2">
        <w:trPr>
          <w:trHeight w:val="288"/>
          <w:jc w:val="center"/>
        </w:trPr>
        <w:tc>
          <w:tcPr>
            <w:tcW w:w="755" w:type="pct"/>
            <w:shd w:val="clear" w:color="auto" w:fill="F2F2F2" w:themeFill="background1" w:themeFillShade="F2"/>
            <w:vAlign w:val="center"/>
          </w:tcPr>
          <w:p w14:paraId="7C46B49D" w14:textId="77777777" w:rsidR="00B4121B" w:rsidRPr="00B4121B" w:rsidRDefault="00B4121B" w:rsidP="003424B2">
            <w:pPr>
              <w:ind w:right="-210"/>
              <w:rPr>
                <w:rFonts w:cs="Times New Roman"/>
                <w:b/>
                <w:sz w:val="22"/>
              </w:rPr>
            </w:pPr>
            <w:r w:rsidRPr="00B4121B">
              <w:rPr>
                <w:rFonts w:cs="Times New Roman"/>
                <w:b/>
                <w:sz w:val="22"/>
              </w:rPr>
              <w:t xml:space="preserve">Reference Name: </w:t>
            </w:r>
          </w:p>
        </w:tc>
        <w:tc>
          <w:tcPr>
            <w:tcW w:w="2305" w:type="pct"/>
            <w:gridSpan w:val="2"/>
            <w:vAlign w:val="center"/>
          </w:tcPr>
          <w:p w14:paraId="3F8BE53E" w14:textId="77777777" w:rsidR="00B4121B" w:rsidRPr="00B4121B" w:rsidRDefault="00B4121B" w:rsidP="003424B2">
            <w:pPr>
              <w:rPr>
                <w:rFonts w:cs="Times New Roman"/>
                <w:b/>
                <w:i/>
                <w:sz w:val="22"/>
              </w:rPr>
            </w:pPr>
          </w:p>
        </w:tc>
        <w:tc>
          <w:tcPr>
            <w:tcW w:w="360" w:type="pct"/>
            <w:gridSpan w:val="2"/>
            <w:shd w:val="clear" w:color="auto" w:fill="F2F2F2" w:themeFill="background1" w:themeFillShade="F2"/>
            <w:vAlign w:val="center"/>
          </w:tcPr>
          <w:p w14:paraId="74E65F40" w14:textId="77777777" w:rsidR="00B4121B" w:rsidRPr="00B4121B" w:rsidRDefault="00B4121B" w:rsidP="003424B2">
            <w:pPr>
              <w:rPr>
                <w:rFonts w:cs="Times New Roman"/>
                <w:b/>
                <w:i/>
                <w:sz w:val="22"/>
              </w:rPr>
            </w:pPr>
            <w:r w:rsidRPr="00B4121B">
              <w:rPr>
                <w:rFonts w:cs="Times New Roman"/>
                <w:b/>
                <w:sz w:val="22"/>
              </w:rPr>
              <w:t xml:space="preserve">Email: </w:t>
            </w:r>
          </w:p>
        </w:tc>
        <w:tc>
          <w:tcPr>
            <w:tcW w:w="1580" w:type="pct"/>
            <w:gridSpan w:val="2"/>
            <w:vAlign w:val="center"/>
          </w:tcPr>
          <w:p w14:paraId="44E11163" w14:textId="77777777" w:rsidR="00B4121B" w:rsidRPr="00B4121B" w:rsidRDefault="00B4121B" w:rsidP="003424B2">
            <w:pPr>
              <w:rPr>
                <w:rFonts w:cs="Times New Roman"/>
                <w:b/>
                <w:i/>
                <w:sz w:val="22"/>
              </w:rPr>
            </w:pPr>
          </w:p>
        </w:tc>
      </w:tr>
      <w:tr w:rsidR="00B4121B" w:rsidRPr="00B4121B" w14:paraId="4BD4FA96" w14:textId="77777777" w:rsidTr="003424B2">
        <w:trPr>
          <w:trHeight w:val="288"/>
          <w:jc w:val="center"/>
        </w:trPr>
        <w:tc>
          <w:tcPr>
            <w:tcW w:w="755" w:type="pct"/>
            <w:shd w:val="clear" w:color="auto" w:fill="F2F2F2" w:themeFill="background1" w:themeFillShade="F2"/>
            <w:vAlign w:val="center"/>
          </w:tcPr>
          <w:p w14:paraId="7C63A8EB" w14:textId="77777777" w:rsidR="00B4121B" w:rsidRPr="00B4121B" w:rsidRDefault="00B4121B" w:rsidP="003424B2">
            <w:pPr>
              <w:ind w:right="-210"/>
              <w:rPr>
                <w:rFonts w:cs="Times New Roman"/>
                <w:b/>
                <w:sz w:val="22"/>
              </w:rPr>
            </w:pPr>
            <w:r w:rsidRPr="00B4121B">
              <w:rPr>
                <w:rFonts w:cs="Times New Roman"/>
                <w:b/>
                <w:sz w:val="22"/>
              </w:rPr>
              <w:t>Contact’s Title:</w:t>
            </w:r>
          </w:p>
        </w:tc>
        <w:tc>
          <w:tcPr>
            <w:tcW w:w="2305" w:type="pct"/>
            <w:gridSpan w:val="2"/>
            <w:vAlign w:val="center"/>
          </w:tcPr>
          <w:p w14:paraId="16544B1D" w14:textId="77777777" w:rsidR="00B4121B" w:rsidRPr="00B4121B" w:rsidRDefault="00B4121B" w:rsidP="003424B2">
            <w:pPr>
              <w:rPr>
                <w:rFonts w:cs="Times New Roman"/>
                <w:b/>
                <w:i/>
                <w:sz w:val="22"/>
              </w:rPr>
            </w:pPr>
          </w:p>
        </w:tc>
        <w:tc>
          <w:tcPr>
            <w:tcW w:w="360" w:type="pct"/>
            <w:gridSpan w:val="2"/>
            <w:shd w:val="clear" w:color="auto" w:fill="F2F2F2" w:themeFill="background1" w:themeFillShade="F2"/>
            <w:vAlign w:val="center"/>
          </w:tcPr>
          <w:p w14:paraId="3AD2683C" w14:textId="77777777" w:rsidR="00B4121B" w:rsidRPr="00B4121B" w:rsidRDefault="00B4121B" w:rsidP="003424B2">
            <w:pPr>
              <w:rPr>
                <w:rFonts w:cs="Times New Roman"/>
                <w:b/>
                <w:sz w:val="22"/>
              </w:rPr>
            </w:pPr>
            <w:r w:rsidRPr="00B4121B">
              <w:rPr>
                <w:rFonts w:cs="Times New Roman"/>
                <w:b/>
                <w:sz w:val="22"/>
              </w:rPr>
              <w:t>Phone:</w:t>
            </w:r>
          </w:p>
        </w:tc>
        <w:tc>
          <w:tcPr>
            <w:tcW w:w="1580" w:type="pct"/>
            <w:gridSpan w:val="2"/>
            <w:vAlign w:val="center"/>
          </w:tcPr>
          <w:p w14:paraId="34F59153" w14:textId="77777777" w:rsidR="00B4121B" w:rsidRPr="00B4121B" w:rsidRDefault="00B4121B" w:rsidP="003424B2">
            <w:pPr>
              <w:rPr>
                <w:rFonts w:cs="Times New Roman"/>
                <w:b/>
                <w:i/>
                <w:sz w:val="22"/>
              </w:rPr>
            </w:pPr>
          </w:p>
        </w:tc>
      </w:tr>
      <w:tr w:rsidR="00B4121B" w:rsidRPr="00B4121B" w14:paraId="4BF5884B" w14:textId="77777777" w:rsidTr="003424B2">
        <w:trPr>
          <w:trHeight w:val="288"/>
          <w:jc w:val="center"/>
        </w:trPr>
        <w:tc>
          <w:tcPr>
            <w:tcW w:w="755" w:type="pct"/>
            <w:shd w:val="clear" w:color="auto" w:fill="F2F2F2" w:themeFill="background1" w:themeFillShade="F2"/>
            <w:vAlign w:val="center"/>
          </w:tcPr>
          <w:p w14:paraId="449E39BD" w14:textId="77777777" w:rsidR="00B4121B" w:rsidRPr="00B4121B" w:rsidRDefault="00B4121B" w:rsidP="003424B2">
            <w:pPr>
              <w:ind w:right="-210"/>
              <w:rPr>
                <w:rFonts w:cs="Times New Roman"/>
                <w:b/>
                <w:sz w:val="22"/>
              </w:rPr>
            </w:pPr>
            <w:r w:rsidRPr="00B4121B">
              <w:rPr>
                <w:rFonts w:cs="Times New Roman"/>
                <w:b/>
                <w:sz w:val="22"/>
              </w:rPr>
              <w:t>Company:</w:t>
            </w:r>
          </w:p>
        </w:tc>
        <w:tc>
          <w:tcPr>
            <w:tcW w:w="4245" w:type="pct"/>
            <w:gridSpan w:val="6"/>
            <w:vAlign w:val="center"/>
          </w:tcPr>
          <w:p w14:paraId="0519DB0F" w14:textId="77777777" w:rsidR="00B4121B" w:rsidRPr="00B4121B" w:rsidRDefault="00B4121B" w:rsidP="003424B2">
            <w:pPr>
              <w:rPr>
                <w:rFonts w:cs="Times New Roman"/>
                <w:b/>
                <w:i/>
                <w:sz w:val="22"/>
              </w:rPr>
            </w:pPr>
          </w:p>
        </w:tc>
      </w:tr>
      <w:tr w:rsidR="00B4121B" w:rsidRPr="00B4121B" w14:paraId="0A913E8E" w14:textId="77777777" w:rsidTr="003424B2">
        <w:trPr>
          <w:trHeight w:val="288"/>
          <w:jc w:val="center"/>
        </w:trPr>
        <w:tc>
          <w:tcPr>
            <w:tcW w:w="755" w:type="pct"/>
            <w:shd w:val="clear" w:color="auto" w:fill="F2F2F2" w:themeFill="background1" w:themeFillShade="F2"/>
            <w:vAlign w:val="center"/>
          </w:tcPr>
          <w:p w14:paraId="257A87C7" w14:textId="77777777" w:rsidR="00B4121B" w:rsidRPr="00B4121B" w:rsidRDefault="00B4121B" w:rsidP="003424B2">
            <w:pPr>
              <w:ind w:right="-210"/>
              <w:rPr>
                <w:rFonts w:cs="Times New Roman"/>
                <w:b/>
                <w:sz w:val="22"/>
              </w:rPr>
            </w:pPr>
            <w:r w:rsidRPr="00B4121B">
              <w:rPr>
                <w:rFonts w:cs="Times New Roman"/>
                <w:b/>
                <w:sz w:val="22"/>
              </w:rPr>
              <w:t>Address:</w:t>
            </w:r>
          </w:p>
        </w:tc>
        <w:tc>
          <w:tcPr>
            <w:tcW w:w="3411" w:type="pct"/>
            <w:gridSpan w:val="5"/>
            <w:vAlign w:val="center"/>
          </w:tcPr>
          <w:p w14:paraId="68B7B1A9" w14:textId="77777777" w:rsidR="00B4121B" w:rsidRPr="00B4121B" w:rsidRDefault="00B4121B" w:rsidP="003424B2">
            <w:pPr>
              <w:rPr>
                <w:rFonts w:cs="Times New Roman"/>
                <w:b/>
                <w:sz w:val="22"/>
              </w:rPr>
            </w:pPr>
          </w:p>
        </w:tc>
        <w:tc>
          <w:tcPr>
            <w:tcW w:w="834" w:type="pct"/>
            <w:vAlign w:val="center"/>
          </w:tcPr>
          <w:p w14:paraId="6A278E76" w14:textId="77777777" w:rsidR="00B4121B" w:rsidRPr="00B4121B" w:rsidRDefault="00B4121B" w:rsidP="003424B2">
            <w:pPr>
              <w:rPr>
                <w:rFonts w:cs="Times New Roman"/>
                <w:b/>
                <w:i/>
                <w:sz w:val="22"/>
              </w:rPr>
            </w:pPr>
          </w:p>
        </w:tc>
      </w:tr>
      <w:tr w:rsidR="00B4121B" w:rsidRPr="00B4121B" w14:paraId="4E4ECAC1" w14:textId="77777777" w:rsidTr="003424B2">
        <w:trPr>
          <w:trHeight w:val="288"/>
          <w:jc w:val="center"/>
        </w:trPr>
        <w:tc>
          <w:tcPr>
            <w:tcW w:w="755" w:type="pct"/>
            <w:vMerge w:val="restart"/>
            <w:shd w:val="clear" w:color="auto" w:fill="D9D9D9" w:themeFill="background1" w:themeFillShade="D9"/>
            <w:vAlign w:val="center"/>
          </w:tcPr>
          <w:p w14:paraId="01198077" w14:textId="77777777" w:rsidR="00B4121B" w:rsidRPr="00B4121B" w:rsidRDefault="00B4121B" w:rsidP="003424B2">
            <w:pPr>
              <w:ind w:right="-210"/>
              <w:rPr>
                <w:rFonts w:cs="Times New Roman"/>
                <w:b/>
                <w:sz w:val="22"/>
              </w:rPr>
            </w:pPr>
          </w:p>
        </w:tc>
        <w:tc>
          <w:tcPr>
            <w:tcW w:w="3411" w:type="pct"/>
            <w:gridSpan w:val="5"/>
            <w:shd w:val="clear" w:color="auto" w:fill="F2F2F2" w:themeFill="background1" w:themeFillShade="F2"/>
            <w:vAlign w:val="center"/>
          </w:tcPr>
          <w:p w14:paraId="4A621585" w14:textId="77777777" w:rsidR="00B4121B" w:rsidRPr="00B4121B" w:rsidRDefault="00B4121B" w:rsidP="003424B2">
            <w:pPr>
              <w:jc w:val="center"/>
              <w:rPr>
                <w:rFonts w:cs="Times New Roman"/>
                <w:b/>
                <w:sz w:val="22"/>
              </w:rPr>
            </w:pPr>
            <w:r w:rsidRPr="00B4121B">
              <w:rPr>
                <w:rFonts w:cs="Times New Roman"/>
                <w:b/>
                <w:i/>
                <w:sz w:val="22"/>
              </w:rPr>
              <w:t>Street Address</w:t>
            </w:r>
          </w:p>
        </w:tc>
        <w:tc>
          <w:tcPr>
            <w:tcW w:w="834" w:type="pct"/>
            <w:shd w:val="clear" w:color="auto" w:fill="F2F2F2" w:themeFill="background1" w:themeFillShade="F2"/>
            <w:vAlign w:val="center"/>
          </w:tcPr>
          <w:p w14:paraId="2FE06350" w14:textId="77777777" w:rsidR="00B4121B" w:rsidRPr="00B4121B" w:rsidRDefault="00B4121B" w:rsidP="003424B2">
            <w:pPr>
              <w:jc w:val="center"/>
              <w:rPr>
                <w:rFonts w:cs="Times New Roman"/>
                <w:b/>
                <w:i/>
                <w:sz w:val="22"/>
              </w:rPr>
            </w:pPr>
            <w:r w:rsidRPr="00B4121B">
              <w:rPr>
                <w:rFonts w:cs="Times New Roman"/>
                <w:b/>
                <w:i/>
                <w:sz w:val="22"/>
              </w:rPr>
              <w:t>Apt #</w:t>
            </w:r>
          </w:p>
        </w:tc>
      </w:tr>
      <w:tr w:rsidR="00B4121B" w:rsidRPr="00B4121B" w14:paraId="74C13DDD" w14:textId="77777777" w:rsidTr="003424B2">
        <w:trPr>
          <w:trHeight w:val="288"/>
          <w:jc w:val="center"/>
        </w:trPr>
        <w:tc>
          <w:tcPr>
            <w:tcW w:w="755" w:type="pct"/>
            <w:vMerge/>
            <w:shd w:val="clear" w:color="auto" w:fill="D9D9D9" w:themeFill="background1" w:themeFillShade="D9"/>
            <w:vAlign w:val="center"/>
          </w:tcPr>
          <w:p w14:paraId="3FC52E06" w14:textId="77777777" w:rsidR="00B4121B" w:rsidRPr="00B4121B" w:rsidRDefault="00B4121B" w:rsidP="003424B2">
            <w:pPr>
              <w:rPr>
                <w:rFonts w:cs="Times New Roman"/>
                <w:b/>
                <w:sz w:val="22"/>
              </w:rPr>
            </w:pPr>
          </w:p>
        </w:tc>
        <w:tc>
          <w:tcPr>
            <w:tcW w:w="2408" w:type="pct"/>
            <w:gridSpan w:val="3"/>
            <w:vAlign w:val="center"/>
          </w:tcPr>
          <w:p w14:paraId="0A8362D7" w14:textId="77777777" w:rsidR="00B4121B" w:rsidRPr="00B4121B" w:rsidRDefault="00B4121B" w:rsidP="003424B2">
            <w:pPr>
              <w:rPr>
                <w:rFonts w:cs="Times New Roman"/>
                <w:b/>
                <w:i/>
                <w:sz w:val="22"/>
              </w:rPr>
            </w:pPr>
          </w:p>
        </w:tc>
        <w:tc>
          <w:tcPr>
            <w:tcW w:w="1003" w:type="pct"/>
            <w:gridSpan w:val="2"/>
            <w:vAlign w:val="center"/>
          </w:tcPr>
          <w:p w14:paraId="6D739098" w14:textId="77777777" w:rsidR="00B4121B" w:rsidRPr="00B4121B" w:rsidRDefault="00B4121B" w:rsidP="003424B2">
            <w:pPr>
              <w:jc w:val="center"/>
              <w:rPr>
                <w:rFonts w:cs="Times New Roman"/>
                <w:b/>
                <w:i/>
                <w:sz w:val="22"/>
              </w:rPr>
            </w:pPr>
          </w:p>
        </w:tc>
        <w:tc>
          <w:tcPr>
            <w:tcW w:w="834" w:type="pct"/>
            <w:vAlign w:val="center"/>
          </w:tcPr>
          <w:p w14:paraId="057F03CB" w14:textId="77777777" w:rsidR="00B4121B" w:rsidRPr="00B4121B" w:rsidRDefault="00B4121B" w:rsidP="003424B2">
            <w:pPr>
              <w:jc w:val="center"/>
              <w:rPr>
                <w:rFonts w:cs="Times New Roman"/>
                <w:b/>
                <w:i/>
                <w:sz w:val="22"/>
              </w:rPr>
            </w:pPr>
          </w:p>
        </w:tc>
      </w:tr>
      <w:tr w:rsidR="00B4121B" w:rsidRPr="00B4121B" w14:paraId="0489AC3C" w14:textId="77777777" w:rsidTr="003424B2">
        <w:trPr>
          <w:trHeight w:val="288"/>
          <w:jc w:val="center"/>
        </w:trPr>
        <w:tc>
          <w:tcPr>
            <w:tcW w:w="755" w:type="pct"/>
            <w:vMerge/>
            <w:shd w:val="clear" w:color="auto" w:fill="D9D9D9" w:themeFill="background1" w:themeFillShade="D9"/>
            <w:vAlign w:val="center"/>
          </w:tcPr>
          <w:p w14:paraId="346F2D30" w14:textId="77777777" w:rsidR="00B4121B" w:rsidRPr="00B4121B" w:rsidRDefault="00B4121B" w:rsidP="003424B2">
            <w:pPr>
              <w:rPr>
                <w:rFonts w:cs="Times New Roman"/>
                <w:b/>
                <w:sz w:val="22"/>
              </w:rPr>
            </w:pPr>
          </w:p>
        </w:tc>
        <w:tc>
          <w:tcPr>
            <w:tcW w:w="2408" w:type="pct"/>
            <w:gridSpan w:val="3"/>
            <w:shd w:val="clear" w:color="auto" w:fill="F2F2F2" w:themeFill="background1" w:themeFillShade="F2"/>
            <w:vAlign w:val="center"/>
          </w:tcPr>
          <w:p w14:paraId="2825657A" w14:textId="77777777" w:rsidR="00B4121B" w:rsidRPr="00B4121B" w:rsidRDefault="00B4121B" w:rsidP="003424B2">
            <w:pPr>
              <w:jc w:val="center"/>
              <w:rPr>
                <w:rFonts w:cs="Times New Roman"/>
                <w:b/>
                <w:i/>
                <w:sz w:val="22"/>
              </w:rPr>
            </w:pPr>
            <w:r w:rsidRPr="00B4121B">
              <w:rPr>
                <w:rFonts w:cs="Times New Roman"/>
                <w:b/>
                <w:i/>
                <w:sz w:val="22"/>
              </w:rPr>
              <w:t>City</w:t>
            </w:r>
          </w:p>
        </w:tc>
        <w:tc>
          <w:tcPr>
            <w:tcW w:w="1003" w:type="pct"/>
            <w:gridSpan w:val="2"/>
            <w:shd w:val="clear" w:color="auto" w:fill="F2F2F2" w:themeFill="background1" w:themeFillShade="F2"/>
            <w:vAlign w:val="center"/>
          </w:tcPr>
          <w:p w14:paraId="3DB2C765" w14:textId="77777777" w:rsidR="00B4121B" w:rsidRPr="00B4121B" w:rsidRDefault="00B4121B" w:rsidP="003424B2">
            <w:pPr>
              <w:jc w:val="center"/>
              <w:rPr>
                <w:rFonts w:cs="Times New Roman"/>
                <w:b/>
                <w:i/>
                <w:sz w:val="22"/>
              </w:rPr>
            </w:pPr>
            <w:r w:rsidRPr="00B4121B">
              <w:rPr>
                <w:rFonts w:cs="Times New Roman"/>
                <w:b/>
                <w:i/>
                <w:sz w:val="22"/>
              </w:rPr>
              <w:t>State</w:t>
            </w:r>
          </w:p>
        </w:tc>
        <w:tc>
          <w:tcPr>
            <w:tcW w:w="834" w:type="pct"/>
            <w:shd w:val="clear" w:color="auto" w:fill="F2F2F2" w:themeFill="background1" w:themeFillShade="F2"/>
            <w:vAlign w:val="center"/>
          </w:tcPr>
          <w:p w14:paraId="0E9851E0" w14:textId="77777777" w:rsidR="00B4121B" w:rsidRPr="00B4121B" w:rsidRDefault="00B4121B" w:rsidP="003424B2">
            <w:pPr>
              <w:jc w:val="center"/>
              <w:rPr>
                <w:rFonts w:cs="Times New Roman"/>
                <w:b/>
                <w:i/>
                <w:sz w:val="22"/>
              </w:rPr>
            </w:pPr>
            <w:r w:rsidRPr="00B4121B">
              <w:rPr>
                <w:rFonts w:cs="Times New Roman"/>
                <w:b/>
                <w:i/>
                <w:sz w:val="22"/>
              </w:rPr>
              <w:t>Zip Code</w:t>
            </w:r>
          </w:p>
        </w:tc>
      </w:tr>
      <w:tr w:rsidR="00B4121B" w:rsidRPr="00B4121B" w14:paraId="33441D3D" w14:textId="77777777" w:rsidTr="003424B2">
        <w:trPr>
          <w:trHeight w:val="288"/>
          <w:jc w:val="center"/>
        </w:trPr>
        <w:tc>
          <w:tcPr>
            <w:tcW w:w="5000" w:type="pct"/>
            <w:gridSpan w:val="7"/>
            <w:shd w:val="clear" w:color="auto" w:fill="D9D9D9" w:themeFill="background1" w:themeFillShade="D9"/>
            <w:vAlign w:val="center"/>
          </w:tcPr>
          <w:p w14:paraId="30A13391" w14:textId="77777777" w:rsidR="00B4121B" w:rsidRPr="00B4121B" w:rsidRDefault="00B4121B" w:rsidP="003424B2">
            <w:pPr>
              <w:rPr>
                <w:rFonts w:cs="Times New Roman"/>
                <w:b/>
                <w:i/>
                <w:sz w:val="22"/>
              </w:rPr>
            </w:pPr>
          </w:p>
        </w:tc>
      </w:tr>
      <w:tr w:rsidR="00B4121B" w:rsidRPr="00B4121B" w14:paraId="1086610F" w14:textId="77777777" w:rsidTr="003424B2">
        <w:trPr>
          <w:trHeight w:val="288"/>
          <w:jc w:val="center"/>
        </w:trPr>
        <w:tc>
          <w:tcPr>
            <w:tcW w:w="755" w:type="pct"/>
            <w:vAlign w:val="center"/>
          </w:tcPr>
          <w:p w14:paraId="572285A6" w14:textId="77777777" w:rsidR="00B4121B" w:rsidRPr="00B4121B" w:rsidRDefault="00B4121B" w:rsidP="003424B2">
            <w:pPr>
              <w:ind w:right="-113"/>
              <w:rPr>
                <w:rFonts w:cs="Times New Roman"/>
                <w:b/>
                <w:sz w:val="22"/>
              </w:rPr>
            </w:pPr>
            <w:r w:rsidRPr="00B4121B">
              <w:rPr>
                <w:rFonts w:cs="Times New Roman"/>
                <w:b/>
                <w:sz w:val="22"/>
              </w:rPr>
              <w:t xml:space="preserve">Reference Name: </w:t>
            </w:r>
          </w:p>
        </w:tc>
        <w:tc>
          <w:tcPr>
            <w:tcW w:w="2305" w:type="pct"/>
            <w:gridSpan w:val="2"/>
            <w:vAlign w:val="center"/>
          </w:tcPr>
          <w:p w14:paraId="626E1EFF" w14:textId="77777777" w:rsidR="00B4121B" w:rsidRPr="00B4121B" w:rsidRDefault="00B4121B" w:rsidP="003424B2">
            <w:pPr>
              <w:rPr>
                <w:rFonts w:cs="Times New Roman"/>
                <w:b/>
                <w:i/>
                <w:sz w:val="22"/>
              </w:rPr>
            </w:pPr>
          </w:p>
        </w:tc>
        <w:tc>
          <w:tcPr>
            <w:tcW w:w="360" w:type="pct"/>
            <w:gridSpan w:val="2"/>
            <w:vAlign w:val="center"/>
          </w:tcPr>
          <w:p w14:paraId="35A819D8" w14:textId="77777777" w:rsidR="00B4121B" w:rsidRPr="00B4121B" w:rsidRDefault="00B4121B" w:rsidP="003424B2">
            <w:pPr>
              <w:rPr>
                <w:rFonts w:cs="Times New Roman"/>
                <w:b/>
                <w:i/>
                <w:sz w:val="22"/>
              </w:rPr>
            </w:pPr>
            <w:r w:rsidRPr="00B4121B">
              <w:rPr>
                <w:rFonts w:cs="Times New Roman"/>
                <w:b/>
                <w:sz w:val="22"/>
              </w:rPr>
              <w:t xml:space="preserve">Email: </w:t>
            </w:r>
          </w:p>
        </w:tc>
        <w:tc>
          <w:tcPr>
            <w:tcW w:w="1580" w:type="pct"/>
            <w:gridSpan w:val="2"/>
            <w:vAlign w:val="center"/>
          </w:tcPr>
          <w:p w14:paraId="0CF43AF4" w14:textId="77777777" w:rsidR="00B4121B" w:rsidRPr="00B4121B" w:rsidRDefault="00B4121B" w:rsidP="003424B2">
            <w:pPr>
              <w:rPr>
                <w:rFonts w:cs="Times New Roman"/>
                <w:b/>
                <w:i/>
                <w:sz w:val="22"/>
              </w:rPr>
            </w:pPr>
          </w:p>
        </w:tc>
      </w:tr>
      <w:tr w:rsidR="00B4121B" w:rsidRPr="00B4121B" w14:paraId="41ADDF1E" w14:textId="77777777" w:rsidTr="003424B2">
        <w:trPr>
          <w:trHeight w:val="288"/>
          <w:jc w:val="center"/>
        </w:trPr>
        <w:tc>
          <w:tcPr>
            <w:tcW w:w="755" w:type="pct"/>
            <w:vAlign w:val="center"/>
          </w:tcPr>
          <w:p w14:paraId="0E463BB1" w14:textId="77777777" w:rsidR="00B4121B" w:rsidRPr="00B4121B" w:rsidRDefault="00B4121B" w:rsidP="003424B2">
            <w:pPr>
              <w:ind w:right="-113"/>
              <w:rPr>
                <w:rFonts w:cs="Times New Roman"/>
                <w:b/>
                <w:sz w:val="22"/>
              </w:rPr>
            </w:pPr>
            <w:r w:rsidRPr="00B4121B">
              <w:rPr>
                <w:rFonts w:cs="Times New Roman"/>
                <w:b/>
                <w:sz w:val="22"/>
              </w:rPr>
              <w:t>Contact’s Title:</w:t>
            </w:r>
          </w:p>
        </w:tc>
        <w:tc>
          <w:tcPr>
            <w:tcW w:w="2305" w:type="pct"/>
            <w:gridSpan w:val="2"/>
            <w:vAlign w:val="center"/>
          </w:tcPr>
          <w:p w14:paraId="376CB477" w14:textId="77777777" w:rsidR="00B4121B" w:rsidRPr="00B4121B" w:rsidRDefault="00B4121B" w:rsidP="003424B2">
            <w:pPr>
              <w:rPr>
                <w:rFonts w:cs="Times New Roman"/>
                <w:b/>
                <w:i/>
                <w:sz w:val="22"/>
              </w:rPr>
            </w:pPr>
          </w:p>
        </w:tc>
        <w:tc>
          <w:tcPr>
            <w:tcW w:w="360" w:type="pct"/>
            <w:gridSpan w:val="2"/>
            <w:vAlign w:val="center"/>
          </w:tcPr>
          <w:p w14:paraId="605417CA" w14:textId="77777777" w:rsidR="00B4121B" w:rsidRPr="00B4121B" w:rsidRDefault="00B4121B" w:rsidP="003424B2">
            <w:pPr>
              <w:rPr>
                <w:rFonts w:cs="Times New Roman"/>
                <w:b/>
                <w:sz w:val="22"/>
              </w:rPr>
            </w:pPr>
            <w:r w:rsidRPr="00B4121B">
              <w:rPr>
                <w:rFonts w:cs="Times New Roman"/>
                <w:b/>
                <w:sz w:val="22"/>
              </w:rPr>
              <w:t>Phone:</w:t>
            </w:r>
          </w:p>
        </w:tc>
        <w:tc>
          <w:tcPr>
            <w:tcW w:w="1580" w:type="pct"/>
            <w:gridSpan w:val="2"/>
            <w:vAlign w:val="center"/>
          </w:tcPr>
          <w:p w14:paraId="15218311" w14:textId="77777777" w:rsidR="00B4121B" w:rsidRPr="00B4121B" w:rsidRDefault="00B4121B" w:rsidP="003424B2">
            <w:pPr>
              <w:rPr>
                <w:rFonts w:cs="Times New Roman"/>
                <w:b/>
                <w:i/>
                <w:sz w:val="22"/>
              </w:rPr>
            </w:pPr>
          </w:p>
        </w:tc>
      </w:tr>
      <w:tr w:rsidR="00B4121B" w:rsidRPr="00B4121B" w14:paraId="22994BC7" w14:textId="77777777" w:rsidTr="003424B2">
        <w:trPr>
          <w:trHeight w:val="288"/>
          <w:jc w:val="center"/>
        </w:trPr>
        <w:tc>
          <w:tcPr>
            <w:tcW w:w="755" w:type="pct"/>
            <w:vAlign w:val="center"/>
          </w:tcPr>
          <w:p w14:paraId="465567BA" w14:textId="77777777" w:rsidR="00B4121B" w:rsidRPr="00B4121B" w:rsidRDefault="00B4121B" w:rsidP="003424B2">
            <w:pPr>
              <w:ind w:right="-210"/>
              <w:rPr>
                <w:rFonts w:cs="Times New Roman"/>
                <w:b/>
                <w:sz w:val="22"/>
              </w:rPr>
            </w:pPr>
            <w:r w:rsidRPr="00B4121B">
              <w:rPr>
                <w:rFonts w:cs="Times New Roman"/>
                <w:b/>
                <w:sz w:val="22"/>
              </w:rPr>
              <w:t>Company:</w:t>
            </w:r>
          </w:p>
        </w:tc>
        <w:tc>
          <w:tcPr>
            <w:tcW w:w="4245" w:type="pct"/>
            <w:gridSpan w:val="6"/>
            <w:vAlign w:val="center"/>
          </w:tcPr>
          <w:p w14:paraId="55791EA4" w14:textId="77777777" w:rsidR="00B4121B" w:rsidRPr="00B4121B" w:rsidRDefault="00B4121B" w:rsidP="003424B2">
            <w:pPr>
              <w:rPr>
                <w:rFonts w:cs="Times New Roman"/>
                <w:b/>
                <w:i/>
                <w:sz w:val="22"/>
              </w:rPr>
            </w:pPr>
          </w:p>
        </w:tc>
      </w:tr>
      <w:tr w:rsidR="00B4121B" w:rsidRPr="00B4121B" w14:paraId="16DE864A" w14:textId="77777777" w:rsidTr="003424B2">
        <w:trPr>
          <w:trHeight w:val="288"/>
          <w:jc w:val="center"/>
        </w:trPr>
        <w:tc>
          <w:tcPr>
            <w:tcW w:w="755" w:type="pct"/>
            <w:vAlign w:val="center"/>
          </w:tcPr>
          <w:p w14:paraId="6DFCCEBB" w14:textId="77777777" w:rsidR="00B4121B" w:rsidRPr="00B4121B" w:rsidRDefault="00B4121B" w:rsidP="003424B2">
            <w:pPr>
              <w:ind w:right="-210"/>
              <w:rPr>
                <w:rFonts w:cs="Times New Roman"/>
                <w:b/>
                <w:sz w:val="22"/>
              </w:rPr>
            </w:pPr>
            <w:r w:rsidRPr="00B4121B">
              <w:rPr>
                <w:rFonts w:cs="Times New Roman"/>
                <w:b/>
                <w:sz w:val="22"/>
              </w:rPr>
              <w:t>Address:</w:t>
            </w:r>
          </w:p>
        </w:tc>
        <w:tc>
          <w:tcPr>
            <w:tcW w:w="3411" w:type="pct"/>
            <w:gridSpan w:val="5"/>
            <w:vAlign w:val="center"/>
          </w:tcPr>
          <w:p w14:paraId="1693DA0A" w14:textId="77777777" w:rsidR="00B4121B" w:rsidRPr="00B4121B" w:rsidRDefault="00B4121B" w:rsidP="003424B2">
            <w:pPr>
              <w:rPr>
                <w:rFonts w:cs="Times New Roman"/>
                <w:b/>
                <w:sz w:val="22"/>
              </w:rPr>
            </w:pPr>
          </w:p>
        </w:tc>
        <w:tc>
          <w:tcPr>
            <w:tcW w:w="834" w:type="pct"/>
            <w:vAlign w:val="center"/>
          </w:tcPr>
          <w:p w14:paraId="41208015" w14:textId="77777777" w:rsidR="00B4121B" w:rsidRPr="00B4121B" w:rsidRDefault="00B4121B" w:rsidP="003424B2">
            <w:pPr>
              <w:rPr>
                <w:rFonts w:cs="Times New Roman"/>
                <w:b/>
                <w:i/>
                <w:sz w:val="22"/>
              </w:rPr>
            </w:pPr>
          </w:p>
        </w:tc>
      </w:tr>
      <w:tr w:rsidR="00B4121B" w:rsidRPr="00B4121B" w14:paraId="1770363F" w14:textId="77777777" w:rsidTr="003424B2">
        <w:trPr>
          <w:trHeight w:val="288"/>
          <w:jc w:val="center"/>
        </w:trPr>
        <w:tc>
          <w:tcPr>
            <w:tcW w:w="755" w:type="pct"/>
            <w:vMerge w:val="restart"/>
            <w:shd w:val="clear" w:color="auto" w:fill="D9D9D9" w:themeFill="background1" w:themeFillShade="D9"/>
            <w:vAlign w:val="center"/>
          </w:tcPr>
          <w:p w14:paraId="71D2847F" w14:textId="77777777" w:rsidR="00B4121B" w:rsidRPr="00B4121B" w:rsidRDefault="00B4121B" w:rsidP="003424B2">
            <w:pPr>
              <w:ind w:right="-210"/>
              <w:rPr>
                <w:rFonts w:cs="Times New Roman"/>
                <w:b/>
                <w:sz w:val="22"/>
              </w:rPr>
            </w:pPr>
          </w:p>
        </w:tc>
        <w:tc>
          <w:tcPr>
            <w:tcW w:w="3411" w:type="pct"/>
            <w:gridSpan w:val="5"/>
            <w:shd w:val="clear" w:color="auto" w:fill="F2F2F2" w:themeFill="background1" w:themeFillShade="F2"/>
            <w:vAlign w:val="center"/>
          </w:tcPr>
          <w:p w14:paraId="3431DE25" w14:textId="77777777" w:rsidR="00B4121B" w:rsidRPr="00B4121B" w:rsidRDefault="00B4121B" w:rsidP="003424B2">
            <w:pPr>
              <w:jc w:val="center"/>
              <w:rPr>
                <w:rFonts w:cs="Times New Roman"/>
                <w:b/>
                <w:sz w:val="22"/>
              </w:rPr>
            </w:pPr>
            <w:r w:rsidRPr="00B4121B">
              <w:rPr>
                <w:rFonts w:cs="Times New Roman"/>
                <w:b/>
                <w:i/>
                <w:sz w:val="22"/>
              </w:rPr>
              <w:t>Street Address</w:t>
            </w:r>
          </w:p>
        </w:tc>
        <w:tc>
          <w:tcPr>
            <w:tcW w:w="834" w:type="pct"/>
            <w:shd w:val="clear" w:color="auto" w:fill="F2F2F2" w:themeFill="background1" w:themeFillShade="F2"/>
            <w:vAlign w:val="center"/>
          </w:tcPr>
          <w:p w14:paraId="7823FB64" w14:textId="77777777" w:rsidR="00B4121B" w:rsidRPr="00B4121B" w:rsidRDefault="00B4121B" w:rsidP="003424B2">
            <w:pPr>
              <w:jc w:val="center"/>
              <w:rPr>
                <w:rFonts w:cs="Times New Roman"/>
                <w:b/>
                <w:i/>
                <w:sz w:val="22"/>
              </w:rPr>
            </w:pPr>
            <w:r w:rsidRPr="00B4121B">
              <w:rPr>
                <w:rFonts w:cs="Times New Roman"/>
                <w:b/>
                <w:i/>
                <w:sz w:val="22"/>
              </w:rPr>
              <w:t>Apt #</w:t>
            </w:r>
          </w:p>
        </w:tc>
      </w:tr>
      <w:tr w:rsidR="00B4121B" w:rsidRPr="00B4121B" w14:paraId="0CFD3046" w14:textId="77777777" w:rsidTr="003424B2">
        <w:trPr>
          <w:trHeight w:val="288"/>
          <w:jc w:val="center"/>
        </w:trPr>
        <w:tc>
          <w:tcPr>
            <w:tcW w:w="755" w:type="pct"/>
            <w:vMerge/>
            <w:shd w:val="clear" w:color="auto" w:fill="D9D9D9" w:themeFill="background1" w:themeFillShade="D9"/>
            <w:vAlign w:val="center"/>
          </w:tcPr>
          <w:p w14:paraId="46DDDFBC" w14:textId="77777777" w:rsidR="00B4121B" w:rsidRPr="00B4121B" w:rsidRDefault="00B4121B" w:rsidP="003424B2">
            <w:pPr>
              <w:rPr>
                <w:rFonts w:cs="Times New Roman"/>
                <w:b/>
                <w:sz w:val="22"/>
              </w:rPr>
            </w:pPr>
          </w:p>
        </w:tc>
        <w:tc>
          <w:tcPr>
            <w:tcW w:w="2408" w:type="pct"/>
            <w:gridSpan w:val="3"/>
            <w:vAlign w:val="center"/>
          </w:tcPr>
          <w:p w14:paraId="48DD08C3" w14:textId="77777777" w:rsidR="00B4121B" w:rsidRPr="00B4121B" w:rsidRDefault="00B4121B" w:rsidP="003424B2">
            <w:pPr>
              <w:rPr>
                <w:rFonts w:cs="Times New Roman"/>
                <w:b/>
                <w:i/>
                <w:sz w:val="22"/>
              </w:rPr>
            </w:pPr>
          </w:p>
        </w:tc>
        <w:tc>
          <w:tcPr>
            <w:tcW w:w="1003" w:type="pct"/>
            <w:gridSpan w:val="2"/>
            <w:vAlign w:val="center"/>
          </w:tcPr>
          <w:p w14:paraId="62A5F608" w14:textId="77777777" w:rsidR="00B4121B" w:rsidRPr="00B4121B" w:rsidRDefault="00B4121B" w:rsidP="003424B2">
            <w:pPr>
              <w:rPr>
                <w:rFonts w:cs="Times New Roman"/>
                <w:b/>
                <w:i/>
                <w:sz w:val="22"/>
              </w:rPr>
            </w:pPr>
          </w:p>
        </w:tc>
        <w:tc>
          <w:tcPr>
            <w:tcW w:w="834" w:type="pct"/>
            <w:vAlign w:val="center"/>
          </w:tcPr>
          <w:p w14:paraId="13DC7EE7" w14:textId="77777777" w:rsidR="00B4121B" w:rsidRPr="00B4121B" w:rsidRDefault="00B4121B" w:rsidP="003424B2">
            <w:pPr>
              <w:rPr>
                <w:rFonts w:cs="Times New Roman"/>
                <w:b/>
                <w:i/>
                <w:sz w:val="22"/>
              </w:rPr>
            </w:pPr>
          </w:p>
        </w:tc>
      </w:tr>
      <w:tr w:rsidR="00B4121B" w:rsidRPr="00B4121B" w14:paraId="311D8E73" w14:textId="77777777" w:rsidTr="003424B2">
        <w:trPr>
          <w:trHeight w:val="288"/>
          <w:jc w:val="center"/>
        </w:trPr>
        <w:tc>
          <w:tcPr>
            <w:tcW w:w="755" w:type="pct"/>
            <w:vMerge/>
            <w:shd w:val="clear" w:color="auto" w:fill="D9D9D9" w:themeFill="background1" w:themeFillShade="D9"/>
            <w:vAlign w:val="center"/>
          </w:tcPr>
          <w:p w14:paraId="6831A46D" w14:textId="77777777" w:rsidR="00B4121B" w:rsidRPr="00B4121B" w:rsidRDefault="00B4121B" w:rsidP="003424B2">
            <w:pPr>
              <w:rPr>
                <w:rFonts w:cs="Times New Roman"/>
                <w:b/>
                <w:sz w:val="22"/>
              </w:rPr>
            </w:pPr>
          </w:p>
        </w:tc>
        <w:tc>
          <w:tcPr>
            <w:tcW w:w="2408" w:type="pct"/>
            <w:gridSpan w:val="3"/>
            <w:shd w:val="clear" w:color="auto" w:fill="F2F2F2" w:themeFill="background1" w:themeFillShade="F2"/>
            <w:vAlign w:val="center"/>
          </w:tcPr>
          <w:p w14:paraId="537DCFE0" w14:textId="77777777" w:rsidR="00B4121B" w:rsidRPr="00B4121B" w:rsidRDefault="00B4121B" w:rsidP="003424B2">
            <w:pPr>
              <w:jc w:val="center"/>
              <w:rPr>
                <w:rFonts w:cs="Times New Roman"/>
                <w:b/>
                <w:i/>
                <w:sz w:val="22"/>
              </w:rPr>
            </w:pPr>
            <w:r w:rsidRPr="00B4121B">
              <w:rPr>
                <w:rFonts w:cs="Times New Roman"/>
                <w:b/>
                <w:i/>
                <w:sz w:val="22"/>
              </w:rPr>
              <w:t>City</w:t>
            </w:r>
          </w:p>
        </w:tc>
        <w:tc>
          <w:tcPr>
            <w:tcW w:w="1003" w:type="pct"/>
            <w:gridSpan w:val="2"/>
            <w:shd w:val="clear" w:color="auto" w:fill="F2F2F2" w:themeFill="background1" w:themeFillShade="F2"/>
            <w:vAlign w:val="center"/>
          </w:tcPr>
          <w:p w14:paraId="1C9C9BE5" w14:textId="41F5412F" w:rsidR="00B4121B" w:rsidRPr="00B4121B" w:rsidRDefault="00B4121B" w:rsidP="003424B2">
            <w:pPr>
              <w:jc w:val="center"/>
              <w:rPr>
                <w:rFonts w:cs="Times New Roman"/>
                <w:b/>
                <w:i/>
                <w:sz w:val="22"/>
              </w:rPr>
            </w:pPr>
            <w:r w:rsidRPr="00B4121B">
              <w:rPr>
                <w:rFonts w:cs="Times New Roman"/>
                <w:b/>
                <w:i/>
                <w:sz w:val="22"/>
              </w:rPr>
              <w:t>St</w:t>
            </w:r>
            <w:r w:rsidR="005643FE">
              <w:rPr>
                <w:rFonts w:cs="Times New Roman"/>
                <w:b/>
                <w:i/>
                <w:sz w:val="22"/>
              </w:rPr>
              <w:t>ate</w:t>
            </w:r>
          </w:p>
        </w:tc>
        <w:tc>
          <w:tcPr>
            <w:tcW w:w="834" w:type="pct"/>
            <w:shd w:val="clear" w:color="auto" w:fill="F2F2F2" w:themeFill="background1" w:themeFillShade="F2"/>
            <w:vAlign w:val="center"/>
          </w:tcPr>
          <w:p w14:paraId="3F1559A9" w14:textId="77777777" w:rsidR="00B4121B" w:rsidRPr="00B4121B" w:rsidRDefault="00B4121B" w:rsidP="003424B2">
            <w:pPr>
              <w:jc w:val="center"/>
              <w:rPr>
                <w:rFonts w:cs="Times New Roman"/>
                <w:b/>
                <w:i/>
                <w:sz w:val="22"/>
              </w:rPr>
            </w:pPr>
            <w:r w:rsidRPr="00B4121B">
              <w:rPr>
                <w:rFonts w:cs="Times New Roman"/>
                <w:b/>
                <w:i/>
                <w:sz w:val="22"/>
              </w:rPr>
              <w:t>Zip Code</w:t>
            </w:r>
          </w:p>
        </w:tc>
      </w:tr>
    </w:tbl>
    <w:p w14:paraId="4C503792" w14:textId="77777777" w:rsidR="005643FE" w:rsidRDefault="005643FE" w:rsidP="005643FE">
      <w:pPr>
        <w:pStyle w:val="MDTableText0"/>
        <w:sectPr w:rsidR="005643FE" w:rsidSect="00D31BE5">
          <w:pgSz w:w="15840" w:h="12240" w:orient="landscape"/>
          <w:pgMar w:top="1440" w:right="1440" w:bottom="1440" w:left="1440" w:header="720" w:footer="720" w:gutter="0"/>
          <w:cols w:space="720"/>
          <w:docGrid w:linePitch="360"/>
        </w:sectPr>
      </w:pPr>
    </w:p>
    <w:p w14:paraId="48301E7C" w14:textId="2695C540" w:rsidR="005643FE" w:rsidRDefault="005643FE" w:rsidP="00CF3942">
      <w:pPr>
        <w:pStyle w:val="MDAttachmentH1"/>
        <w:numPr>
          <w:ilvl w:val="0"/>
          <w:numId w:val="0"/>
        </w:numPr>
        <w:tabs>
          <w:tab w:val="clear" w:pos="2400"/>
          <w:tab w:val="left" w:pos="2160"/>
        </w:tabs>
      </w:pPr>
      <w:bookmarkStart w:id="1073" w:name="_Toc525220528"/>
      <w:bookmarkStart w:id="1074" w:name="_Toc5011108"/>
      <w:r>
        <w:lastRenderedPageBreak/>
        <w:t>Appendix 5</w:t>
      </w:r>
      <w:r w:rsidR="00385359">
        <w:t>.</w:t>
      </w:r>
      <w:r>
        <w:t xml:space="preserve"> </w:t>
      </w:r>
      <w:r w:rsidR="00CF3942">
        <w:tab/>
      </w:r>
      <w:bookmarkEnd w:id="1073"/>
      <w:r w:rsidR="00516A8B">
        <w:t>Personnel Minimum Qualifications</w:t>
      </w:r>
      <w:bookmarkEnd w:id="1074"/>
    </w:p>
    <w:p w14:paraId="65FFE6D5" w14:textId="50C12094" w:rsidR="00A55701" w:rsidRDefault="000C25F2" w:rsidP="00A55701">
      <w:pPr>
        <w:pStyle w:val="MDTableText1"/>
      </w:pPr>
      <w:r w:rsidRPr="00A55701">
        <w:t xml:space="preserve">The following minimum qualifications </w:t>
      </w:r>
      <w:r w:rsidR="00333104">
        <w:t xml:space="preserve">is </w:t>
      </w:r>
      <w:r w:rsidRPr="00A55701">
        <w:t xml:space="preserve">expected for the planned </w:t>
      </w:r>
      <w:r w:rsidR="00A55701" w:rsidRPr="00A55701">
        <w:t xml:space="preserve">and additional </w:t>
      </w:r>
      <w:r w:rsidRPr="00A55701">
        <w:t>resources.</w:t>
      </w:r>
    </w:p>
    <w:p w14:paraId="41D8E095" w14:textId="77777777" w:rsidR="00333104" w:rsidRDefault="00333104" w:rsidP="00333104">
      <w:pPr>
        <w:pStyle w:val="Heading4"/>
        <w:numPr>
          <w:ilvl w:val="7"/>
          <w:numId w:val="22"/>
        </w:numPr>
        <w:tabs>
          <w:tab w:val="clear" w:pos="5760"/>
          <w:tab w:val="num" w:pos="360"/>
        </w:tabs>
        <w:ind w:hanging="5760"/>
        <w:rPr>
          <w:b/>
        </w:rPr>
      </w:pPr>
      <w:r>
        <w:rPr>
          <w:b/>
        </w:rPr>
        <w:t>Business Analyst</w:t>
      </w:r>
    </w:p>
    <w:p w14:paraId="3F181ED2" w14:textId="69FAACB9" w:rsidR="00A55701" w:rsidRPr="00A55701" w:rsidRDefault="00A55701" w:rsidP="003D7518">
      <w:pPr>
        <w:pStyle w:val="MDABC"/>
        <w:numPr>
          <w:ilvl w:val="0"/>
          <w:numId w:val="148"/>
        </w:numPr>
        <w:ind w:left="1170" w:hanging="450"/>
      </w:pPr>
      <w:r w:rsidRPr="00A55701">
        <w:t>An understanding of the Business Analyst Book of Knowledge (BABOK)</w:t>
      </w:r>
    </w:p>
    <w:p w14:paraId="1B632240" w14:textId="77777777" w:rsidR="00A55701" w:rsidRPr="00A55701" w:rsidRDefault="00A55701" w:rsidP="003D7518">
      <w:pPr>
        <w:pStyle w:val="MDABC"/>
        <w:numPr>
          <w:ilvl w:val="0"/>
          <w:numId w:val="148"/>
        </w:numPr>
        <w:ind w:left="1170" w:hanging="450"/>
      </w:pPr>
      <w:r w:rsidRPr="00A55701">
        <w:t>Business Analyst CBAP (The IIBA.org) Certification or PMI BA Certification or Scrum Certification or other industry equivalent certification.  The equivalent certification may be acceptable provided the Master Contractor demonstrate that they are functionally equivalent to the preferred certification.</w:t>
      </w:r>
    </w:p>
    <w:p w14:paraId="0A56CCA1" w14:textId="61606224" w:rsidR="00333104" w:rsidRDefault="00333104" w:rsidP="00333104">
      <w:pPr>
        <w:pStyle w:val="Heading4"/>
        <w:numPr>
          <w:ilvl w:val="7"/>
          <w:numId w:val="22"/>
        </w:numPr>
        <w:tabs>
          <w:tab w:val="clear" w:pos="5760"/>
          <w:tab w:val="num" w:pos="360"/>
        </w:tabs>
        <w:ind w:hanging="5760"/>
        <w:rPr>
          <w:b/>
        </w:rPr>
      </w:pPr>
      <w:r>
        <w:rPr>
          <w:b/>
        </w:rPr>
        <w:t>Quality Assurance Engineer</w:t>
      </w:r>
    </w:p>
    <w:p w14:paraId="547A33B6" w14:textId="530C0233" w:rsidR="00A55701" w:rsidRPr="00A55701" w:rsidRDefault="00A55701" w:rsidP="00E628DF">
      <w:pPr>
        <w:pStyle w:val="MDABC"/>
        <w:numPr>
          <w:ilvl w:val="0"/>
          <w:numId w:val="134"/>
        </w:numPr>
        <w:ind w:left="1170" w:hanging="450"/>
      </w:pPr>
      <w:r w:rsidRPr="00A55701">
        <w:t>Certified Software Tester (CSTE), Certified Software Quality Analyst (CSQA), Certified Software Test Engineer (CSTE), ISTQB Certified Tester, Foundation Level (CTFL), Quality Improvement Associate Certification (CQIA), Certified Test Manager (CTM), Certified Software Test Professional (CSTP), or other Industry equivalent certification.   The equivalent certification may be acceptable provided the Master Contractor demonstrate that they are functionally equivalent to the preferred certification.</w:t>
      </w:r>
    </w:p>
    <w:p w14:paraId="5F744B6F" w14:textId="037EF4B4" w:rsidR="00333104" w:rsidRDefault="00333104" w:rsidP="00333104">
      <w:pPr>
        <w:pStyle w:val="Heading4"/>
        <w:numPr>
          <w:ilvl w:val="7"/>
          <w:numId w:val="22"/>
        </w:numPr>
        <w:tabs>
          <w:tab w:val="clear" w:pos="5760"/>
          <w:tab w:val="num" w:pos="360"/>
        </w:tabs>
        <w:ind w:hanging="5760"/>
        <w:rPr>
          <w:b/>
        </w:rPr>
      </w:pPr>
      <w:r>
        <w:rPr>
          <w:b/>
        </w:rPr>
        <w:t>Project Manager</w:t>
      </w:r>
    </w:p>
    <w:p w14:paraId="0514C0E5" w14:textId="415DF1A9" w:rsidR="00A55701" w:rsidRPr="00A55701" w:rsidRDefault="00A55701" w:rsidP="00E628DF">
      <w:pPr>
        <w:pStyle w:val="MDABC"/>
        <w:numPr>
          <w:ilvl w:val="0"/>
          <w:numId w:val="135"/>
        </w:numPr>
        <w:ind w:left="1170" w:hanging="450"/>
      </w:pPr>
      <w:r w:rsidRPr="00A55701">
        <w:t xml:space="preserve">Project Management Professional Certificate </w:t>
      </w:r>
      <w:r w:rsidRPr="00A55701">
        <w:rPr>
          <w:spacing w:val="-1"/>
        </w:rPr>
        <w:t xml:space="preserve">(PMP®) </w:t>
      </w:r>
      <w:r w:rsidRPr="00A55701">
        <w:t xml:space="preserve">or </w:t>
      </w:r>
      <w:r w:rsidRPr="00A55701">
        <w:rPr>
          <w:spacing w:val="-1"/>
        </w:rPr>
        <w:t>industry equivalent like</w:t>
      </w:r>
      <w:r w:rsidRPr="00A55701">
        <w:t xml:space="preserve"> Certified Scrum Master (CSM) or PMI-ACP (Agile Certified Practitioner)</w:t>
      </w:r>
    </w:p>
    <w:p w14:paraId="6F237249" w14:textId="77777777" w:rsidR="00A55701" w:rsidRDefault="00A55701" w:rsidP="005643FE"/>
    <w:p w14:paraId="59CA2E9E" w14:textId="422B15EB" w:rsidR="00C1562B" w:rsidRDefault="004B140A" w:rsidP="00837152">
      <w:pPr>
        <w:pStyle w:val="MDAttachmentH1"/>
        <w:pageBreakBefore/>
        <w:numPr>
          <w:ilvl w:val="0"/>
          <w:numId w:val="0"/>
        </w:numPr>
        <w:tabs>
          <w:tab w:val="clear" w:pos="2400"/>
        </w:tabs>
      </w:pPr>
      <w:bookmarkStart w:id="1075" w:name="_Toc5011109"/>
      <w:r>
        <w:lastRenderedPageBreak/>
        <w:t xml:space="preserve">Appendix 6. </w:t>
      </w:r>
      <w:r w:rsidR="00CF3942">
        <w:tab/>
      </w:r>
      <w:r>
        <w:t>Personnel Experience</w:t>
      </w:r>
      <w:bookmarkEnd w:id="1075"/>
    </w:p>
    <w:p w14:paraId="13AD11C6" w14:textId="147BBC7C" w:rsidR="00A55701" w:rsidRPr="004B52CC" w:rsidRDefault="00A55701" w:rsidP="004B52CC">
      <w:pPr>
        <w:pStyle w:val="MDTableText1"/>
      </w:pPr>
      <w:r w:rsidRPr="004B52CC">
        <w:t>The following preferred experience is expected for the planned and additional resources.</w:t>
      </w:r>
    </w:p>
    <w:p w14:paraId="4D69C2A6" w14:textId="0CCF111A" w:rsidR="004B52CC" w:rsidRDefault="004B52CC" w:rsidP="00664C09">
      <w:pPr>
        <w:pStyle w:val="Heading4"/>
        <w:numPr>
          <w:ilvl w:val="7"/>
          <w:numId w:val="139"/>
        </w:numPr>
        <w:ind w:left="360" w:hanging="360"/>
        <w:rPr>
          <w:b/>
        </w:rPr>
      </w:pPr>
      <w:r>
        <w:rPr>
          <w:b/>
        </w:rPr>
        <w:t>Business Analyst</w:t>
      </w:r>
    </w:p>
    <w:p w14:paraId="65522F55" w14:textId="77777777" w:rsidR="00333104" w:rsidRDefault="00333104" w:rsidP="004B52CC">
      <w:pPr>
        <w:ind w:left="360"/>
        <w:jc w:val="both"/>
        <w:rPr>
          <w:sz w:val="22"/>
        </w:rPr>
      </w:pPr>
      <w:r>
        <w:rPr>
          <w:sz w:val="22"/>
        </w:rPr>
        <w:t>TO Contractor personnel shall possess the following experience and qualifications:</w:t>
      </w:r>
    </w:p>
    <w:p w14:paraId="1CEEC6B8" w14:textId="77777777" w:rsidR="00333104" w:rsidRDefault="00333104" w:rsidP="00E628DF">
      <w:pPr>
        <w:pStyle w:val="MDABC"/>
        <w:numPr>
          <w:ilvl w:val="0"/>
          <w:numId w:val="116"/>
        </w:numPr>
        <w:ind w:left="1170" w:hanging="450"/>
      </w:pPr>
      <w:r>
        <w:t>At least five (5) years of experience in Software Development Life Cycle, Requirement Lifecycle and Requirement Management to include the following:</w:t>
      </w:r>
    </w:p>
    <w:p w14:paraId="0F4A3778" w14:textId="77777777" w:rsidR="00333104" w:rsidRDefault="00333104" w:rsidP="00E628DF">
      <w:pPr>
        <w:pStyle w:val="Default"/>
        <w:numPr>
          <w:ilvl w:val="0"/>
          <w:numId w:val="117"/>
        </w:numPr>
        <w:ind w:left="1530"/>
        <w:jc w:val="both"/>
        <w:rPr>
          <w:sz w:val="22"/>
          <w:szCs w:val="22"/>
        </w:rPr>
      </w:pPr>
      <w:r>
        <w:rPr>
          <w:sz w:val="22"/>
          <w:szCs w:val="22"/>
        </w:rPr>
        <w:t>Requirements elicitation and definition</w:t>
      </w:r>
    </w:p>
    <w:p w14:paraId="2D3EBA08" w14:textId="77777777" w:rsidR="00333104" w:rsidRDefault="00333104" w:rsidP="00E628DF">
      <w:pPr>
        <w:pStyle w:val="Default"/>
        <w:numPr>
          <w:ilvl w:val="0"/>
          <w:numId w:val="117"/>
        </w:numPr>
        <w:ind w:left="1530"/>
        <w:jc w:val="both"/>
        <w:rPr>
          <w:sz w:val="22"/>
          <w:szCs w:val="22"/>
        </w:rPr>
      </w:pPr>
      <w:r>
        <w:rPr>
          <w:sz w:val="22"/>
          <w:szCs w:val="22"/>
        </w:rPr>
        <w:t>Requirements planning and management</w:t>
      </w:r>
    </w:p>
    <w:p w14:paraId="5A738AAA" w14:textId="77777777" w:rsidR="00333104" w:rsidRDefault="00333104" w:rsidP="00E628DF">
      <w:pPr>
        <w:pStyle w:val="Default"/>
        <w:numPr>
          <w:ilvl w:val="0"/>
          <w:numId w:val="117"/>
        </w:numPr>
        <w:ind w:left="1530"/>
        <w:jc w:val="both"/>
        <w:rPr>
          <w:sz w:val="22"/>
          <w:szCs w:val="22"/>
        </w:rPr>
      </w:pPr>
      <w:r>
        <w:rPr>
          <w:sz w:val="22"/>
          <w:szCs w:val="22"/>
        </w:rPr>
        <w:t>Gap analysis</w:t>
      </w:r>
    </w:p>
    <w:p w14:paraId="1D9B79B8" w14:textId="77777777" w:rsidR="00333104" w:rsidRDefault="00333104" w:rsidP="00E628DF">
      <w:pPr>
        <w:pStyle w:val="Default"/>
        <w:numPr>
          <w:ilvl w:val="0"/>
          <w:numId w:val="117"/>
        </w:numPr>
        <w:ind w:left="1530"/>
        <w:jc w:val="both"/>
        <w:rPr>
          <w:sz w:val="22"/>
          <w:szCs w:val="22"/>
        </w:rPr>
      </w:pPr>
      <w:r>
        <w:rPr>
          <w:sz w:val="22"/>
          <w:szCs w:val="22"/>
        </w:rPr>
        <w:t>Requirement documentation</w:t>
      </w:r>
    </w:p>
    <w:p w14:paraId="70995923" w14:textId="77777777" w:rsidR="00333104" w:rsidRDefault="00333104" w:rsidP="00E628DF">
      <w:pPr>
        <w:pStyle w:val="Default"/>
        <w:numPr>
          <w:ilvl w:val="0"/>
          <w:numId w:val="117"/>
        </w:numPr>
        <w:ind w:left="1530"/>
        <w:jc w:val="both"/>
        <w:rPr>
          <w:sz w:val="22"/>
          <w:szCs w:val="22"/>
        </w:rPr>
      </w:pPr>
      <w:r>
        <w:rPr>
          <w:sz w:val="22"/>
          <w:szCs w:val="22"/>
        </w:rPr>
        <w:t>Requirement verification and validation</w:t>
      </w:r>
    </w:p>
    <w:p w14:paraId="45FD96FD" w14:textId="77777777" w:rsidR="00333104" w:rsidRDefault="00333104" w:rsidP="00E628DF">
      <w:pPr>
        <w:pStyle w:val="Default"/>
        <w:numPr>
          <w:ilvl w:val="0"/>
          <w:numId w:val="117"/>
        </w:numPr>
        <w:ind w:left="1530"/>
        <w:jc w:val="both"/>
        <w:rPr>
          <w:sz w:val="22"/>
          <w:szCs w:val="22"/>
        </w:rPr>
      </w:pPr>
      <w:r>
        <w:rPr>
          <w:sz w:val="22"/>
          <w:szCs w:val="22"/>
        </w:rPr>
        <w:t>Conducting feasibility studies</w:t>
      </w:r>
    </w:p>
    <w:p w14:paraId="2C964ABE" w14:textId="77777777" w:rsidR="00333104" w:rsidRDefault="00333104" w:rsidP="00E628DF">
      <w:pPr>
        <w:pStyle w:val="Default"/>
        <w:numPr>
          <w:ilvl w:val="0"/>
          <w:numId w:val="117"/>
        </w:numPr>
        <w:ind w:left="1530"/>
        <w:jc w:val="both"/>
        <w:rPr>
          <w:sz w:val="22"/>
          <w:szCs w:val="22"/>
        </w:rPr>
      </w:pPr>
      <w:r>
        <w:rPr>
          <w:sz w:val="22"/>
          <w:szCs w:val="22"/>
        </w:rPr>
        <w:t>Preparing business cases</w:t>
      </w:r>
    </w:p>
    <w:p w14:paraId="1CBE24E8" w14:textId="77777777" w:rsidR="00333104" w:rsidRDefault="00333104" w:rsidP="00E628DF">
      <w:pPr>
        <w:pStyle w:val="Default"/>
        <w:numPr>
          <w:ilvl w:val="0"/>
          <w:numId w:val="117"/>
        </w:numPr>
        <w:ind w:left="1530"/>
        <w:jc w:val="both"/>
        <w:rPr>
          <w:sz w:val="22"/>
          <w:szCs w:val="22"/>
        </w:rPr>
      </w:pPr>
      <w:r>
        <w:rPr>
          <w:sz w:val="22"/>
          <w:szCs w:val="22"/>
        </w:rPr>
        <w:t>Solution assessment and validation.</w:t>
      </w:r>
    </w:p>
    <w:p w14:paraId="459A8F81" w14:textId="77777777" w:rsidR="00333104" w:rsidRDefault="00333104" w:rsidP="00E628DF">
      <w:pPr>
        <w:pStyle w:val="MDABC"/>
        <w:numPr>
          <w:ilvl w:val="0"/>
          <w:numId w:val="116"/>
        </w:numPr>
        <w:ind w:left="1170" w:hanging="450"/>
      </w:pPr>
      <w:r>
        <w:rPr>
          <w:spacing w:val="-2"/>
        </w:rPr>
        <w:t xml:space="preserve">Prior </w:t>
      </w:r>
      <w:r>
        <w:t>experience and expertise in at least four of the following types of systems:</w:t>
      </w:r>
    </w:p>
    <w:p w14:paraId="55801CAE" w14:textId="77777777" w:rsidR="00333104" w:rsidRDefault="00333104" w:rsidP="00E628DF">
      <w:pPr>
        <w:pStyle w:val="ListParagraph"/>
        <w:numPr>
          <w:ilvl w:val="1"/>
          <w:numId w:val="118"/>
        </w:numPr>
        <w:ind w:left="1530"/>
        <w:rPr>
          <w:color w:val="000000"/>
          <w:spacing w:val="-1"/>
          <w:sz w:val="22"/>
        </w:rPr>
      </w:pPr>
      <w:r>
        <w:rPr>
          <w:color w:val="000000"/>
          <w:spacing w:val="-1"/>
          <w:sz w:val="22"/>
        </w:rPr>
        <w:t>Asset Management System</w:t>
      </w:r>
    </w:p>
    <w:p w14:paraId="2ED930BB" w14:textId="77777777" w:rsidR="00333104" w:rsidRDefault="00333104" w:rsidP="00E628DF">
      <w:pPr>
        <w:pStyle w:val="ListParagraph"/>
        <w:numPr>
          <w:ilvl w:val="1"/>
          <w:numId w:val="118"/>
        </w:numPr>
        <w:ind w:left="1530"/>
        <w:rPr>
          <w:color w:val="000000"/>
          <w:spacing w:val="-1"/>
          <w:sz w:val="22"/>
        </w:rPr>
      </w:pPr>
      <w:r>
        <w:rPr>
          <w:color w:val="000000"/>
          <w:spacing w:val="-1"/>
          <w:sz w:val="22"/>
        </w:rPr>
        <w:t>Budget System</w:t>
      </w:r>
    </w:p>
    <w:p w14:paraId="5D2F3087" w14:textId="77777777" w:rsidR="00333104" w:rsidRDefault="00333104" w:rsidP="00E628DF">
      <w:pPr>
        <w:pStyle w:val="ListParagraph"/>
        <w:numPr>
          <w:ilvl w:val="1"/>
          <w:numId w:val="118"/>
        </w:numPr>
        <w:ind w:left="1530"/>
        <w:rPr>
          <w:color w:val="000000"/>
          <w:spacing w:val="-1"/>
          <w:sz w:val="22"/>
        </w:rPr>
      </w:pPr>
      <w:r>
        <w:rPr>
          <w:color w:val="000000"/>
          <w:spacing w:val="-1"/>
          <w:sz w:val="22"/>
        </w:rPr>
        <w:t>Document Management System</w:t>
      </w:r>
    </w:p>
    <w:p w14:paraId="76658687" w14:textId="77777777" w:rsidR="00333104" w:rsidRDefault="00333104" w:rsidP="00E628DF">
      <w:pPr>
        <w:pStyle w:val="ListParagraph"/>
        <w:numPr>
          <w:ilvl w:val="1"/>
          <w:numId w:val="118"/>
        </w:numPr>
        <w:ind w:left="1530"/>
        <w:rPr>
          <w:color w:val="000000"/>
          <w:spacing w:val="-1"/>
          <w:sz w:val="22"/>
        </w:rPr>
      </w:pPr>
      <w:r>
        <w:rPr>
          <w:color w:val="000000"/>
          <w:spacing w:val="-1"/>
          <w:sz w:val="22"/>
        </w:rPr>
        <w:t>Financial System</w:t>
      </w:r>
    </w:p>
    <w:p w14:paraId="2FE6E0EE" w14:textId="77777777" w:rsidR="00333104" w:rsidRDefault="00333104" w:rsidP="00E628DF">
      <w:pPr>
        <w:pStyle w:val="ListParagraph"/>
        <w:numPr>
          <w:ilvl w:val="1"/>
          <w:numId w:val="118"/>
        </w:numPr>
        <w:ind w:left="1530"/>
        <w:rPr>
          <w:color w:val="000000"/>
          <w:spacing w:val="-1"/>
          <w:sz w:val="22"/>
        </w:rPr>
      </w:pPr>
      <w:r>
        <w:rPr>
          <w:color w:val="000000"/>
          <w:spacing w:val="-1"/>
          <w:sz w:val="22"/>
        </w:rPr>
        <w:t>Infrastructure Support</w:t>
      </w:r>
    </w:p>
    <w:p w14:paraId="474FD5EA" w14:textId="77777777" w:rsidR="00333104" w:rsidRDefault="00333104" w:rsidP="00E628DF">
      <w:pPr>
        <w:pStyle w:val="ListParagraph"/>
        <w:numPr>
          <w:ilvl w:val="1"/>
          <w:numId w:val="118"/>
        </w:numPr>
        <w:ind w:left="1530"/>
        <w:rPr>
          <w:color w:val="000000"/>
          <w:spacing w:val="-1"/>
          <w:sz w:val="22"/>
        </w:rPr>
      </w:pPr>
      <w:r>
        <w:rPr>
          <w:color w:val="000000"/>
          <w:spacing w:val="-1"/>
          <w:sz w:val="22"/>
        </w:rPr>
        <w:t>Maintenance Management</w:t>
      </w:r>
    </w:p>
    <w:p w14:paraId="5CCE4879" w14:textId="77777777" w:rsidR="00333104" w:rsidRDefault="00333104" w:rsidP="00E628DF">
      <w:pPr>
        <w:pStyle w:val="ListParagraph"/>
        <w:numPr>
          <w:ilvl w:val="1"/>
          <w:numId w:val="118"/>
        </w:numPr>
        <w:ind w:left="1530"/>
        <w:rPr>
          <w:color w:val="000000"/>
          <w:spacing w:val="-1"/>
          <w:sz w:val="22"/>
        </w:rPr>
      </w:pPr>
      <w:r>
        <w:rPr>
          <w:color w:val="000000"/>
          <w:spacing w:val="-1"/>
          <w:sz w:val="22"/>
        </w:rPr>
        <w:t>Management Reporting</w:t>
      </w:r>
    </w:p>
    <w:p w14:paraId="70BF3B52" w14:textId="77777777" w:rsidR="00333104" w:rsidRDefault="00333104" w:rsidP="00E628DF">
      <w:pPr>
        <w:pStyle w:val="ListParagraph"/>
        <w:numPr>
          <w:ilvl w:val="1"/>
          <w:numId w:val="118"/>
        </w:numPr>
        <w:ind w:left="1530"/>
        <w:rPr>
          <w:color w:val="000000"/>
          <w:spacing w:val="-1"/>
          <w:sz w:val="22"/>
        </w:rPr>
      </w:pPr>
      <w:r>
        <w:rPr>
          <w:color w:val="000000"/>
          <w:spacing w:val="-1"/>
          <w:sz w:val="22"/>
        </w:rPr>
        <w:t>Procurement Systems</w:t>
      </w:r>
    </w:p>
    <w:p w14:paraId="7353B22C" w14:textId="77777777" w:rsidR="00333104" w:rsidRDefault="00333104" w:rsidP="00E628DF">
      <w:pPr>
        <w:pStyle w:val="ListParagraph"/>
        <w:numPr>
          <w:ilvl w:val="1"/>
          <w:numId w:val="118"/>
        </w:numPr>
        <w:ind w:left="1530"/>
        <w:jc w:val="both"/>
        <w:rPr>
          <w:sz w:val="22"/>
        </w:rPr>
      </w:pPr>
      <w:r>
        <w:rPr>
          <w:color w:val="000000"/>
          <w:spacing w:val="-1"/>
          <w:sz w:val="22"/>
        </w:rPr>
        <w:t>Project/Program/Portfolio Management Systems</w:t>
      </w:r>
    </w:p>
    <w:p w14:paraId="6CE725B6" w14:textId="77777777" w:rsidR="00333104" w:rsidRDefault="00333104" w:rsidP="00E628DF">
      <w:pPr>
        <w:pStyle w:val="ListParagraph"/>
        <w:numPr>
          <w:ilvl w:val="1"/>
          <w:numId w:val="118"/>
        </w:numPr>
        <w:ind w:left="1530"/>
        <w:jc w:val="both"/>
        <w:rPr>
          <w:sz w:val="22"/>
        </w:rPr>
      </w:pPr>
      <w:r>
        <w:rPr>
          <w:color w:val="000000"/>
          <w:spacing w:val="-1"/>
          <w:sz w:val="22"/>
        </w:rPr>
        <w:t>Business Process Improvement</w:t>
      </w:r>
    </w:p>
    <w:p w14:paraId="7A9EAE53" w14:textId="77777777" w:rsidR="00333104" w:rsidRDefault="00333104" w:rsidP="00E628DF">
      <w:pPr>
        <w:pStyle w:val="MDABC"/>
        <w:numPr>
          <w:ilvl w:val="0"/>
          <w:numId w:val="116"/>
        </w:numPr>
        <w:ind w:left="1170" w:hanging="450"/>
      </w:pPr>
      <w:r>
        <w:t>Prior experience creating use cases for System Design (e.g. system personalization/customization) support</w:t>
      </w:r>
    </w:p>
    <w:p w14:paraId="3492A60E" w14:textId="77777777" w:rsidR="00333104" w:rsidRDefault="00333104" w:rsidP="00E628DF">
      <w:pPr>
        <w:pStyle w:val="MDABC"/>
        <w:numPr>
          <w:ilvl w:val="0"/>
          <w:numId w:val="116"/>
        </w:numPr>
        <w:ind w:left="1170" w:hanging="450"/>
      </w:pPr>
      <w:r>
        <w:t>Prior experience l</w:t>
      </w:r>
      <w:r>
        <w:rPr>
          <w:spacing w:val="-1"/>
        </w:rPr>
        <w:t>eading and supporting efforts where SDLC, Waterfall, Agile, and Hybrid methodologies were employed</w:t>
      </w:r>
    </w:p>
    <w:p w14:paraId="78F94352" w14:textId="77777777" w:rsidR="00333104" w:rsidRDefault="00333104" w:rsidP="00E628DF">
      <w:pPr>
        <w:pStyle w:val="MDABC"/>
        <w:numPr>
          <w:ilvl w:val="0"/>
          <w:numId w:val="116"/>
        </w:numPr>
        <w:ind w:left="1170" w:hanging="450"/>
      </w:pPr>
      <w:r>
        <w:rPr>
          <w:spacing w:val="-2"/>
        </w:rPr>
        <w:t xml:space="preserve">Solid understanding </w:t>
      </w:r>
      <w:r>
        <w:t>current and emerging IT products, services, processes, and methodologies along with a continuing understanding of business functions and processes</w:t>
      </w:r>
    </w:p>
    <w:p w14:paraId="0D9891A2" w14:textId="77777777" w:rsidR="00333104" w:rsidRDefault="00333104" w:rsidP="00E628DF">
      <w:pPr>
        <w:pStyle w:val="MDABC"/>
        <w:numPr>
          <w:ilvl w:val="0"/>
          <w:numId w:val="116"/>
        </w:numPr>
        <w:ind w:left="1170" w:hanging="450"/>
      </w:pPr>
      <w:r>
        <w:t>Excellent contract management, coordination and organizational skills</w:t>
      </w:r>
    </w:p>
    <w:p w14:paraId="3117BC9C" w14:textId="0A92726C" w:rsidR="00333104" w:rsidRDefault="00333104" w:rsidP="00CF3942">
      <w:pPr>
        <w:pStyle w:val="Heading4"/>
        <w:numPr>
          <w:ilvl w:val="7"/>
          <w:numId w:val="139"/>
        </w:numPr>
        <w:tabs>
          <w:tab w:val="clear" w:pos="6030"/>
          <w:tab w:val="num" w:pos="360"/>
        </w:tabs>
        <w:ind w:hanging="6030"/>
        <w:rPr>
          <w:b/>
        </w:rPr>
      </w:pPr>
      <w:r>
        <w:rPr>
          <w:b/>
        </w:rPr>
        <w:t>Quality Assurance Engineer</w:t>
      </w:r>
    </w:p>
    <w:p w14:paraId="76AB6E75" w14:textId="77777777" w:rsidR="00333104" w:rsidRDefault="00333104" w:rsidP="004B52CC">
      <w:pPr>
        <w:pStyle w:val="Default"/>
        <w:ind w:left="360"/>
        <w:jc w:val="both"/>
        <w:rPr>
          <w:spacing w:val="-1"/>
          <w:sz w:val="22"/>
          <w:szCs w:val="22"/>
        </w:rPr>
      </w:pPr>
      <w:r>
        <w:rPr>
          <w:sz w:val="22"/>
        </w:rPr>
        <w:t>TO Contractor Personnel shall possess the following experience:</w:t>
      </w:r>
    </w:p>
    <w:p w14:paraId="29B96AC7" w14:textId="77777777" w:rsidR="00333104" w:rsidRDefault="00333104" w:rsidP="00E628DF">
      <w:pPr>
        <w:pStyle w:val="MDABC"/>
        <w:numPr>
          <w:ilvl w:val="0"/>
          <w:numId w:val="119"/>
        </w:numPr>
        <w:ind w:left="1170" w:hanging="450"/>
      </w:pPr>
      <w:r>
        <w:t xml:space="preserve">At least four (4) years of experience with manual functional/regression testing, design and execution  </w:t>
      </w:r>
    </w:p>
    <w:p w14:paraId="494219E7" w14:textId="77777777" w:rsidR="00333104" w:rsidRDefault="00333104" w:rsidP="00E628DF">
      <w:pPr>
        <w:pStyle w:val="MDABC"/>
        <w:numPr>
          <w:ilvl w:val="0"/>
          <w:numId w:val="119"/>
        </w:numPr>
        <w:ind w:left="1170" w:hanging="450"/>
      </w:pPr>
      <w:r>
        <w:t>At least five (5) years of experience working with quality control methods and tools</w:t>
      </w:r>
    </w:p>
    <w:p w14:paraId="07E882F2" w14:textId="241A135B" w:rsidR="00333104" w:rsidRDefault="00333104" w:rsidP="00664C09">
      <w:pPr>
        <w:pStyle w:val="Heading4"/>
        <w:numPr>
          <w:ilvl w:val="7"/>
          <w:numId w:val="139"/>
        </w:numPr>
        <w:ind w:left="360" w:hanging="360"/>
        <w:rPr>
          <w:b/>
        </w:rPr>
      </w:pPr>
      <w:r>
        <w:rPr>
          <w:b/>
        </w:rPr>
        <w:lastRenderedPageBreak/>
        <w:t>Project Manager</w:t>
      </w:r>
    </w:p>
    <w:p w14:paraId="7DF43116" w14:textId="77777777" w:rsidR="00333104" w:rsidRDefault="00333104" w:rsidP="004B52CC">
      <w:pPr>
        <w:pStyle w:val="Default"/>
        <w:ind w:left="360"/>
        <w:jc w:val="both"/>
        <w:rPr>
          <w:spacing w:val="-1"/>
          <w:sz w:val="22"/>
          <w:szCs w:val="22"/>
        </w:rPr>
      </w:pPr>
      <w:r>
        <w:rPr>
          <w:sz w:val="22"/>
        </w:rPr>
        <w:t>TO Contractor Personnel shall possess the following experience and qualifications:</w:t>
      </w:r>
    </w:p>
    <w:p w14:paraId="1C0C1B85" w14:textId="77777777" w:rsidR="00333104" w:rsidRDefault="00333104" w:rsidP="00E628DF">
      <w:pPr>
        <w:pStyle w:val="MDABC"/>
        <w:numPr>
          <w:ilvl w:val="0"/>
          <w:numId w:val="120"/>
        </w:numPr>
        <w:ind w:left="1170" w:hanging="450"/>
      </w:pPr>
      <w:r>
        <w:t xml:space="preserve">At least five (5) years of </w:t>
      </w:r>
      <w:r>
        <w:rPr>
          <w:spacing w:val="-2"/>
        </w:rPr>
        <w:t>experience in the following areas:</w:t>
      </w:r>
    </w:p>
    <w:p w14:paraId="178880FB" w14:textId="77777777" w:rsidR="00333104" w:rsidRDefault="00333104" w:rsidP="00E628DF">
      <w:pPr>
        <w:pStyle w:val="Default"/>
        <w:numPr>
          <w:ilvl w:val="0"/>
          <w:numId w:val="118"/>
        </w:numPr>
        <w:ind w:left="1530"/>
        <w:jc w:val="both"/>
        <w:rPr>
          <w:sz w:val="22"/>
          <w:szCs w:val="22"/>
        </w:rPr>
      </w:pPr>
      <w:r>
        <w:rPr>
          <w:spacing w:val="-2"/>
          <w:sz w:val="22"/>
          <w:szCs w:val="22"/>
        </w:rPr>
        <w:t>Software Development Life Cycle</w:t>
      </w:r>
    </w:p>
    <w:p w14:paraId="6AC8D17B" w14:textId="77777777" w:rsidR="00333104" w:rsidRDefault="00333104" w:rsidP="00E628DF">
      <w:pPr>
        <w:pStyle w:val="Default"/>
        <w:numPr>
          <w:ilvl w:val="0"/>
          <w:numId w:val="118"/>
        </w:numPr>
        <w:ind w:left="1530"/>
        <w:jc w:val="both"/>
        <w:rPr>
          <w:sz w:val="22"/>
          <w:szCs w:val="22"/>
        </w:rPr>
      </w:pPr>
      <w:r>
        <w:rPr>
          <w:spacing w:val="-2"/>
          <w:sz w:val="22"/>
          <w:szCs w:val="22"/>
        </w:rPr>
        <w:t>Configuration Management</w:t>
      </w:r>
    </w:p>
    <w:p w14:paraId="351953A5" w14:textId="77777777" w:rsidR="00333104" w:rsidRDefault="00333104" w:rsidP="00E628DF">
      <w:pPr>
        <w:pStyle w:val="Default"/>
        <w:numPr>
          <w:ilvl w:val="0"/>
          <w:numId w:val="118"/>
        </w:numPr>
        <w:ind w:left="1530"/>
        <w:jc w:val="both"/>
        <w:rPr>
          <w:sz w:val="22"/>
          <w:szCs w:val="22"/>
        </w:rPr>
      </w:pPr>
      <w:r>
        <w:rPr>
          <w:spacing w:val="-2"/>
          <w:sz w:val="22"/>
          <w:szCs w:val="22"/>
        </w:rPr>
        <w:t>Risk Management</w:t>
      </w:r>
    </w:p>
    <w:p w14:paraId="27AAB370" w14:textId="77777777" w:rsidR="00333104" w:rsidRDefault="00333104" w:rsidP="00E628DF">
      <w:pPr>
        <w:pStyle w:val="Default"/>
        <w:numPr>
          <w:ilvl w:val="0"/>
          <w:numId w:val="118"/>
        </w:numPr>
        <w:ind w:left="1530"/>
        <w:jc w:val="both"/>
        <w:rPr>
          <w:sz w:val="22"/>
          <w:szCs w:val="22"/>
        </w:rPr>
      </w:pPr>
      <w:r>
        <w:rPr>
          <w:spacing w:val="-2"/>
          <w:sz w:val="22"/>
          <w:szCs w:val="22"/>
        </w:rPr>
        <w:t>Communication Management</w:t>
      </w:r>
    </w:p>
    <w:p w14:paraId="5AB2A900" w14:textId="77777777" w:rsidR="00333104" w:rsidRDefault="00333104" w:rsidP="00E628DF">
      <w:pPr>
        <w:pStyle w:val="Default"/>
        <w:numPr>
          <w:ilvl w:val="0"/>
          <w:numId w:val="118"/>
        </w:numPr>
        <w:ind w:left="1530"/>
        <w:jc w:val="both"/>
        <w:rPr>
          <w:sz w:val="22"/>
          <w:szCs w:val="22"/>
        </w:rPr>
      </w:pPr>
      <w:r>
        <w:rPr>
          <w:spacing w:val="-2"/>
          <w:sz w:val="22"/>
          <w:szCs w:val="22"/>
        </w:rPr>
        <w:t>Building and Managing Project Teams</w:t>
      </w:r>
    </w:p>
    <w:p w14:paraId="130A52A0" w14:textId="77777777" w:rsidR="00333104" w:rsidRDefault="00333104" w:rsidP="00E628DF">
      <w:pPr>
        <w:pStyle w:val="Default"/>
        <w:numPr>
          <w:ilvl w:val="0"/>
          <w:numId w:val="118"/>
        </w:numPr>
        <w:ind w:left="1530"/>
        <w:jc w:val="both"/>
        <w:rPr>
          <w:sz w:val="22"/>
          <w:szCs w:val="22"/>
        </w:rPr>
      </w:pPr>
      <w:r>
        <w:rPr>
          <w:spacing w:val="-2"/>
          <w:sz w:val="22"/>
          <w:szCs w:val="22"/>
        </w:rPr>
        <w:t>Scheduling (WBS/Level of Estimate)</w:t>
      </w:r>
    </w:p>
    <w:p w14:paraId="0E106DA3" w14:textId="77777777" w:rsidR="00333104" w:rsidRDefault="00333104" w:rsidP="00E628DF">
      <w:pPr>
        <w:pStyle w:val="Default"/>
        <w:numPr>
          <w:ilvl w:val="0"/>
          <w:numId w:val="118"/>
        </w:numPr>
        <w:ind w:left="1530"/>
        <w:jc w:val="both"/>
        <w:rPr>
          <w:sz w:val="22"/>
          <w:szCs w:val="22"/>
        </w:rPr>
      </w:pPr>
      <w:r>
        <w:rPr>
          <w:spacing w:val="-2"/>
          <w:sz w:val="22"/>
          <w:szCs w:val="22"/>
        </w:rPr>
        <w:t>Earned Value</w:t>
      </w:r>
    </w:p>
    <w:p w14:paraId="274AD1D2" w14:textId="77777777" w:rsidR="00333104" w:rsidRDefault="00333104" w:rsidP="00E628DF">
      <w:pPr>
        <w:pStyle w:val="Default"/>
        <w:numPr>
          <w:ilvl w:val="0"/>
          <w:numId w:val="118"/>
        </w:numPr>
        <w:ind w:left="1530"/>
        <w:jc w:val="both"/>
        <w:rPr>
          <w:sz w:val="22"/>
          <w:szCs w:val="22"/>
        </w:rPr>
      </w:pPr>
      <w:r>
        <w:rPr>
          <w:spacing w:val="-2"/>
          <w:sz w:val="22"/>
          <w:szCs w:val="22"/>
        </w:rPr>
        <w:t>Change Management</w:t>
      </w:r>
    </w:p>
    <w:p w14:paraId="7C602354" w14:textId="77777777" w:rsidR="00333104" w:rsidRDefault="00333104" w:rsidP="00E628DF">
      <w:pPr>
        <w:pStyle w:val="Default"/>
        <w:numPr>
          <w:ilvl w:val="0"/>
          <w:numId w:val="118"/>
        </w:numPr>
        <w:ind w:left="1530"/>
        <w:jc w:val="both"/>
        <w:rPr>
          <w:sz w:val="22"/>
          <w:szCs w:val="22"/>
        </w:rPr>
      </w:pPr>
      <w:r>
        <w:rPr>
          <w:spacing w:val="-2"/>
          <w:sz w:val="22"/>
          <w:szCs w:val="22"/>
        </w:rPr>
        <w:t>Quality Assurance to include the following aspects:</w:t>
      </w:r>
    </w:p>
    <w:p w14:paraId="0F3836A5" w14:textId="012010BB" w:rsidR="00333104" w:rsidRDefault="00333104" w:rsidP="00E628DF">
      <w:pPr>
        <w:pStyle w:val="Default"/>
        <w:numPr>
          <w:ilvl w:val="0"/>
          <w:numId w:val="121"/>
        </w:numPr>
        <w:ind w:left="1890"/>
        <w:jc w:val="both"/>
        <w:rPr>
          <w:sz w:val="22"/>
          <w:szCs w:val="22"/>
        </w:rPr>
      </w:pPr>
      <w:r>
        <w:rPr>
          <w:spacing w:val="-2"/>
          <w:sz w:val="22"/>
          <w:szCs w:val="22"/>
        </w:rPr>
        <w:t>Creating test plans</w:t>
      </w:r>
    </w:p>
    <w:p w14:paraId="7A95056B" w14:textId="462E8776" w:rsidR="00333104" w:rsidRDefault="00333104" w:rsidP="00E628DF">
      <w:pPr>
        <w:pStyle w:val="Default"/>
        <w:numPr>
          <w:ilvl w:val="0"/>
          <w:numId w:val="121"/>
        </w:numPr>
        <w:ind w:left="1890"/>
        <w:jc w:val="both"/>
        <w:rPr>
          <w:sz w:val="22"/>
          <w:szCs w:val="22"/>
        </w:rPr>
      </w:pPr>
      <w:r>
        <w:rPr>
          <w:spacing w:val="-2"/>
          <w:sz w:val="22"/>
          <w:szCs w:val="22"/>
        </w:rPr>
        <w:t>Managing testing</w:t>
      </w:r>
    </w:p>
    <w:p w14:paraId="41FDE3E4" w14:textId="020F962F" w:rsidR="00333104" w:rsidRDefault="00333104" w:rsidP="00E628DF">
      <w:pPr>
        <w:pStyle w:val="Default"/>
        <w:numPr>
          <w:ilvl w:val="0"/>
          <w:numId w:val="121"/>
        </w:numPr>
        <w:ind w:left="1890"/>
        <w:jc w:val="both"/>
        <w:rPr>
          <w:sz w:val="22"/>
          <w:szCs w:val="22"/>
        </w:rPr>
      </w:pPr>
      <w:r>
        <w:rPr>
          <w:spacing w:val="-2"/>
          <w:sz w:val="22"/>
          <w:szCs w:val="22"/>
        </w:rPr>
        <w:t>Organizing results</w:t>
      </w:r>
    </w:p>
    <w:p w14:paraId="441C6BC8" w14:textId="77777777" w:rsidR="00333104" w:rsidRDefault="00333104" w:rsidP="00E628DF">
      <w:pPr>
        <w:pStyle w:val="MDABC"/>
        <w:numPr>
          <w:ilvl w:val="0"/>
          <w:numId w:val="120"/>
        </w:numPr>
        <w:ind w:left="1170" w:hanging="450"/>
      </w:pPr>
      <w:r>
        <w:t>Possess expertise in at least four (4) of the following types of systems:</w:t>
      </w:r>
    </w:p>
    <w:p w14:paraId="115FBC37" w14:textId="77777777" w:rsidR="00333104" w:rsidRDefault="00333104" w:rsidP="00E628DF">
      <w:pPr>
        <w:pStyle w:val="ListParagraph"/>
        <w:numPr>
          <w:ilvl w:val="1"/>
          <w:numId w:val="122"/>
        </w:numPr>
        <w:ind w:left="1530"/>
        <w:rPr>
          <w:color w:val="000000"/>
          <w:spacing w:val="-1"/>
          <w:sz w:val="22"/>
        </w:rPr>
      </w:pPr>
      <w:r>
        <w:rPr>
          <w:color w:val="000000"/>
          <w:spacing w:val="-1"/>
          <w:sz w:val="22"/>
        </w:rPr>
        <w:t>Asset Management</w:t>
      </w:r>
    </w:p>
    <w:p w14:paraId="20C43451" w14:textId="77777777" w:rsidR="00333104" w:rsidRDefault="00333104" w:rsidP="00E628DF">
      <w:pPr>
        <w:pStyle w:val="ListParagraph"/>
        <w:numPr>
          <w:ilvl w:val="1"/>
          <w:numId w:val="122"/>
        </w:numPr>
        <w:ind w:left="1530"/>
        <w:rPr>
          <w:color w:val="000000"/>
          <w:spacing w:val="-1"/>
          <w:sz w:val="22"/>
        </w:rPr>
      </w:pPr>
      <w:r>
        <w:rPr>
          <w:color w:val="000000"/>
          <w:spacing w:val="-1"/>
          <w:sz w:val="22"/>
        </w:rPr>
        <w:t>Budget Systems</w:t>
      </w:r>
    </w:p>
    <w:p w14:paraId="2217D2F5" w14:textId="77777777" w:rsidR="00333104" w:rsidRDefault="00333104" w:rsidP="00E628DF">
      <w:pPr>
        <w:pStyle w:val="ListParagraph"/>
        <w:numPr>
          <w:ilvl w:val="1"/>
          <w:numId w:val="122"/>
        </w:numPr>
        <w:ind w:left="1530"/>
        <w:rPr>
          <w:color w:val="000000"/>
          <w:spacing w:val="-1"/>
          <w:sz w:val="22"/>
        </w:rPr>
      </w:pPr>
      <w:r>
        <w:rPr>
          <w:color w:val="000000"/>
          <w:spacing w:val="-1"/>
          <w:sz w:val="22"/>
        </w:rPr>
        <w:t>Document Management Systems</w:t>
      </w:r>
    </w:p>
    <w:p w14:paraId="0704B814" w14:textId="77777777" w:rsidR="00333104" w:rsidRDefault="00333104" w:rsidP="00E628DF">
      <w:pPr>
        <w:pStyle w:val="ListParagraph"/>
        <w:numPr>
          <w:ilvl w:val="1"/>
          <w:numId w:val="122"/>
        </w:numPr>
        <w:ind w:left="1530"/>
        <w:rPr>
          <w:color w:val="000000"/>
          <w:spacing w:val="-1"/>
          <w:sz w:val="22"/>
        </w:rPr>
      </w:pPr>
      <w:r>
        <w:rPr>
          <w:color w:val="000000"/>
          <w:spacing w:val="-1"/>
          <w:sz w:val="22"/>
        </w:rPr>
        <w:t>Financial Systems</w:t>
      </w:r>
    </w:p>
    <w:p w14:paraId="5B169E25" w14:textId="77777777" w:rsidR="00333104" w:rsidRDefault="00333104" w:rsidP="00E628DF">
      <w:pPr>
        <w:pStyle w:val="ListParagraph"/>
        <w:numPr>
          <w:ilvl w:val="1"/>
          <w:numId w:val="122"/>
        </w:numPr>
        <w:ind w:left="1530"/>
        <w:rPr>
          <w:color w:val="000000"/>
          <w:spacing w:val="-1"/>
          <w:sz w:val="22"/>
        </w:rPr>
      </w:pPr>
      <w:r>
        <w:rPr>
          <w:color w:val="000000"/>
          <w:spacing w:val="-1"/>
          <w:sz w:val="22"/>
        </w:rPr>
        <w:t>Infrastructure Support</w:t>
      </w:r>
    </w:p>
    <w:p w14:paraId="0DBDEB34" w14:textId="77777777" w:rsidR="00333104" w:rsidRDefault="00333104" w:rsidP="00E628DF">
      <w:pPr>
        <w:pStyle w:val="ListParagraph"/>
        <w:numPr>
          <w:ilvl w:val="1"/>
          <w:numId w:val="122"/>
        </w:numPr>
        <w:ind w:left="1530"/>
        <w:rPr>
          <w:color w:val="000000"/>
          <w:spacing w:val="-1"/>
          <w:sz w:val="22"/>
        </w:rPr>
      </w:pPr>
      <w:r>
        <w:rPr>
          <w:color w:val="000000"/>
          <w:spacing w:val="-1"/>
          <w:sz w:val="22"/>
        </w:rPr>
        <w:t>Maintenance Management</w:t>
      </w:r>
    </w:p>
    <w:p w14:paraId="49F4E3BC" w14:textId="77777777" w:rsidR="00333104" w:rsidRDefault="00333104" w:rsidP="00E628DF">
      <w:pPr>
        <w:pStyle w:val="ListParagraph"/>
        <w:numPr>
          <w:ilvl w:val="1"/>
          <w:numId w:val="122"/>
        </w:numPr>
        <w:ind w:left="1530"/>
        <w:rPr>
          <w:color w:val="000000"/>
          <w:spacing w:val="-1"/>
          <w:sz w:val="22"/>
        </w:rPr>
      </w:pPr>
      <w:r>
        <w:rPr>
          <w:color w:val="000000"/>
          <w:spacing w:val="-1"/>
          <w:sz w:val="22"/>
        </w:rPr>
        <w:t>Management Reporting</w:t>
      </w:r>
    </w:p>
    <w:p w14:paraId="52D185D4" w14:textId="77777777" w:rsidR="00333104" w:rsidRDefault="00333104" w:rsidP="00E628DF">
      <w:pPr>
        <w:pStyle w:val="ListParagraph"/>
        <w:numPr>
          <w:ilvl w:val="1"/>
          <w:numId w:val="122"/>
        </w:numPr>
        <w:ind w:left="1530"/>
        <w:rPr>
          <w:color w:val="000000"/>
          <w:spacing w:val="-1"/>
          <w:sz w:val="22"/>
        </w:rPr>
      </w:pPr>
      <w:r>
        <w:rPr>
          <w:color w:val="000000"/>
          <w:spacing w:val="-1"/>
          <w:sz w:val="22"/>
        </w:rPr>
        <w:t>Procurement Systems</w:t>
      </w:r>
    </w:p>
    <w:p w14:paraId="4B07EA62" w14:textId="77777777" w:rsidR="00333104" w:rsidRDefault="00333104" w:rsidP="00E628DF">
      <w:pPr>
        <w:pStyle w:val="ListParagraph"/>
        <w:numPr>
          <w:ilvl w:val="1"/>
          <w:numId w:val="122"/>
        </w:numPr>
        <w:ind w:left="1530"/>
        <w:jc w:val="both"/>
        <w:rPr>
          <w:sz w:val="22"/>
        </w:rPr>
      </w:pPr>
      <w:r>
        <w:rPr>
          <w:color w:val="000000"/>
          <w:spacing w:val="-1"/>
          <w:sz w:val="22"/>
        </w:rPr>
        <w:t>Project/Program/Portfolio Management Systems</w:t>
      </w:r>
    </w:p>
    <w:p w14:paraId="09B79FAD" w14:textId="77777777" w:rsidR="00333104" w:rsidRDefault="00333104" w:rsidP="00E628DF">
      <w:pPr>
        <w:pStyle w:val="ListParagraph"/>
        <w:numPr>
          <w:ilvl w:val="1"/>
          <w:numId w:val="122"/>
        </w:numPr>
        <w:ind w:left="1530"/>
        <w:jc w:val="both"/>
        <w:rPr>
          <w:sz w:val="22"/>
        </w:rPr>
      </w:pPr>
      <w:r>
        <w:rPr>
          <w:color w:val="000000"/>
          <w:spacing w:val="-1"/>
          <w:sz w:val="22"/>
        </w:rPr>
        <w:t>Business Process Improvement</w:t>
      </w:r>
    </w:p>
    <w:p w14:paraId="64755CCE" w14:textId="77777777" w:rsidR="00333104" w:rsidRDefault="00333104" w:rsidP="00E628DF">
      <w:pPr>
        <w:pStyle w:val="MDABC"/>
        <w:numPr>
          <w:ilvl w:val="0"/>
          <w:numId w:val="120"/>
        </w:numPr>
        <w:ind w:left="1170" w:hanging="450"/>
      </w:pPr>
      <w:r>
        <w:t>Prior experience leading efforts where SDLC, Waterfall, Agile, and Hybrid methodologies were employed in System Design (e.g. system personalization/customization)</w:t>
      </w:r>
    </w:p>
    <w:p w14:paraId="05762414" w14:textId="77777777" w:rsidR="00333104" w:rsidRDefault="00333104" w:rsidP="00E628DF">
      <w:pPr>
        <w:pStyle w:val="MDABC"/>
        <w:numPr>
          <w:ilvl w:val="0"/>
          <w:numId w:val="120"/>
        </w:numPr>
        <w:ind w:left="1170" w:hanging="450"/>
      </w:pPr>
      <w:r>
        <w:t>Excellent contract management, coordination and organizational skills</w:t>
      </w:r>
    </w:p>
    <w:p w14:paraId="2052D38E" w14:textId="1B881A23" w:rsidR="00333104" w:rsidRDefault="00333104" w:rsidP="00664C09">
      <w:pPr>
        <w:pStyle w:val="Heading4"/>
        <w:numPr>
          <w:ilvl w:val="7"/>
          <w:numId w:val="139"/>
        </w:numPr>
        <w:ind w:left="360" w:hanging="360"/>
        <w:rPr>
          <w:b/>
        </w:rPr>
      </w:pPr>
      <w:r>
        <w:rPr>
          <w:b/>
          <w:bCs/>
        </w:rPr>
        <w:t>Microsoft SQL Database Administrator</w:t>
      </w:r>
    </w:p>
    <w:p w14:paraId="248AC295" w14:textId="5F6DE415" w:rsidR="00333104" w:rsidRDefault="00333104" w:rsidP="004B52CC">
      <w:pPr>
        <w:ind w:left="360"/>
        <w:jc w:val="both"/>
        <w:rPr>
          <w:sz w:val="22"/>
        </w:rPr>
      </w:pPr>
      <w:r>
        <w:rPr>
          <w:sz w:val="22"/>
        </w:rPr>
        <w:t>TO Contractor Personnel shall possess the following experience:</w:t>
      </w:r>
    </w:p>
    <w:p w14:paraId="7A57995B" w14:textId="64A3151D" w:rsidR="00333104" w:rsidRDefault="00333104" w:rsidP="00E628DF">
      <w:pPr>
        <w:pStyle w:val="MDABC"/>
        <w:numPr>
          <w:ilvl w:val="0"/>
          <w:numId w:val="123"/>
        </w:numPr>
        <w:ind w:left="1170" w:hanging="450"/>
      </w:pPr>
      <w:r>
        <w:t>At least five (5) years of experience with Microsoft SQL Server Database Administration</w:t>
      </w:r>
    </w:p>
    <w:p w14:paraId="0DA31FFD" w14:textId="77777777" w:rsidR="00333104" w:rsidRDefault="00333104" w:rsidP="00E628DF">
      <w:pPr>
        <w:pStyle w:val="MDABC"/>
        <w:numPr>
          <w:ilvl w:val="0"/>
          <w:numId w:val="123"/>
        </w:numPr>
        <w:ind w:left="1170" w:hanging="450"/>
      </w:pPr>
      <w:r>
        <w:t>At least five (5) years of experience with Microsoft SQL programming including troubleshooting and investigating complex database issues</w:t>
      </w:r>
    </w:p>
    <w:p w14:paraId="460EDDFD" w14:textId="02DC9DEC" w:rsidR="00333104" w:rsidRDefault="00333104" w:rsidP="00E628DF">
      <w:pPr>
        <w:pStyle w:val="MDABC"/>
        <w:numPr>
          <w:ilvl w:val="0"/>
          <w:numId w:val="123"/>
        </w:numPr>
        <w:ind w:left="1170" w:hanging="450"/>
      </w:pPr>
      <w:r>
        <w:t>At least one (1) year of experience with Microsoft SQL Server High Availability</w:t>
      </w:r>
    </w:p>
    <w:p w14:paraId="43670BC6" w14:textId="6AB1E73D" w:rsidR="00333104" w:rsidRDefault="00333104" w:rsidP="00CF3942">
      <w:pPr>
        <w:pStyle w:val="Heading4"/>
        <w:numPr>
          <w:ilvl w:val="7"/>
          <w:numId w:val="139"/>
        </w:numPr>
        <w:tabs>
          <w:tab w:val="clear" w:pos="6030"/>
          <w:tab w:val="num" w:pos="360"/>
        </w:tabs>
        <w:ind w:hanging="6030"/>
        <w:rPr>
          <w:b/>
        </w:rPr>
      </w:pPr>
      <w:r>
        <w:rPr>
          <w:b/>
        </w:rPr>
        <w:t>Maximo /WebSphere System Administrator</w:t>
      </w:r>
    </w:p>
    <w:p w14:paraId="633B951A" w14:textId="15D3F5B7" w:rsidR="00333104" w:rsidRDefault="00333104" w:rsidP="004B52CC">
      <w:pPr>
        <w:ind w:firstLine="360"/>
        <w:jc w:val="both"/>
        <w:rPr>
          <w:sz w:val="22"/>
        </w:rPr>
      </w:pPr>
      <w:r>
        <w:rPr>
          <w:sz w:val="22"/>
        </w:rPr>
        <w:t>TO Contractor Personnel shall possess the following experience:</w:t>
      </w:r>
    </w:p>
    <w:p w14:paraId="7FD3EF0B" w14:textId="77777777" w:rsidR="00333104" w:rsidRDefault="00333104" w:rsidP="00E628DF">
      <w:pPr>
        <w:pStyle w:val="MDABC"/>
        <w:numPr>
          <w:ilvl w:val="0"/>
          <w:numId w:val="124"/>
        </w:numPr>
        <w:ind w:left="1170" w:hanging="450"/>
      </w:pPr>
      <w:r>
        <w:t>At least two (2) years of experience with Maximo 7.6 Application administration, configuration and maintenance including:</w:t>
      </w:r>
    </w:p>
    <w:p w14:paraId="008668B8" w14:textId="77777777" w:rsidR="00333104" w:rsidRDefault="00333104" w:rsidP="00E628DF">
      <w:pPr>
        <w:pStyle w:val="ListParagraph"/>
        <w:numPr>
          <w:ilvl w:val="0"/>
          <w:numId w:val="125"/>
        </w:numPr>
        <w:autoSpaceDE w:val="0"/>
        <w:autoSpaceDN w:val="0"/>
        <w:adjustRightInd w:val="0"/>
        <w:rPr>
          <w:rFonts w:cs="Times New Roman"/>
          <w:color w:val="000000"/>
          <w:sz w:val="22"/>
        </w:rPr>
      </w:pPr>
      <w:r>
        <w:rPr>
          <w:rFonts w:cs="Times New Roman"/>
          <w:color w:val="000000"/>
          <w:sz w:val="22"/>
        </w:rPr>
        <w:t>Working with product setup with multi-sites and multi-organizations</w:t>
      </w:r>
    </w:p>
    <w:p w14:paraId="3F6C07BA" w14:textId="77777777" w:rsidR="00333104" w:rsidRDefault="00333104" w:rsidP="00E628DF">
      <w:pPr>
        <w:pStyle w:val="ListParagraph"/>
        <w:numPr>
          <w:ilvl w:val="0"/>
          <w:numId w:val="125"/>
        </w:numPr>
        <w:autoSpaceDE w:val="0"/>
        <w:autoSpaceDN w:val="0"/>
        <w:adjustRightInd w:val="0"/>
        <w:rPr>
          <w:rFonts w:cs="Times New Roman"/>
          <w:color w:val="000000"/>
          <w:sz w:val="22"/>
        </w:rPr>
      </w:pPr>
      <w:r>
        <w:rPr>
          <w:rFonts w:cs="Times New Roman"/>
          <w:color w:val="000000"/>
          <w:sz w:val="22"/>
        </w:rPr>
        <w:lastRenderedPageBreak/>
        <w:t>Writing reports utilizing BIRT or IBM’s current report development tool</w:t>
      </w:r>
    </w:p>
    <w:p w14:paraId="2E713CD8" w14:textId="77777777" w:rsidR="00333104" w:rsidRDefault="00333104" w:rsidP="00E628DF">
      <w:pPr>
        <w:pStyle w:val="ListParagraph"/>
        <w:numPr>
          <w:ilvl w:val="0"/>
          <w:numId w:val="125"/>
        </w:numPr>
        <w:autoSpaceDE w:val="0"/>
        <w:autoSpaceDN w:val="0"/>
        <w:adjustRightInd w:val="0"/>
        <w:rPr>
          <w:rFonts w:cs="Times New Roman"/>
          <w:color w:val="000000"/>
          <w:sz w:val="22"/>
        </w:rPr>
      </w:pPr>
      <w:r>
        <w:rPr>
          <w:rFonts w:cs="Times New Roman"/>
          <w:color w:val="000000"/>
          <w:sz w:val="22"/>
        </w:rPr>
        <w:t>Migrating data into Maximo utilizing the Maximo Integration Framework (MIF) (or IBM’s current migration utility) and validating work from Maximo’s front-end</w:t>
      </w:r>
    </w:p>
    <w:p w14:paraId="4937FA58" w14:textId="77777777" w:rsidR="00333104" w:rsidRDefault="00333104" w:rsidP="00E628DF">
      <w:pPr>
        <w:pStyle w:val="ListParagraph"/>
        <w:numPr>
          <w:ilvl w:val="0"/>
          <w:numId w:val="125"/>
        </w:numPr>
        <w:autoSpaceDE w:val="0"/>
        <w:autoSpaceDN w:val="0"/>
        <w:adjustRightInd w:val="0"/>
        <w:rPr>
          <w:rFonts w:cs="Times New Roman"/>
          <w:color w:val="000000"/>
          <w:sz w:val="22"/>
        </w:rPr>
      </w:pPr>
      <w:r>
        <w:rPr>
          <w:rFonts w:cs="Times New Roman"/>
          <w:color w:val="000000"/>
          <w:sz w:val="22"/>
        </w:rPr>
        <w:t>Maximo Asset Management deployment and configuration</w:t>
      </w:r>
    </w:p>
    <w:p w14:paraId="038BCD93" w14:textId="77777777" w:rsidR="00333104" w:rsidRDefault="00333104" w:rsidP="00E628DF">
      <w:pPr>
        <w:pStyle w:val="ListParagraph"/>
        <w:numPr>
          <w:ilvl w:val="0"/>
          <w:numId w:val="125"/>
        </w:numPr>
        <w:autoSpaceDE w:val="0"/>
        <w:autoSpaceDN w:val="0"/>
        <w:adjustRightInd w:val="0"/>
        <w:rPr>
          <w:rFonts w:cs="Times New Roman"/>
          <w:color w:val="000000"/>
          <w:sz w:val="22"/>
        </w:rPr>
      </w:pPr>
      <w:r>
        <w:rPr>
          <w:rFonts w:cs="Times New Roman"/>
          <w:color w:val="000000"/>
          <w:sz w:val="22"/>
        </w:rPr>
        <w:t>Updating, building and deploying Application Enterprise Archive (EAR) files</w:t>
      </w:r>
    </w:p>
    <w:p w14:paraId="255A3E72" w14:textId="77777777" w:rsidR="00333104" w:rsidRDefault="00333104" w:rsidP="00E628DF">
      <w:pPr>
        <w:pStyle w:val="ListParagraph"/>
        <w:numPr>
          <w:ilvl w:val="0"/>
          <w:numId w:val="125"/>
        </w:numPr>
        <w:autoSpaceDE w:val="0"/>
        <w:autoSpaceDN w:val="0"/>
        <w:adjustRightInd w:val="0"/>
        <w:rPr>
          <w:rFonts w:cs="Times New Roman"/>
          <w:color w:val="000000"/>
          <w:sz w:val="22"/>
        </w:rPr>
      </w:pPr>
      <w:r>
        <w:rPr>
          <w:rFonts w:cs="Times New Roman"/>
          <w:color w:val="000000"/>
          <w:sz w:val="22"/>
        </w:rPr>
        <w:t>WebSphere Application Server (WAS) security</w:t>
      </w:r>
    </w:p>
    <w:p w14:paraId="121A5E2E" w14:textId="2967816B" w:rsidR="00333104" w:rsidRDefault="00333104" w:rsidP="00E628DF">
      <w:pPr>
        <w:pStyle w:val="MDABC"/>
        <w:numPr>
          <w:ilvl w:val="0"/>
          <w:numId w:val="124"/>
        </w:numPr>
        <w:ind w:left="1170" w:hanging="450"/>
      </w:pPr>
      <w:r>
        <w:t>At least two (2) years of experience with WebSphere Application Server (WAS) administration, configuration and maintenance including:</w:t>
      </w:r>
    </w:p>
    <w:p w14:paraId="189BB81F" w14:textId="77777777" w:rsidR="00333104" w:rsidRDefault="00333104" w:rsidP="00E628DF">
      <w:pPr>
        <w:pStyle w:val="ListParagraph"/>
        <w:numPr>
          <w:ilvl w:val="0"/>
          <w:numId w:val="126"/>
        </w:numPr>
        <w:autoSpaceDE w:val="0"/>
        <w:autoSpaceDN w:val="0"/>
        <w:adjustRightInd w:val="0"/>
        <w:ind w:left="1530"/>
        <w:rPr>
          <w:rFonts w:cs="Times New Roman"/>
          <w:color w:val="000000"/>
          <w:sz w:val="22"/>
        </w:rPr>
      </w:pPr>
      <w:r>
        <w:rPr>
          <w:rFonts w:cs="Times New Roman"/>
          <w:color w:val="000000"/>
          <w:sz w:val="22"/>
        </w:rPr>
        <w:t>Security administration</w:t>
      </w:r>
    </w:p>
    <w:p w14:paraId="28F33396" w14:textId="77777777" w:rsidR="00333104" w:rsidRDefault="00333104" w:rsidP="00E628DF">
      <w:pPr>
        <w:pStyle w:val="ListParagraph"/>
        <w:numPr>
          <w:ilvl w:val="0"/>
          <w:numId w:val="126"/>
        </w:numPr>
        <w:autoSpaceDE w:val="0"/>
        <w:autoSpaceDN w:val="0"/>
        <w:adjustRightInd w:val="0"/>
        <w:ind w:left="1530"/>
        <w:rPr>
          <w:rFonts w:cs="Times New Roman"/>
          <w:color w:val="000000"/>
          <w:sz w:val="22"/>
        </w:rPr>
      </w:pPr>
      <w:r>
        <w:rPr>
          <w:rFonts w:cs="Times New Roman"/>
          <w:color w:val="000000"/>
          <w:sz w:val="22"/>
        </w:rPr>
        <w:t>Work load management</w:t>
      </w:r>
    </w:p>
    <w:p w14:paraId="150ECF6C" w14:textId="77777777" w:rsidR="00333104" w:rsidRDefault="00333104" w:rsidP="00E628DF">
      <w:pPr>
        <w:pStyle w:val="ListParagraph"/>
        <w:numPr>
          <w:ilvl w:val="0"/>
          <w:numId w:val="126"/>
        </w:numPr>
        <w:autoSpaceDE w:val="0"/>
        <w:autoSpaceDN w:val="0"/>
        <w:adjustRightInd w:val="0"/>
        <w:ind w:left="1530"/>
        <w:rPr>
          <w:rFonts w:cs="Times New Roman"/>
          <w:color w:val="000000"/>
          <w:sz w:val="22"/>
        </w:rPr>
      </w:pPr>
      <w:r>
        <w:rPr>
          <w:rFonts w:cs="Times New Roman"/>
          <w:color w:val="000000"/>
          <w:sz w:val="22"/>
        </w:rPr>
        <w:t>Failover management</w:t>
      </w:r>
    </w:p>
    <w:p w14:paraId="7438121C" w14:textId="77777777" w:rsidR="00333104" w:rsidRDefault="00333104" w:rsidP="00E628DF">
      <w:pPr>
        <w:pStyle w:val="ListParagraph"/>
        <w:numPr>
          <w:ilvl w:val="0"/>
          <w:numId w:val="126"/>
        </w:numPr>
        <w:autoSpaceDE w:val="0"/>
        <w:autoSpaceDN w:val="0"/>
        <w:adjustRightInd w:val="0"/>
        <w:ind w:left="1530"/>
        <w:rPr>
          <w:rFonts w:cs="Times New Roman"/>
          <w:color w:val="000000"/>
          <w:sz w:val="22"/>
        </w:rPr>
      </w:pPr>
      <w:r>
        <w:rPr>
          <w:rFonts w:cs="Times New Roman"/>
          <w:color w:val="000000"/>
          <w:sz w:val="22"/>
        </w:rPr>
        <w:t xml:space="preserve">JACL and </w:t>
      </w:r>
      <w:proofErr w:type="spellStart"/>
      <w:r>
        <w:rPr>
          <w:rFonts w:cs="Times New Roman"/>
          <w:color w:val="000000"/>
          <w:sz w:val="22"/>
        </w:rPr>
        <w:t>Jython</w:t>
      </w:r>
      <w:proofErr w:type="spellEnd"/>
      <w:r>
        <w:rPr>
          <w:rFonts w:cs="Times New Roman"/>
          <w:color w:val="000000"/>
          <w:sz w:val="22"/>
        </w:rPr>
        <w:t xml:space="preserve"> scripting to automate WAS administration and deployment tasks on JVM configuration, J2EE application deployment, backup and JVM export/import</w:t>
      </w:r>
    </w:p>
    <w:p w14:paraId="261BBF00" w14:textId="77777777" w:rsidR="00333104" w:rsidRDefault="00333104" w:rsidP="00E628DF">
      <w:pPr>
        <w:pStyle w:val="ListParagraph"/>
        <w:numPr>
          <w:ilvl w:val="0"/>
          <w:numId w:val="126"/>
        </w:numPr>
        <w:autoSpaceDE w:val="0"/>
        <w:autoSpaceDN w:val="0"/>
        <w:adjustRightInd w:val="0"/>
        <w:ind w:left="1530"/>
        <w:rPr>
          <w:rFonts w:cs="Times New Roman"/>
          <w:color w:val="000000"/>
          <w:sz w:val="22"/>
        </w:rPr>
      </w:pPr>
      <w:r>
        <w:rPr>
          <w:rFonts w:cs="Times New Roman"/>
          <w:color w:val="000000"/>
          <w:sz w:val="22"/>
        </w:rPr>
        <w:t>Troubleshooting network and/or application problems</w:t>
      </w:r>
    </w:p>
    <w:p w14:paraId="117B1C2C" w14:textId="77777777" w:rsidR="00333104" w:rsidRDefault="00333104" w:rsidP="00E628DF">
      <w:pPr>
        <w:pStyle w:val="ListParagraph"/>
        <w:numPr>
          <w:ilvl w:val="0"/>
          <w:numId w:val="126"/>
        </w:numPr>
        <w:autoSpaceDE w:val="0"/>
        <w:autoSpaceDN w:val="0"/>
        <w:adjustRightInd w:val="0"/>
        <w:ind w:left="1530"/>
        <w:rPr>
          <w:rFonts w:cs="Times New Roman"/>
          <w:color w:val="000000"/>
          <w:sz w:val="22"/>
        </w:rPr>
      </w:pPr>
      <w:r>
        <w:rPr>
          <w:rFonts w:cs="Times New Roman"/>
          <w:color w:val="000000"/>
          <w:sz w:val="22"/>
        </w:rPr>
        <w:t>Tuning and debugging application</w:t>
      </w:r>
    </w:p>
    <w:p w14:paraId="3AF48E2A" w14:textId="77777777" w:rsidR="00333104" w:rsidRDefault="00333104" w:rsidP="00E628DF">
      <w:pPr>
        <w:pStyle w:val="ListParagraph"/>
        <w:numPr>
          <w:ilvl w:val="0"/>
          <w:numId w:val="126"/>
        </w:numPr>
        <w:autoSpaceDE w:val="0"/>
        <w:autoSpaceDN w:val="0"/>
        <w:adjustRightInd w:val="0"/>
        <w:ind w:left="1530"/>
        <w:rPr>
          <w:rFonts w:cs="Times New Roman"/>
          <w:color w:val="000000"/>
          <w:sz w:val="22"/>
        </w:rPr>
      </w:pPr>
      <w:r>
        <w:rPr>
          <w:rFonts w:cs="Times New Roman"/>
          <w:color w:val="000000"/>
          <w:sz w:val="22"/>
        </w:rPr>
        <w:t>Upgrading and fix packing server</w:t>
      </w:r>
    </w:p>
    <w:p w14:paraId="52FEB45A" w14:textId="77777777" w:rsidR="00333104" w:rsidRDefault="00333104" w:rsidP="00E628DF">
      <w:pPr>
        <w:pStyle w:val="MDABC"/>
        <w:numPr>
          <w:ilvl w:val="0"/>
          <w:numId w:val="124"/>
        </w:numPr>
        <w:ind w:left="1170" w:hanging="450"/>
        <w:rPr>
          <w:rFonts w:cs="Times New Roman"/>
          <w:color w:val="000000"/>
        </w:rPr>
      </w:pPr>
      <w:r>
        <w:rPr>
          <w:rFonts w:cs="Times New Roman"/>
          <w:color w:val="000000"/>
        </w:rPr>
        <w:t>Knowledgeable in each of the following technical areas:</w:t>
      </w:r>
    </w:p>
    <w:p w14:paraId="1059CB65" w14:textId="77777777" w:rsidR="00333104" w:rsidRDefault="00333104" w:rsidP="00E628DF">
      <w:pPr>
        <w:pStyle w:val="ListParagraph"/>
        <w:numPr>
          <w:ilvl w:val="0"/>
          <w:numId w:val="127"/>
        </w:numPr>
        <w:autoSpaceDE w:val="0"/>
        <w:autoSpaceDN w:val="0"/>
        <w:adjustRightInd w:val="0"/>
        <w:ind w:left="1530"/>
        <w:rPr>
          <w:rFonts w:cs="Times New Roman"/>
          <w:color w:val="000000"/>
          <w:sz w:val="22"/>
        </w:rPr>
      </w:pPr>
      <w:r>
        <w:rPr>
          <w:rFonts w:cs="Times New Roman"/>
          <w:color w:val="000000"/>
          <w:sz w:val="22"/>
        </w:rPr>
        <w:t>Server types that interact to perform system administration in application server, node agent, deployment manager, administrative agent and job manager</w:t>
      </w:r>
    </w:p>
    <w:p w14:paraId="5FDCAE57" w14:textId="77777777" w:rsidR="00333104" w:rsidRDefault="00333104" w:rsidP="00E628DF">
      <w:pPr>
        <w:pStyle w:val="ListParagraph"/>
        <w:numPr>
          <w:ilvl w:val="2"/>
          <w:numId w:val="127"/>
        </w:numPr>
        <w:autoSpaceDE w:val="0"/>
        <w:autoSpaceDN w:val="0"/>
        <w:adjustRightInd w:val="0"/>
        <w:ind w:left="1530"/>
        <w:rPr>
          <w:rFonts w:cs="Times New Roman"/>
          <w:color w:val="000000"/>
          <w:sz w:val="22"/>
        </w:rPr>
      </w:pPr>
      <w:r>
        <w:rPr>
          <w:rFonts w:cs="Times New Roman"/>
          <w:color w:val="000000"/>
          <w:sz w:val="22"/>
        </w:rPr>
        <w:t>Cell, node, profile, JVM, JRE, Clone, high availability, scalability and workload</w:t>
      </w:r>
    </w:p>
    <w:p w14:paraId="301938D7" w14:textId="77777777" w:rsidR="00333104" w:rsidRDefault="00333104" w:rsidP="00E628DF">
      <w:pPr>
        <w:pStyle w:val="ListParagraph"/>
        <w:numPr>
          <w:ilvl w:val="0"/>
          <w:numId w:val="127"/>
        </w:numPr>
        <w:autoSpaceDE w:val="0"/>
        <w:autoSpaceDN w:val="0"/>
        <w:adjustRightInd w:val="0"/>
        <w:ind w:left="1530"/>
        <w:rPr>
          <w:rFonts w:cs="Times New Roman"/>
          <w:color w:val="000000"/>
          <w:sz w:val="22"/>
        </w:rPr>
      </w:pPr>
      <w:r>
        <w:rPr>
          <w:rFonts w:cs="Times New Roman"/>
          <w:color w:val="000000"/>
          <w:sz w:val="22"/>
        </w:rPr>
        <w:t>WebSphere Plugin</w:t>
      </w:r>
    </w:p>
    <w:p w14:paraId="52A665E6" w14:textId="77777777" w:rsidR="00333104" w:rsidRDefault="00333104" w:rsidP="00E628DF">
      <w:pPr>
        <w:pStyle w:val="ListParagraph"/>
        <w:numPr>
          <w:ilvl w:val="0"/>
          <w:numId w:val="127"/>
        </w:numPr>
        <w:autoSpaceDE w:val="0"/>
        <w:autoSpaceDN w:val="0"/>
        <w:adjustRightInd w:val="0"/>
        <w:ind w:left="1530"/>
        <w:rPr>
          <w:rFonts w:cs="Times New Roman"/>
          <w:color w:val="000000"/>
          <w:sz w:val="22"/>
        </w:rPr>
      </w:pPr>
      <w:r>
        <w:rPr>
          <w:rFonts w:cs="Times New Roman"/>
          <w:color w:val="000000"/>
          <w:sz w:val="22"/>
        </w:rPr>
        <w:t>JMS, queue destinations, topic spaces, JDBC provider and JDBC database sources</w:t>
      </w:r>
    </w:p>
    <w:p w14:paraId="54A00192" w14:textId="2B013FA0" w:rsidR="00333104" w:rsidRDefault="00333104" w:rsidP="00E628DF">
      <w:pPr>
        <w:pStyle w:val="ListParagraph"/>
        <w:numPr>
          <w:ilvl w:val="0"/>
          <w:numId w:val="127"/>
        </w:numPr>
        <w:autoSpaceDE w:val="0"/>
        <w:autoSpaceDN w:val="0"/>
        <w:adjustRightInd w:val="0"/>
        <w:ind w:left="1530"/>
        <w:rPr>
          <w:rFonts w:cs="Times New Roman"/>
          <w:color w:val="000000"/>
          <w:sz w:val="22"/>
        </w:rPr>
      </w:pPr>
      <w:r>
        <w:rPr>
          <w:rFonts w:cs="Times New Roman"/>
          <w:color w:val="000000"/>
          <w:sz w:val="22"/>
        </w:rPr>
        <w:t>Deployment descriptors (Application.xml and Web.xml)</w:t>
      </w:r>
    </w:p>
    <w:p w14:paraId="19690FCA" w14:textId="77777777" w:rsidR="00333104" w:rsidRDefault="00333104" w:rsidP="00E628DF">
      <w:pPr>
        <w:pStyle w:val="ListParagraph"/>
        <w:numPr>
          <w:ilvl w:val="0"/>
          <w:numId w:val="127"/>
        </w:numPr>
        <w:autoSpaceDE w:val="0"/>
        <w:autoSpaceDN w:val="0"/>
        <w:adjustRightInd w:val="0"/>
        <w:ind w:left="1530"/>
        <w:rPr>
          <w:rFonts w:cs="Times New Roman"/>
          <w:color w:val="000000"/>
          <w:sz w:val="22"/>
        </w:rPr>
      </w:pPr>
      <w:r>
        <w:rPr>
          <w:rFonts w:cs="Times New Roman"/>
          <w:color w:val="000000"/>
          <w:sz w:val="22"/>
        </w:rPr>
        <w:t>Security domains</w:t>
      </w:r>
    </w:p>
    <w:p w14:paraId="6E8F7260" w14:textId="77777777" w:rsidR="00333104" w:rsidRDefault="00333104" w:rsidP="00E628DF">
      <w:pPr>
        <w:pStyle w:val="ListParagraph"/>
        <w:numPr>
          <w:ilvl w:val="0"/>
          <w:numId w:val="127"/>
        </w:numPr>
        <w:autoSpaceDE w:val="0"/>
        <w:autoSpaceDN w:val="0"/>
        <w:adjustRightInd w:val="0"/>
        <w:ind w:left="1530"/>
        <w:rPr>
          <w:rFonts w:cs="Times New Roman"/>
          <w:color w:val="000000"/>
          <w:sz w:val="22"/>
        </w:rPr>
      </w:pPr>
      <w:r>
        <w:rPr>
          <w:rFonts w:cs="Times New Roman"/>
          <w:color w:val="000000"/>
          <w:sz w:val="22"/>
        </w:rPr>
        <w:t>SSL Certificates and authentication</w:t>
      </w:r>
    </w:p>
    <w:p w14:paraId="1023BD58" w14:textId="77777777" w:rsidR="00333104" w:rsidRDefault="00333104" w:rsidP="00E628DF">
      <w:pPr>
        <w:pStyle w:val="ListParagraph"/>
        <w:numPr>
          <w:ilvl w:val="0"/>
          <w:numId w:val="127"/>
        </w:numPr>
        <w:autoSpaceDE w:val="0"/>
        <w:autoSpaceDN w:val="0"/>
        <w:adjustRightInd w:val="0"/>
        <w:ind w:left="1530"/>
        <w:rPr>
          <w:rFonts w:cs="Times New Roman"/>
          <w:color w:val="000000"/>
          <w:sz w:val="22"/>
        </w:rPr>
      </w:pPr>
      <w:r>
        <w:rPr>
          <w:rFonts w:cs="Times New Roman"/>
          <w:color w:val="000000"/>
          <w:sz w:val="22"/>
        </w:rPr>
        <w:t>JVMs in garbage collection and JVM command lines</w:t>
      </w:r>
    </w:p>
    <w:p w14:paraId="4623A52C" w14:textId="77777777" w:rsidR="00333104" w:rsidRDefault="00333104" w:rsidP="00E628DF">
      <w:pPr>
        <w:pStyle w:val="ListParagraph"/>
        <w:numPr>
          <w:ilvl w:val="0"/>
          <w:numId w:val="127"/>
        </w:numPr>
        <w:autoSpaceDE w:val="0"/>
        <w:autoSpaceDN w:val="0"/>
        <w:adjustRightInd w:val="0"/>
        <w:ind w:left="1530"/>
        <w:rPr>
          <w:rFonts w:cs="Times New Roman"/>
          <w:color w:val="000000"/>
          <w:sz w:val="22"/>
        </w:rPr>
      </w:pPr>
      <w:r>
        <w:rPr>
          <w:rFonts w:cs="Times New Roman"/>
          <w:color w:val="000000"/>
          <w:sz w:val="22"/>
        </w:rPr>
        <w:t>WebSphere portal server</w:t>
      </w:r>
    </w:p>
    <w:p w14:paraId="60845868" w14:textId="77777777" w:rsidR="00333104" w:rsidRDefault="00333104" w:rsidP="00E628DF">
      <w:pPr>
        <w:pStyle w:val="ListParagraph"/>
        <w:numPr>
          <w:ilvl w:val="0"/>
          <w:numId w:val="127"/>
        </w:numPr>
        <w:autoSpaceDE w:val="0"/>
        <w:autoSpaceDN w:val="0"/>
        <w:adjustRightInd w:val="0"/>
        <w:ind w:left="1530"/>
        <w:rPr>
          <w:rFonts w:cs="Times New Roman"/>
          <w:color w:val="000000"/>
          <w:sz w:val="22"/>
        </w:rPr>
      </w:pPr>
      <w:r>
        <w:rPr>
          <w:rFonts w:cs="Times New Roman"/>
          <w:color w:val="000000"/>
          <w:sz w:val="22"/>
        </w:rPr>
        <w:t>Databases, basic SQL and table space</w:t>
      </w:r>
    </w:p>
    <w:p w14:paraId="50407C4D" w14:textId="77777777" w:rsidR="00333104" w:rsidRDefault="00333104" w:rsidP="00E628DF">
      <w:pPr>
        <w:pStyle w:val="ListParagraph"/>
        <w:numPr>
          <w:ilvl w:val="0"/>
          <w:numId w:val="127"/>
        </w:numPr>
        <w:autoSpaceDE w:val="0"/>
        <w:autoSpaceDN w:val="0"/>
        <w:adjustRightInd w:val="0"/>
        <w:ind w:left="1530"/>
        <w:rPr>
          <w:rFonts w:cs="Times New Roman"/>
          <w:color w:val="000000"/>
          <w:sz w:val="22"/>
        </w:rPr>
      </w:pPr>
      <w:r>
        <w:rPr>
          <w:rFonts w:cs="Times New Roman"/>
          <w:color w:val="000000"/>
          <w:sz w:val="22"/>
        </w:rPr>
        <w:t>File systems</w:t>
      </w:r>
    </w:p>
    <w:p w14:paraId="54ED6CBD" w14:textId="77777777" w:rsidR="00333104" w:rsidRDefault="00333104" w:rsidP="00E628DF">
      <w:pPr>
        <w:pStyle w:val="ListParagraph"/>
        <w:numPr>
          <w:ilvl w:val="0"/>
          <w:numId w:val="127"/>
        </w:numPr>
        <w:autoSpaceDE w:val="0"/>
        <w:autoSpaceDN w:val="0"/>
        <w:adjustRightInd w:val="0"/>
        <w:ind w:left="1530"/>
        <w:rPr>
          <w:rFonts w:cs="Times New Roman"/>
          <w:color w:val="000000"/>
          <w:sz w:val="22"/>
        </w:rPr>
      </w:pPr>
      <w:r>
        <w:rPr>
          <w:rFonts w:cs="Times New Roman"/>
          <w:color w:val="000000"/>
          <w:sz w:val="22"/>
        </w:rPr>
        <w:t>Virtual servers and virtual hosts</w:t>
      </w:r>
    </w:p>
    <w:p w14:paraId="3371758A" w14:textId="77777777" w:rsidR="00333104" w:rsidRDefault="00333104" w:rsidP="00E628DF">
      <w:pPr>
        <w:pStyle w:val="ListParagraph"/>
        <w:numPr>
          <w:ilvl w:val="0"/>
          <w:numId w:val="127"/>
        </w:numPr>
        <w:autoSpaceDE w:val="0"/>
        <w:autoSpaceDN w:val="0"/>
        <w:adjustRightInd w:val="0"/>
        <w:ind w:left="1530"/>
        <w:rPr>
          <w:rFonts w:cs="Times New Roman"/>
          <w:color w:val="000000"/>
          <w:sz w:val="22"/>
        </w:rPr>
      </w:pPr>
      <w:r>
        <w:rPr>
          <w:rFonts w:cs="Times New Roman"/>
          <w:color w:val="000000"/>
          <w:sz w:val="22"/>
        </w:rPr>
        <w:t>Relationship between IBM HTTP Server and Apache</w:t>
      </w:r>
    </w:p>
    <w:p w14:paraId="22B6F1AC" w14:textId="7E50C32D" w:rsidR="00333104" w:rsidRDefault="00333104" w:rsidP="00CF3942">
      <w:pPr>
        <w:pStyle w:val="Heading4"/>
        <w:numPr>
          <w:ilvl w:val="7"/>
          <w:numId w:val="139"/>
        </w:numPr>
        <w:tabs>
          <w:tab w:val="clear" w:pos="6030"/>
          <w:tab w:val="num" w:pos="360"/>
        </w:tabs>
        <w:ind w:hanging="6030"/>
        <w:rPr>
          <w:b/>
        </w:rPr>
      </w:pPr>
      <w:r>
        <w:rPr>
          <w:b/>
        </w:rPr>
        <w:t>Salesforce Developer / Administrator</w:t>
      </w:r>
    </w:p>
    <w:p w14:paraId="5F621259" w14:textId="69F29998" w:rsidR="00333104" w:rsidRDefault="00333104" w:rsidP="004B52CC">
      <w:pPr>
        <w:ind w:firstLine="360"/>
        <w:jc w:val="both"/>
        <w:rPr>
          <w:sz w:val="22"/>
        </w:rPr>
      </w:pPr>
      <w:r>
        <w:rPr>
          <w:sz w:val="22"/>
        </w:rPr>
        <w:t>TO Contractor Personnel shall possess the following experience:</w:t>
      </w:r>
    </w:p>
    <w:p w14:paraId="5066C961" w14:textId="77777777" w:rsidR="00333104" w:rsidRDefault="00333104" w:rsidP="00E628DF">
      <w:pPr>
        <w:pStyle w:val="MDABC"/>
        <w:numPr>
          <w:ilvl w:val="0"/>
          <w:numId w:val="128"/>
        </w:numPr>
        <w:ind w:left="1170" w:hanging="450"/>
      </w:pPr>
      <w:r>
        <w:t>At least three (3) years of experience in the development and administration of Salesforce apps in the SALESFORCE SERVICE CLOUD including:</w:t>
      </w:r>
    </w:p>
    <w:p w14:paraId="12488168" w14:textId="77777777" w:rsidR="00333104" w:rsidRDefault="00333104" w:rsidP="00E628DF">
      <w:pPr>
        <w:pStyle w:val="ListParagraph"/>
        <w:numPr>
          <w:ilvl w:val="0"/>
          <w:numId w:val="129"/>
        </w:numPr>
        <w:autoSpaceDE w:val="0"/>
        <w:autoSpaceDN w:val="0"/>
        <w:adjustRightInd w:val="0"/>
        <w:ind w:left="1530"/>
        <w:rPr>
          <w:rFonts w:cs="Times New Roman"/>
          <w:color w:val="000000"/>
          <w:sz w:val="22"/>
        </w:rPr>
      </w:pPr>
      <w:r>
        <w:rPr>
          <w:rFonts w:cs="Times New Roman"/>
          <w:color w:val="000000"/>
          <w:sz w:val="22"/>
        </w:rPr>
        <w:t>Designing and managing the integration of cloud-based solutions and technologies using Salesforce.com and force.com (API, APEX &amp; Visual Force)</w:t>
      </w:r>
    </w:p>
    <w:p w14:paraId="02992D3B" w14:textId="25B10E3B" w:rsidR="00333104" w:rsidRDefault="00333104" w:rsidP="00E628DF">
      <w:pPr>
        <w:pStyle w:val="ListParagraph"/>
        <w:numPr>
          <w:ilvl w:val="0"/>
          <w:numId w:val="129"/>
        </w:numPr>
        <w:autoSpaceDE w:val="0"/>
        <w:autoSpaceDN w:val="0"/>
        <w:adjustRightInd w:val="0"/>
        <w:ind w:left="1530"/>
        <w:rPr>
          <w:rFonts w:cs="Times New Roman"/>
          <w:color w:val="000000"/>
          <w:sz w:val="22"/>
        </w:rPr>
      </w:pPr>
      <w:r>
        <w:rPr>
          <w:rFonts w:cs="Times New Roman"/>
          <w:color w:val="000000"/>
          <w:sz w:val="22"/>
        </w:rPr>
        <w:t>Implementing customer-based solutions and developing products on the Force.com platform using APEX, Visual Force and other technologies</w:t>
      </w:r>
    </w:p>
    <w:p w14:paraId="4968D79F" w14:textId="77777777" w:rsidR="00333104" w:rsidRDefault="00333104" w:rsidP="00E628DF">
      <w:pPr>
        <w:pStyle w:val="ListParagraph"/>
        <w:numPr>
          <w:ilvl w:val="0"/>
          <w:numId w:val="129"/>
        </w:numPr>
        <w:autoSpaceDE w:val="0"/>
        <w:autoSpaceDN w:val="0"/>
        <w:adjustRightInd w:val="0"/>
        <w:ind w:left="1530"/>
        <w:rPr>
          <w:rFonts w:cs="Times New Roman"/>
          <w:color w:val="000000"/>
          <w:sz w:val="22"/>
        </w:rPr>
      </w:pPr>
      <w:r>
        <w:rPr>
          <w:rFonts w:cs="Times New Roman"/>
          <w:color w:val="000000"/>
          <w:sz w:val="22"/>
        </w:rPr>
        <w:t>Providing ongoing code-level maintenance and support for all Salesforce.com user groups</w:t>
      </w:r>
    </w:p>
    <w:p w14:paraId="5624C887" w14:textId="77777777" w:rsidR="00333104" w:rsidRDefault="00333104" w:rsidP="00E628DF">
      <w:pPr>
        <w:pStyle w:val="ListParagraph"/>
        <w:numPr>
          <w:ilvl w:val="0"/>
          <w:numId w:val="129"/>
        </w:numPr>
        <w:autoSpaceDE w:val="0"/>
        <w:autoSpaceDN w:val="0"/>
        <w:adjustRightInd w:val="0"/>
        <w:ind w:left="1530"/>
        <w:rPr>
          <w:rFonts w:cs="Times New Roman"/>
          <w:color w:val="000000"/>
          <w:sz w:val="22"/>
        </w:rPr>
      </w:pPr>
      <w:r>
        <w:rPr>
          <w:rFonts w:cs="Times New Roman"/>
          <w:color w:val="000000"/>
          <w:sz w:val="22"/>
        </w:rPr>
        <w:t>Supporting projects to translate business requirements/processes into logical, component-based technical designs and customer-built functionality in Salesforce.com</w:t>
      </w:r>
    </w:p>
    <w:p w14:paraId="5C2DC4C0" w14:textId="77777777" w:rsidR="00333104" w:rsidRDefault="00333104" w:rsidP="00E628DF">
      <w:pPr>
        <w:pStyle w:val="ListParagraph"/>
        <w:numPr>
          <w:ilvl w:val="0"/>
          <w:numId w:val="129"/>
        </w:numPr>
        <w:autoSpaceDE w:val="0"/>
        <w:autoSpaceDN w:val="0"/>
        <w:adjustRightInd w:val="0"/>
        <w:ind w:left="1530"/>
        <w:rPr>
          <w:rFonts w:cs="Times New Roman"/>
          <w:color w:val="000000"/>
          <w:sz w:val="22"/>
        </w:rPr>
      </w:pPr>
      <w:r>
        <w:rPr>
          <w:rFonts w:cs="Times New Roman"/>
          <w:color w:val="000000"/>
          <w:sz w:val="22"/>
        </w:rPr>
        <w:lastRenderedPageBreak/>
        <w:t>Performing detailed analysis of business requirements, translating into technical specifications, and making the necessary modifications and/or configurations for use in Salesforce.com</w:t>
      </w:r>
    </w:p>
    <w:p w14:paraId="62E1CE31" w14:textId="77777777" w:rsidR="00333104" w:rsidRDefault="00333104" w:rsidP="00E628DF">
      <w:pPr>
        <w:pStyle w:val="ListParagraph"/>
        <w:numPr>
          <w:ilvl w:val="0"/>
          <w:numId w:val="129"/>
        </w:numPr>
        <w:autoSpaceDE w:val="0"/>
        <w:autoSpaceDN w:val="0"/>
        <w:adjustRightInd w:val="0"/>
        <w:ind w:left="1530"/>
        <w:rPr>
          <w:rFonts w:cs="Times New Roman"/>
          <w:color w:val="000000"/>
          <w:sz w:val="22"/>
        </w:rPr>
      </w:pPr>
      <w:r>
        <w:rPr>
          <w:rFonts w:cs="Times New Roman"/>
          <w:color w:val="000000"/>
          <w:sz w:val="22"/>
        </w:rPr>
        <w:t xml:space="preserve">Documenting system modifications or changes with </w:t>
      </w:r>
      <w:proofErr w:type="gramStart"/>
      <w:r>
        <w:rPr>
          <w:rFonts w:cs="Times New Roman"/>
          <w:color w:val="000000"/>
          <w:sz w:val="22"/>
        </w:rPr>
        <w:t>sufficient</w:t>
      </w:r>
      <w:proofErr w:type="gramEnd"/>
      <w:r>
        <w:rPr>
          <w:rFonts w:cs="Times New Roman"/>
          <w:color w:val="000000"/>
          <w:sz w:val="22"/>
        </w:rPr>
        <w:t xml:space="preserve"> detail and methodology to meet industry best practice standards</w:t>
      </w:r>
    </w:p>
    <w:p w14:paraId="0BB022D8" w14:textId="77777777" w:rsidR="00333104" w:rsidRDefault="00333104" w:rsidP="00E628DF">
      <w:pPr>
        <w:pStyle w:val="ListParagraph"/>
        <w:numPr>
          <w:ilvl w:val="0"/>
          <w:numId w:val="129"/>
        </w:numPr>
        <w:autoSpaceDE w:val="0"/>
        <w:autoSpaceDN w:val="0"/>
        <w:adjustRightInd w:val="0"/>
        <w:ind w:left="1530"/>
        <w:rPr>
          <w:rFonts w:cs="Times New Roman"/>
          <w:color w:val="000000"/>
          <w:sz w:val="22"/>
        </w:rPr>
      </w:pPr>
      <w:r>
        <w:rPr>
          <w:rFonts w:cs="Times New Roman"/>
          <w:color w:val="000000"/>
          <w:sz w:val="22"/>
        </w:rPr>
        <w:t>Providing cost level estimate, plan, and or schedule with milestones and target dates for project deliverables and walkthrough and signoff for all document deliverables</w:t>
      </w:r>
    </w:p>
    <w:p w14:paraId="7F35614D" w14:textId="77777777" w:rsidR="00333104" w:rsidRDefault="00333104" w:rsidP="00E628DF">
      <w:pPr>
        <w:pStyle w:val="ListParagraph"/>
        <w:numPr>
          <w:ilvl w:val="0"/>
          <w:numId w:val="129"/>
        </w:numPr>
        <w:autoSpaceDE w:val="0"/>
        <w:autoSpaceDN w:val="0"/>
        <w:adjustRightInd w:val="0"/>
        <w:ind w:left="1530"/>
        <w:rPr>
          <w:rFonts w:cs="Times New Roman"/>
          <w:color w:val="000000"/>
          <w:sz w:val="22"/>
        </w:rPr>
      </w:pPr>
      <w:r>
        <w:rPr>
          <w:rFonts w:cs="Times New Roman"/>
          <w:color w:val="000000"/>
          <w:sz w:val="22"/>
        </w:rPr>
        <w:t>Evaluating the .NET application associated with the existing Salesforce.com applications, determining the need to implement or providing an alternative solution to perform the required data extraction</w:t>
      </w:r>
    </w:p>
    <w:p w14:paraId="3DE2C6F3" w14:textId="77777777" w:rsidR="00333104" w:rsidRDefault="00333104" w:rsidP="00E628DF">
      <w:pPr>
        <w:pStyle w:val="ListParagraph"/>
        <w:numPr>
          <w:ilvl w:val="0"/>
          <w:numId w:val="129"/>
        </w:numPr>
        <w:autoSpaceDE w:val="0"/>
        <w:autoSpaceDN w:val="0"/>
        <w:adjustRightInd w:val="0"/>
        <w:ind w:left="1530"/>
        <w:rPr>
          <w:rFonts w:cs="Times New Roman"/>
          <w:color w:val="000000"/>
          <w:sz w:val="22"/>
        </w:rPr>
      </w:pPr>
      <w:r>
        <w:rPr>
          <w:rFonts w:cs="Times New Roman"/>
          <w:color w:val="000000"/>
          <w:sz w:val="22"/>
        </w:rPr>
        <w:t>Provide coding (Visual Force) for a designated workflow application within the MDTA Salesforce.com ORG</w:t>
      </w:r>
    </w:p>
    <w:p w14:paraId="3FF73B68" w14:textId="77777777" w:rsidR="00333104" w:rsidRDefault="00333104" w:rsidP="00E628DF">
      <w:pPr>
        <w:pStyle w:val="ListParagraph"/>
        <w:numPr>
          <w:ilvl w:val="0"/>
          <w:numId w:val="129"/>
        </w:numPr>
        <w:autoSpaceDE w:val="0"/>
        <w:autoSpaceDN w:val="0"/>
        <w:adjustRightInd w:val="0"/>
        <w:ind w:left="1530"/>
        <w:rPr>
          <w:rFonts w:cs="Times New Roman"/>
          <w:color w:val="000000"/>
          <w:sz w:val="22"/>
        </w:rPr>
      </w:pPr>
      <w:r>
        <w:rPr>
          <w:rFonts w:cs="Times New Roman"/>
          <w:color w:val="000000"/>
          <w:sz w:val="22"/>
        </w:rPr>
        <w:t>Creating, modifying, and assigning permission sets</w:t>
      </w:r>
    </w:p>
    <w:p w14:paraId="0AAEEA8A" w14:textId="77777777" w:rsidR="00333104" w:rsidRDefault="00333104" w:rsidP="00E628DF">
      <w:pPr>
        <w:pStyle w:val="ListParagraph"/>
        <w:numPr>
          <w:ilvl w:val="0"/>
          <w:numId w:val="129"/>
        </w:numPr>
        <w:autoSpaceDE w:val="0"/>
        <w:autoSpaceDN w:val="0"/>
        <w:adjustRightInd w:val="0"/>
        <w:ind w:left="1530"/>
        <w:rPr>
          <w:rFonts w:cs="Times New Roman"/>
          <w:color w:val="000000"/>
          <w:sz w:val="22"/>
        </w:rPr>
      </w:pPr>
      <w:r>
        <w:rPr>
          <w:rFonts w:cs="Times New Roman"/>
          <w:color w:val="000000"/>
          <w:sz w:val="22"/>
        </w:rPr>
        <w:t>Creating, modifying, and assigning profiles</w:t>
      </w:r>
    </w:p>
    <w:p w14:paraId="736856DE" w14:textId="77777777" w:rsidR="00333104" w:rsidRDefault="00333104" w:rsidP="00E628DF">
      <w:pPr>
        <w:pStyle w:val="ListParagraph"/>
        <w:numPr>
          <w:ilvl w:val="0"/>
          <w:numId w:val="129"/>
        </w:numPr>
        <w:autoSpaceDE w:val="0"/>
        <w:autoSpaceDN w:val="0"/>
        <w:adjustRightInd w:val="0"/>
        <w:ind w:left="1530"/>
        <w:rPr>
          <w:rFonts w:cs="Times New Roman"/>
          <w:color w:val="000000"/>
          <w:sz w:val="22"/>
        </w:rPr>
      </w:pPr>
      <w:r>
        <w:rPr>
          <w:rFonts w:cs="Times New Roman"/>
          <w:color w:val="000000"/>
          <w:sz w:val="22"/>
        </w:rPr>
        <w:t>Creating, modifying, and evaluating custom objects</w:t>
      </w:r>
    </w:p>
    <w:p w14:paraId="04D97F55" w14:textId="77777777" w:rsidR="00333104" w:rsidRDefault="00333104" w:rsidP="00E628DF">
      <w:pPr>
        <w:pStyle w:val="ListParagraph"/>
        <w:numPr>
          <w:ilvl w:val="0"/>
          <w:numId w:val="129"/>
        </w:numPr>
        <w:autoSpaceDE w:val="0"/>
        <w:autoSpaceDN w:val="0"/>
        <w:adjustRightInd w:val="0"/>
        <w:ind w:left="1530"/>
        <w:rPr>
          <w:rFonts w:cs="Times New Roman"/>
          <w:color w:val="000000"/>
          <w:sz w:val="22"/>
        </w:rPr>
      </w:pPr>
      <w:r>
        <w:rPr>
          <w:rFonts w:cs="Times New Roman"/>
          <w:color w:val="000000"/>
          <w:sz w:val="22"/>
        </w:rPr>
        <w:t>Creating Salesforce.com reports and dashboards</w:t>
      </w:r>
    </w:p>
    <w:p w14:paraId="26F69CF3" w14:textId="77777777" w:rsidR="00333104" w:rsidRDefault="00333104" w:rsidP="00E628DF">
      <w:pPr>
        <w:pStyle w:val="ListParagraph"/>
        <w:numPr>
          <w:ilvl w:val="0"/>
          <w:numId w:val="129"/>
        </w:numPr>
        <w:autoSpaceDE w:val="0"/>
        <w:autoSpaceDN w:val="0"/>
        <w:adjustRightInd w:val="0"/>
        <w:ind w:left="1530"/>
        <w:rPr>
          <w:rFonts w:cs="Times New Roman"/>
          <w:color w:val="000000"/>
          <w:sz w:val="22"/>
        </w:rPr>
      </w:pPr>
      <w:r>
        <w:rPr>
          <w:rFonts w:cs="Times New Roman"/>
          <w:color w:val="000000"/>
          <w:sz w:val="22"/>
        </w:rPr>
        <w:t>Assisting and/or developing workflow documentation</w:t>
      </w:r>
    </w:p>
    <w:p w14:paraId="5DEFCB2D" w14:textId="1CD68F96" w:rsidR="00333104" w:rsidRDefault="00333104" w:rsidP="00CF3942">
      <w:pPr>
        <w:pStyle w:val="Heading4"/>
        <w:numPr>
          <w:ilvl w:val="7"/>
          <w:numId w:val="139"/>
        </w:numPr>
        <w:tabs>
          <w:tab w:val="clear" w:pos="6030"/>
        </w:tabs>
        <w:ind w:left="360" w:hanging="360"/>
        <w:rPr>
          <w:b/>
        </w:rPr>
      </w:pPr>
      <w:r>
        <w:rPr>
          <w:b/>
        </w:rPr>
        <w:t xml:space="preserve">GIS Administrator </w:t>
      </w:r>
    </w:p>
    <w:p w14:paraId="53526054" w14:textId="3363E2F7" w:rsidR="00333104" w:rsidRDefault="00333104" w:rsidP="004B52CC">
      <w:pPr>
        <w:ind w:firstLine="360"/>
        <w:jc w:val="both"/>
        <w:rPr>
          <w:sz w:val="22"/>
        </w:rPr>
      </w:pPr>
      <w:r>
        <w:rPr>
          <w:sz w:val="22"/>
        </w:rPr>
        <w:t>TO Contractor Personnel shall possess the following experience:</w:t>
      </w:r>
    </w:p>
    <w:p w14:paraId="1A464E56" w14:textId="77777777" w:rsidR="00333104" w:rsidRDefault="00333104" w:rsidP="00E628DF">
      <w:pPr>
        <w:pStyle w:val="MDABC"/>
        <w:numPr>
          <w:ilvl w:val="0"/>
          <w:numId w:val="130"/>
        </w:numPr>
        <w:ind w:left="1170" w:hanging="450"/>
      </w:pPr>
      <w:r>
        <w:t>At least five (5) years of experience with ArcGIS Desktop</w:t>
      </w:r>
    </w:p>
    <w:p w14:paraId="1637E83A" w14:textId="77777777" w:rsidR="00333104" w:rsidRDefault="00333104" w:rsidP="00E628DF">
      <w:pPr>
        <w:pStyle w:val="MDABC"/>
        <w:numPr>
          <w:ilvl w:val="0"/>
          <w:numId w:val="130"/>
        </w:numPr>
        <w:ind w:left="1170" w:hanging="450"/>
      </w:pPr>
      <w:r>
        <w:t>At least three (3) years of experience with ArcGIS Server</w:t>
      </w:r>
    </w:p>
    <w:p w14:paraId="79D4A846" w14:textId="77777777" w:rsidR="00333104" w:rsidRDefault="00333104" w:rsidP="00E628DF">
      <w:pPr>
        <w:pStyle w:val="MDABC"/>
        <w:numPr>
          <w:ilvl w:val="0"/>
          <w:numId w:val="130"/>
        </w:numPr>
        <w:ind w:left="1170" w:hanging="450"/>
      </w:pPr>
      <w:r>
        <w:t>At least two (2) years of experience with ArcGIS Online</w:t>
      </w:r>
    </w:p>
    <w:p w14:paraId="6E486FE6" w14:textId="089341EA" w:rsidR="00333104" w:rsidRDefault="00333104" w:rsidP="00CF3942">
      <w:pPr>
        <w:pStyle w:val="Heading4"/>
        <w:numPr>
          <w:ilvl w:val="7"/>
          <w:numId w:val="139"/>
        </w:numPr>
        <w:tabs>
          <w:tab w:val="clear" w:pos="6030"/>
          <w:tab w:val="num" w:pos="360"/>
        </w:tabs>
        <w:ind w:hanging="6030"/>
        <w:rPr>
          <w:b/>
        </w:rPr>
      </w:pPr>
      <w:r>
        <w:rPr>
          <w:b/>
        </w:rPr>
        <w:t>Dynamics SL Developer</w:t>
      </w:r>
    </w:p>
    <w:p w14:paraId="6BF9CF1A" w14:textId="1AFB3D1B" w:rsidR="00333104" w:rsidRDefault="00333104" w:rsidP="004B52CC">
      <w:pPr>
        <w:ind w:firstLine="360"/>
        <w:jc w:val="both"/>
        <w:rPr>
          <w:sz w:val="22"/>
        </w:rPr>
      </w:pPr>
      <w:r>
        <w:rPr>
          <w:sz w:val="22"/>
        </w:rPr>
        <w:t>TO Contractor Personnel shall possess the following experience:</w:t>
      </w:r>
    </w:p>
    <w:p w14:paraId="698AFEB8" w14:textId="77777777" w:rsidR="00333104" w:rsidRDefault="00333104" w:rsidP="00E628DF">
      <w:pPr>
        <w:pStyle w:val="MDABC"/>
        <w:numPr>
          <w:ilvl w:val="0"/>
          <w:numId w:val="131"/>
        </w:numPr>
        <w:ind w:left="1170" w:hanging="450"/>
      </w:pPr>
      <w:r>
        <w:t>At least five (5) years of experience developing, modifying, and troubleshooting custom modules for Microsoft Dynamics SL 2015</w:t>
      </w:r>
    </w:p>
    <w:p w14:paraId="145AD6CD" w14:textId="77777777" w:rsidR="00333104" w:rsidRDefault="00333104" w:rsidP="00E628DF">
      <w:pPr>
        <w:pStyle w:val="MDABC"/>
        <w:numPr>
          <w:ilvl w:val="0"/>
          <w:numId w:val="131"/>
        </w:numPr>
        <w:ind w:left="1170" w:hanging="450"/>
      </w:pPr>
      <w:r>
        <w:t>At least five (5) years of experience developing, modifying, and troubleshooting custom modules for Microsoft Dynamics SL 2015 Web Apps</w:t>
      </w:r>
    </w:p>
    <w:p w14:paraId="7BEF36E8" w14:textId="77777777" w:rsidR="00333104" w:rsidRDefault="00333104" w:rsidP="00E628DF">
      <w:pPr>
        <w:pStyle w:val="MDABC"/>
        <w:numPr>
          <w:ilvl w:val="0"/>
          <w:numId w:val="131"/>
        </w:numPr>
        <w:ind w:left="1170" w:hanging="450"/>
      </w:pPr>
      <w:r>
        <w:t>At least five (5) years of experience developing, modifying, and troubleshooting custom modules for Visual .NET</w:t>
      </w:r>
    </w:p>
    <w:p w14:paraId="231A6A94" w14:textId="77777777" w:rsidR="00333104" w:rsidRDefault="00333104" w:rsidP="00E628DF">
      <w:pPr>
        <w:pStyle w:val="MDABC"/>
        <w:numPr>
          <w:ilvl w:val="0"/>
          <w:numId w:val="131"/>
        </w:numPr>
        <w:ind w:left="1170" w:hanging="450"/>
      </w:pPr>
      <w:r>
        <w:t>Prior experience developing, modifying, and troubleshooting SQL Server scripts and stored procedures</w:t>
      </w:r>
    </w:p>
    <w:p w14:paraId="477772D4" w14:textId="77777777" w:rsidR="00333104" w:rsidRDefault="00333104" w:rsidP="00E628DF">
      <w:pPr>
        <w:pStyle w:val="MDABC"/>
        <w:numPr>
          <w:ilvl w:val="0"/>
          <w:numId w:val="131"/>
        </w:numPr>
        <w:ind w:left="1170" w:hanging="450"/>
      </w:pPr>
      <w:r>
        <w:t>Prior experience providing ongoing code-level maintenance and support for all Microsoft Dynamics SL 2015 Development</w:t>
      </w:r>
    </w:p>
    <w:p w14:paraId="4C7CF84C" w14:textId="77777777" w:rsidR="00333104" w:rsidRDefault="00333104" w:rsidP="00E628DF">
      <w:pPr>
        <w:pStyle w:val="MDABC"/>
        <w:numPr>
          <w:ilvl w:val="0"/>
          <w:numId w:val="131"/>
        </w:numPr>
        <w:ind w:left="1170" w:hanging="450"/>
      </w:pPr>
      <w:r>
        <w:t>Prior experience integrating Microsoft Dynamics SL 2015 with other applications</w:t>
      </w:r>
    </w:p>
    <w:p w14:paraId="714E47CF" w14:textId="77777777" w:rsidR="00333104" w:rsidRDefault="00333104" w:rsidP="00E628DF">
      <w:pPr>
        <w:pStyle w:val="MDABC"/>
        <w:numPr>
          <w:ilvl w:val="0"/>
          <w:numId w:val="131"/>
        </w:numPr>
        <w:ind w:left="1170" w:hanging="450"/>
      </w:pPr>
      <w:r>
        <w:t>Prior experience creating, modifying, and troubleshooting Microsoft SQL Server Report Services reports for Microsoft Dynamics SL 2015</w:t>
      </w:r>
    </w:p>
    <w:p w14:paraId="6325C5FC" w14:textId="77777777" w:rsidR="00333104" w:rsidRDefault="00333104" w:rsidP="00E628DF">
      <w:pPr>
        <w:pStyle w:val="MDABC"/>
        <w:numPr>
          <w:ilvl w:val="0"/>
          <w:numId w:val="131"/>
        </w:numPr>
        <w:ind w:left="1170" w:hanging="450"/>
      </w:pPr>
      <w:r>
        <w:t>Prior experience creating, modifying, and troubleshooting Business Objects Crystal Reports for Microsoft Dynamics SL</w:t>
      </w:r>
    </w:p>
    <w:p w14:paraId="3B294311" w14:textId="77777777" w:rsidR="00333104" w:rsidRDefault="00333104" w:rsidP="00E628DF">
      <w:pPr>
        <w:pStyle w:val="MDABC"/>
        <w:numPr>
          <w:ilvl w:val="0"/>
          <w:numId w:val="131"/>
        </w:numPr>
        <w:ind w:left="1170" w:hanging="450"/>
      </w:pPr>
      <w:r>
        <w:t>Prior experience creating SQL statements and running scripts from Microsoft SQL Query Analyzer</w:t>
      </w:r>
    </w:p>
    <w:p w14:paraId="38FEB9F2" w14:textId="1A06F360" w:rsidR="00333104" w:rsidRDefault="00333104" w:rsidP="00E628DF">
      <w:pPr>
        <w:pStyle w:val="MDABC"/>
        <w:numPr>
          <w:ilvl w:val="0"/>
          <w:numId w:val="131"/>
        </w:numPr>
        <w:ind w:left="1170" w:hanging="450"/>
      </w:pPr>
      <w:r>
        <w:lastRenderedPageBreak/>
        <w:t>Prior experience identifying user permissions and rights within Microsoft Dynamics SL 2015 based on work objectives and position authorization</w:t>
      </w:r>
    </w:p>
    <w:p w14:paraId="1F30396E" w14:textId="77777777" w:rsidR="00333104" w:rsidRDefault="00333104" w:rsidP="00E628DF">
      <w:pPr>
        <w:pStyle w:val="MDABC"/>
        <w:numPr>
          <w:ilvl w:val="0"/>
          <w:numId w:val="131"/>
        </w:numPr>
        <w:ind w:left="1170" w:hanging="450"/>
      </w:pPr>
      <w:r>
        <w:t>Prior experience administering and configuring Microsoft Dynamics SL 2015 &amp; Web Apps</w:t>
      </w:r>
    </w:p>
    <w:p w14:paraId="1817F380" w14:textId="77777777" w:rsidR="00333104" w:rsidRDefault="00333104" w:rsidP="00E628DF">
      <w:pPr>
        <w:pStyle w:val="MDABC"/>
        <w:numPr>
          <w:ilvl w:val="0"/>
          <w:numId w:val="131"/>
        </w:numPr>
        <w:ind w:left="1170" w:hanging="450"/>
      </w:pPr>
      <w:r>
        <w:t>Prior experience configuring &amp; troubleshooting third-party add-on software designed to integrate with Microsoft Dynamics SL 2015</w:t>
      </w:r>
    </w:p>
    <w:p w14:paraId="69E5345D" w14:textId="70B0F522" w:rsidR="00333104" w:rsidRDefault="00333104" w:rsidP="00CF3942">
      <w:pPr>
        <w:pStyle w:val="Heading4"/>
        <w:numPr>
          <w:ilvl w:val="7"/>
          <w:numId w:val="139"/>
        </w:numPr>
        <w:tabs>
          <w:tab w:val="clear" w:pos="6030"/>
          <w:tab w:val="num" w:pos="360"/>
        </w:tabs>
        <w:ind w:hanging="6030"/>
        <w:rPr>
          <w:b/>
        </w:rPr>
      </w:pPr>
      <w:r>
        <w:rPr>
          <w:b/>
        </w:rPr>
        <w:t>Dynamics SL Systems Administrator</w:t>
      </w:r>
    </w:p>
    <w:p w14:paraId="1916BCD6" w14:textId="17B374F5" w:rsidR="00333104" w:rsidRDefault="00333104" w:rsidP="004B52CC">
      <w:pPr>
        <w:ind w:firstLine="360"/>
        <w:jc w:val="both"/>
        <w:rPr>
          <w:sz w:val="22"/>
        </w:rPr>
      </w:pPr>
      <w:r>
        <w:rPr>
          <w:sz w:val="22"/>
        </w:rPr>
        <w:t>TO Contractor Personnel shall possess the following experience:</w:t>
      </w:r>
    </w:p>
    <w:p w14:paraId="18572A8C" w14:textId="77777777" w:rsidR="00333104" w:rsidRDefault="00333104" w:rsidP="00E628DF">
      <w:pPr>
        <w:pStyle w:val="MDABC"/>
        <w:numPr>
          <w:ilvl w:val="0"/>
          <w:numId w:val="132"/>
        </w:numPr>
        <w:ind w:left="1170" w:hanging="450"/>
      </w:pPr>
      <w:r>
        <w:t>At least five (5) years of experience developing, modifying, and troubleshooting custom modules for Microsoft Dynamics SL 2015</w:t>
      </w:r>
    </w:p>
    <w:p w14:paraId="6307F74D" w14:textId="77777777" w:rsidR="00333104" w:rsidRDefault="00333104" w:rsidP="00E628DF">
      <w:pPr>
        <w:pStyle w:val="MDABC"/>
        <w:numPr>
          <w:ilvl w:val="0"/>
          <w:numId w:val="132"/>
        </w:numPr>
        <w:ind w:left="1170" w:hanging="450"/>
      </w:pPr>
      <w:r>
        <w:t>At least five (5) years of experience developing, modifying, and troubleshooting custom modules for Microsoft Dynamics SL 2015 Web Apps</w:t>
      </w:r>
    </w:p>
    <w:p w14:paraId="43A738E3" w14:textId="77777777" w:rsidR="00333104" w:rsidRDefault="00333104" w:rsidP="00E628DF">
      <w:pPr>
        <w:pStyle w:val="MDABC"/>
        <w:numPr>
          <w:ilvl w:val="0"/>
          <w:numId w:val="132"/>
        </w:numPr>
        <w:ind w:left="1170" w:hanging="450"/>
      </w:pPr>
      <w:r>
        <w:t>Prior experience developing, modifying, and troubleshooting Management Reporter reports</w:t>
      </w:r>
    </w:p>
    <w:p w14:paraId="013E363C" w14:textId="77777777" w:rsidR="00333104" w:rsidRDefault="00333104" w:rsidP="00E628DF">
      <w:pPr>
        <w:pStyle w:val="MDABC"/>
        <w:numPr>
          <w:ilvl w:val="0"/>
          <w:numId w:val="132"/>
        </w:numPr>
        <w:ind w:left="1170" w:hanging="450"/>
      </w:pPr>
      <w:r>
        <w:t>Prior experience developing, modifying, and troubleshooting SQL Server scripts, stored procedures, and Visual .NET</w:t>
      </w:r>
    </w:p>
    <w:p w14:paraId="4AB34023" w14:textId="77777777" w:rsidR="00333104" w:rsidRDefault="00333104" w:rsidP="00E628DF">
      <w:pPr>
        <w:pStyle w:val="MDABC"/>
        <w:numPr>
          <w:ilvl w:val="0"/>
          <w:numId w:val="132"/>
        </w:numPr>
        <w:ind w:left="1170" w:hanging="450"/>
      </w:pPr>
      <w:r>
        <w:t>Prior experience creating &amp; modifying Microsoft SQL Server Report Services reports for Microsoft Dynamics SL 2015</w:t>
      </w:r>
    </w:p>
    <w:p w14:paraId="59B05C3A" w14:textId="77777777" w:rsidR="00333104" w:rsidRDefault="00333104" w:rsidP="00E628DF">
      <w:pPr>
        <w:pStyle w:val="MDABC"/>
        <w:numPr>
          <w:ilvl w:val="0"/>
          <w:numId w:val="132"/>
        </w:numPr>
        <w:ind w:left="1170" w:hanging="450"/>
      </w:pPr>
      <w:r>
        <w:t>Prior experience creating &amp; modifying Business Objects Crystal Reports for Microsoft Dynamics SL</w:t>
      </w:r>
    </w:p>
    <w:p w14:paraId="5DCEF662" w14:textId="77777777" w:rsidR="00333104" w:rsidRDefault="00333104" w:rsidP="00E628DF">
      <w:pPr>
        <w:pStyle w:val="MDABC"/>
        <w:numPr>
          <w:ilvl w:val="0"/>
          <w:numId w:val="132"/>
        </w:numPr>
        <w:ind w:left="1170" w:hanging="450"/>
      </w:pPr>
      <w:r>
        <w:t>Prior experience creating SQL statements and running scripts from Microsoft SQL Query Analyzer</w:t>
      </w:r>
    </w:p>
    <w:p w14:paraId="67CEFB38" w14:textId="77777777" w:rsidR="00333104" w:rsidRDefault="00333104" w:rsidP="00E628DF">
      <w:pPr>
        <w:pStyle w:val="MDABC"/>
        <w:numPr>
          <w:ilvl w:val="0"/>
          <w:numId w:val="132"/>
        </w:numPr>
        <w:ind w:left="1170" w:hanging="450"/>
      </w:pPr>
      <w:r>
        <w:t xml:space="preserve">Prior experience identifying user permissions and rights within Microsoft Dynamics SL 2015 based on work objectives and position authorization </w:t>
      </w:r>
    </w:p>
    <w:p w14:paraId="0A888996" w14:textId="77777777" w:rsidR="00333104" w:rsidRDefault="00333104" w:rsidP="00E628DF">
      <w:pPr>
        <w:pStyle w:val="MDABC"/>
        <w:numPr>
          <w:ilvl w:val="0"/>
          <w:numId w:val="132"/>
        </w:numPr>
        <w:ind w:left="1170" w:hanging="450"/>
      </w:pPr>
      <w:r>
        <w:t>Prior experience administering and configuring Microsoft Dynamics SL 2015 &amp; Web Apps</w:t>
      </w:r>
    </w:p>
    <w:p w14:paraId="3312E4BC" w14:textId="77777777" w:rsidR="00333104" w:rsidRDefault="00333104" w:rsidP="00E628DF">
      <w:pPr>
        <w:pStyle w:val="MDABC"/>
        <w:numPr>
          <w:ilvl w:val="0"/>
          <w:numId w:val="132"/>
        </w:numPr>
        <w:ind w:left="1170" w:hanging="450"/>
      </w:pPr>
      <w:r>
        <w:t>Prior experience configuring &amp; troubleshooting third-party add-on software designed to integrate with Dynamics SL 2015</w:t>
      </w:r>
    </w:p>
    <w:p w14:paraId="76DDBE56" w14:textId="77777777" w:rsidR="00333104" w:rsidRDefault="00333104" w:rsidP="00E628DF">
      <w:pPr>
        <w:pStyle w:val="MDABC"/>
        <w:numPr>
          <w:ilvl w:val="0"/>
          <w:numId w:val="132"/>
        </w:numPr>
        <w:ind w:left="1170" w:hanging="450"/>
      </w:pPr>
      <w:r>
        <w:t>Prior experience integrating Microsoft Dynamics SL 2015 with other applications</w:t>
      </w:r>
    </w:p>
    <w:p w14:paraId="33DBD25E" w14:textId="77777777" w:rsidR="00333104" w:rsidRDefault="00333104" w:rsidP="00E628DF">
      <w:pPr>
        <w:pStyle w:val="MDABC"/>
        <w:numPr>
          <w:ilvl w:val="0"/>
          <w:numId w:val="132"/>
        </w:numPr>
        <w:ind w:left="1170" w:hanging="450"/>
      </w:pPr>
      <w:r>
        <w:t>Prior experience reviewing patches and updates available for Microsoft Dynamics SL and third-party add-on software to determine the potential implementation benefits and risks</w:t>
      </w:r>
    </w:p>
    <w:p w14:paraId="132233FF" w14:textId="15833C6D" w:rsidR="00333104" w:rsidRDefault="00333104" w:rsidP="00CF3942">
      <w:pPr>
        <w:pStyle w:val="Heading4"/>
        <w:numPr>
          <w:ilvl w:val="7"/>
          <w:numId w:val="139"/>
        </w:numPr>
        <w:tabs>
          <w:tab w:val="clear" w:pos="6030"/>
          <w:tab w:val="num" w:pos="360"/>
        </w:tabs>
        <w:ind w:hanging="6030"/>
        <w:rPr>
          <w:b/>
        </w:rPr>
      </w:pPr>
      <w:r>
        <w:rPr>
          <w:b/>
        </w:rPr>
        <w:t>Webmaster</w:t>
      </w:r>
    </w:p>
    <w:p w14:paraId="22317AEE" w14:textId="77777777" w:rsidR="00333104" w:rsidRDefault="00333104" w:rsidP="001E17C5">
      <w:pPr>
        <w:ind w:left="360"/>
        <w:jc w:val="both"/>
        <w:rPr>
          <w:sz w:val="22"/>
        </w:rPr>
      </w:pPr>
      <w:r>
        <w:rPr>
          <w:sz w:val="22"/>
        </w:rPr>
        <w:t>TO Contractor Personnel shall possess at least two (2) years of experience in each of the following:</w:t>
      </w:r>
    </w:p>
    <w:p w14:paraId="5F45C644" w14:textId="77777777" w:rsidR="00333104" w:rsidRDefault="00333104" w:rsidP="00E628DF">
      <w:pPr>
        <w:pStyle w:val="MDABC"/>
        <w:numPr>
          <w:ilvl w:val="0"/>
          <w:numId w:val="133"/>
        </w:numPr>
        <w:ind w:left="1170" w:hanging="450"/>
      </w:pPr>
      <w:r>
        <w:t>Developing content using Content Management Software, including (at a minimum one of) Microsoft SharePoint or Drupal</w:t>
      </w:r>
    </w:p>
    <w:p w14:paraId="12D3F553" w14:textId="77777777" w:rsidR="00333104" w:rsidRDefault="00333104" w:rsidP="00E628DF">
      <w:pPr>
        <w:pStyle w:val="MDABC"/>
        <w:numPr>
          <w:ilvl w:val="0"/>
          <w:numId w:val="133"/>
        </w:numPr>
        <w:ind w:left="1170" w:hanging="450"/>
      </w:pPr>
      <w:r>
        <w:t>Applying Internet Information Services (IIS) Security patches and threats</w:t>
      </w:r>
    </w:p>
    <w:p w14:paraId="687723BA" w14:textId="77777777" w:rsidR="00333104" w:rsidRDefault="00333104" w:rsidP="00E628DF">
      <w:pPr>
        <w:pStyle w:val="MDABC"/>
        <w:numPr>
          <w:ilvl w:val="0"/>
          <w:numId w:val="133"/>
        </w:numPr>
        <w:ind w:left="1170" w:hanging="450"/>
      </w:pPr>
      <w:r>
        <w:t>Evaluating application security and performing code reviews</w:t>
      </w:r>
    </w:p>
    <w:p w14:paraId="3DA287B6" w14:textId="77777777" w:rsidR="00333104" w:rsidRDefault="00333104" w:rsidP="00E628DF">
      <w:pPr>
        <w:pStyle w:val="MDABC"/>
        <w:numPr>
          <w:ilvl w:val="0"/>
          <w:numId w:val="133"/>
        </w:numPr>
        <w:ind w:left="1170" w:hanging="450"/>
      </w:pPr>
      <w:r>
        <w:t>Analyzing Web applications against performance objectives and server configurations</w:t>
      </w:r>
    </w:p>
    <w:p w14:paraId="1F3D3599" w14:textId="5A9A8EA1" w:rsidR="00333104" w:rsidRDefault="00333104" w:rsidP="00E628DF">
      <w:pPr>
        <w:pStyle w:val="MDABC"/>
        <w:numPr>
          <w:ilvl w:val="0"/>
          <w:numId w:val="133"/>
        </w:numPr>
        <w:ind w:left="1170" w:hanging="450"/>
      </w:pPr>
      <w:r>
        <w:t>Developing solutions using the .NET Framework</w:t>
      </w:r>
    </w:p>
    <w:p w14:paraId="0A3DF851" w14:textId="77777777" w:rsidR="00333104" w:rsidRDefault="00333104" w:rsidP="00E628DF">
      <w:pPr>
        <w:pStyle w:val="MDABC"/>
        <w:numPr>
          <w:ilvl w:val="0"/>
          <w:numId w:val="133"/>
        </w:numPr>
        <w:ind w:left="1170" w:hanging="450"/>
      </w:pPr>
      <w:r>
        <w:t>Developing solutions using Cascading Style Sheets (CSS)</w:t>
      </w:r>
    </w:p>
    <w:p w14:paraId="066BE4B7" w14:textId="77777777" w:rsidR="00333104" w:rsidRDefault="00333104" w:rsidP="00E628DF">
      <w:pPr>
        <w:pStyle w:val="MDABC"/>
        <w:numPr>
          <w:ilvl w:val="0"/>
          <w:numId w:val="133"/>
        </w:numPr>
        <w:ind w:left="1170" w:hanging="450"/>
      </w:pPr>
      <w:r>
        <w:lastRenderedPageBreak/>
        <w:t>Analyzing Web Statistics &amp; Search Engine Optimization</w:t>
      </w:r>
    </w:p>
    <w:p w14:paraId="7431F72D" w14:textId="77777777" w:rsidR="00333104" w:rsidRDefault="00333104" w:rsidP="00E628DF">
      <w:pPr>
        <w:pStyle w:val="MDABC"/>
        <w:numPr>
          <w:ilvl w:val="0"/>
          <w:numId w:val="133"/>
        </w:numPr>
        <w:ind w:left="1170" w:hanging="450"/>
      </w:pPr>
      <w:r>
        <w:t>Developing solutions using web server software, including at a minimum either Microsoft IIS or Apache</w:t>
      </w:r>
    </w:p>
    <w:p w14:paraId="3BE46A1E" w14:textId="77777777" w:rsidR="00333104" w:rsidRDefault="00333104" w:rsidP="00E628DF">
      <w:pPr>
        <w:pStyle w:val="MDABC"/>
        <w:numPr>
          <w:ilvl w:val="0"/>
          <w:numId w:val="133"/>
        </w:numPr>
        <w:ind w:left="1170" w:hanging="450"/>
      </w:pPr>
      <w:r>
        <w:t>Developing solutions using scripting languages for web development, including (at a minimum any two of) CFML, HTML, Extensible Markup Language (XML), CGI, JavaScript programming</w:t>
      </w:r>
    </w:p>
    <w:p w14:paraId="43856E79" w14:textId="77777777" w:rsidR="00A55701" w:rsidRDefault="00A55701" w:rsidP="00A55701">
      <w:pPr>
        <w:pStyle w:val="MDTableText1"/>
      </w:pPr>
    </w:p>
    <w:p w14:paraId="5AAC76D6" w14:textId="2557C4DD" w:rsidR="00516A8B" w:rsidRDefault="00516A8B" w:rsidP="00516A8B">
      <w:pPr>
        <w:pStyle w:val="MDContractText0"/>
      </w:pPr>
    </w:p>
    <w:p w14:paraId="332812F3" w14:textId="236BC4C1" w:rsidR="00516A8B" w:rsidRDefault="00516A8B" w:rsidP="00516A8B">
      <w:pPr>
        <w:pStyle w:val="MDContractText0"/>
      </w:pPr>
    </w:p>
    <w:p w14:paraId="7867D6BC" w14:textId="42A5D419" w:rsidR="00516A8B" w:rsidRDefault="00516A8B" w:rsidP="00516A8B">
      <w:pPr>
        <w:pStyle w:val="MDContractText0"/>
      </w:pPr>
    </w:p>
    <w:p w14:paraId="6EC688D6" w14:textId="517C7E11" w:rsidR="00516A8B" w:rsidRDefault="00516A8B" w:rsidP="00516A8B">
      <w:pPr>
        <w:pStyle w:val="MDContractText0"/>
      </w:pPr>
    </w:p>
    <w:p w14:paraId="2FFD23A0" w14:textId="1D4C759D" w:rsidR="00516A8B" w:rsidRDefault="00516A8B" w:rsidP="00516A8B">
      <w:pPr>
        <w:pStyle w:val="MDContractText0"/>
      </w:pPr>
    </w:p>
    <w:p w14:paraId="1948BC43" w14:textId="166B20F9" w:rsidR="00516A8B" w:rsidRDefault="00516A8B" w:rsidP="00516A8B">
      <w:pPr>
        <w:pStyle w:val="MDContractText0"/>
      </w:pPr>
    </w:p>
    <w:p w14:paraId="26DCA0A3" w14:textId="790B5F2F" w:rsidR="00516A8B" w:rsidRDefault="00516A8B" w:rsidP="00516A8B">
      <w:pPr>
        <w:pStyle w:val="MDContractText0"/>
      </w:pPr>
    </w:p>
    <w:p w14:paraId="444F8356" w14:textId="396E5E6C" w:rsidR="00516A8B" w:rsidRDefault="00516A8B" w:rsidP="00516A8B">
      <w:pPr>
        <w:pStyle w:val="MDContractText0"/>
      </w:pPr>
    </w:p>
    <w:p w14:paraId="5A292974" w14:textId="78282745" w:rsidR="00516A8B" w:rsidRDefault="00516A8B" w:rsidP="00516A8B">
      <w:pPr>
        <w:pStyle w:val="MDContractText0"/>
      </w:pPr>
    </w:p>
    <w:p w14:paraId="377783FE" w14:textId="7F0F7FE9" w:rsidR="00516A8B" w:rsidRDefault="00516A8B" w:rsidP="00516A8B">
      <w:pPr>
        <w:pStyle w:val="MDContractText0"/>
      </w:pPr>
    </w:p>
    <w:p w14:paraId="10AB0948" w14:textId="0C8FB78C" w:rsidR="00516A8B" w:rsidRDefault="00516A8B" w:rsidP="00516A8B">
      <w:pPr>
        <w:pStyle w:val="MDContractText0"/>
      </w:pPr>
    </w:p>
    <w:p w14:paraId="008125AB" w14:textId="758EC040" w:rsidR="00516A8B" w:rsidRDefault="00516A8B" w:rsidP="00516A8B">
      <w:pPr>
        <w:pStyle w:val="MDContractText0"/>
      </w:pPr>
    </w:p>
    <w:p w14:paraId="00723AC3" w14:textId="3944EBE2" w:rsidR="00516A8B" w:rsidRDefault="00516A8B" w:rsidP="00516A8B">
      <w:pPr>
        <w:pStyle w:val="MDContractText0"/>
      </w:pPr>
    </w:p>
    <w:p w14:paraId="241A1AEA" w14:textId="188751D6" w:rsidR="00516A8B" w:rsidRDefault="00516A8B" w:rsidP="00516A8B">
      <w:pPr>
        <w:pStyle w:val="MDContractText0"/>
      </w:pPr>
    </w:p>
    <w:p w14:paraId="1A5B3584" w14:textId="3820DA53" w:rsidR="00516A8B" w:rsidRDefault="00516A8B" w:rsidP="00516A8B">
      <w:pPr>
        <w:pStyle w:val="MDContractText0"/>
      </w:pPr>
    </w:p>
    <w:p w14:paraId="5F648608" w14:textId="2E76BF9E" w:rsidR="00516A8B" w:rsidRDefault="00516A8B" w:rsidP="00516A8B">
      <w:pPr>
        <w:pStyle w:val="MDContractText0"/>
      </w:pPr>
    </w:p>
    <w:p w14:paraId="1CA1DAA8" w14:textId="084E12BC" w:rsidR="00516A8B" w:rsidRDefault="00516A8B" w:rsidP="00516A8B">
      <w:pPr>
        <w:pStyle w:val="MDContractText0"/>
      </w:pPr>
    </w:p>
    <w:p w14:paraId="36317683" w14:textId="229C4C9E" w:rsidR="00516A8B" w:rsidRDefault="00516A8B" w:rsidP="00516A8B">
      <w:pPr>
        <w:pStyle w:val="MDContractText0"/>
      </w:pPr>
    </w:p>
    <w:p w14:paraId="613418BF" w14:textId="26A63EF1" w:rsidR="00516A8B" w:rsidRDefault="00516A8B" w:rsidP="00516A8B">
      <w:pPr>
        <w:pStyle w:val="MDContractText0"/>
      </w:pPr>
    </w:p>
    <w:p w14:paraId="52C95813" w14:textId="1144B768" w:rsidR="00516A8B" w:rsidRDefault="00516A8B" w:rsidP="00516A8B">
      <w:pPr>
        <w:pStyle w:val="MDContractText0"/>
      </w:pPr>
    </w:p>
    <w:p w14:paraId="143CD6D8" w14:textId="7D0AC992" w:rsidR="00516A8B" w:rsidRDefault="00516A8B" w:rsidP="00516A8B">
      <w:pPr>
        <w:pStyle w:val="MDContractText0"/>
      </w:pPr>
    </w:p>
    <w:p w14:paraId="21E3F395" w14:textId="41045340" w:rsidR="00516A8B" w:rsidRDefault="00516A8B" w:rsidP="00516A8B">
      <w:pPr>
        <w:pStyle w:val="MDContractText0"/>
      </w:pPr>
    </w:p>
    <w:p w14:paraId="5DFA99F6" w14:textId="71F158CB" w:rsidR="00516A8B" w:rsidRDefault="00516A8B" w:rsidP="00516A8B">
      <w:pPr>
        <w:pStyle w:val="MDContractText0"/>
      </w:pPr>
    </w:p>
    <w:p w14:paraId="52E84933" w14:textId="344D0145" w:rsidR="00516A8B" w:rsidRDefault="00516A8B" w:rsidP="00516A8B">
      <w:pPr>
        <w:pStyle w:val="MDContractText0"/>
      </w:pPr>
    </w:p>
    <w:p w14:paraId="09368272" w14:textId="0B3702BE" w:rsidR="00516A8B" w:rsidRDefault="00516A8B" w:rsidP="00516A8B">
      <w:pPr>
        <w:pStyle w:val="MDContractText0"/>
      </w:pPr>
    </w:p>
    <w:p w14:paraId="5870F6C2" w14:textId="00B7521D" w:rsidR="00516A8B" w:rsidRDefault="00516A8B" w:rsidP="00516A8B">
      <w:pPr>
        <w:pStyle w:val="MDContractText0"/>
      </w:pPr>
    </w:p>
    <w:p w14:paraId="13D5C9A7" w14:textId="0BA5B81B" w:rsidR="00516A8B" w:rsidRDefault="00516A8B" w:rsidP="00516A8B">
      <w:pPr>
        <w:pStyle w:val="MDContractText0"/>
      </w:pPr>
    </w:p>
    <w:p w14:paraId="6F9497C5" w14:textId="328F4C5A" w:rsidR="00516A8B" w:rsidRDefault="00516A8B" w:rsidP="00516A8B">
      <w:pPr>
        <w:pStyle w:val="MDContractText0"/>
      </w:pPr>
    </w:p>
    <w:p w14:paraId="3AF9C67C" w14:textId="689B90EA" w:rsidR="00516A8B" w:rsidRDefault="00516A8B" w:rsidP="00CF3942">
      <w:pPr>
        <w:pStyle w:val="MDAttachmentH1"/>
        <w:numPr>
          <w:ilvl w:val="0"/>
          <w:numId w:val="0"/>
        </w:numPr>
        <w:tabs>
          <w:tab w:val="clear" w:pos="2400"/>
          <w:tab w:val="left" w:pos="2160"/>
        </w:tabs>
      </w:pPr>
      <w:bookmarkStart w:id="1076" w:name="_Toc5011110"/>
      <w:r>
        <w:lastRenderedPageBreak/>
        <w:t xml:space="preserve">Appendix 7. </w:t>
      </w:r>
      <w:r w:rsidR="00CF3942">
        <w:tab/>
      </w:r>
      <w:r>
        <w:t>MDOT Information Security Plan</w:t>
      </w:r>
      <w:bookmarkEnd w:id="1076"/>
    </w:p>
    <w:p w14:paraId="354F36E5" w14:textId="765E9618" w:rsidR="00516A8B" w:rsidRPr="00516A8B" w:rsidRDefault="00516A8B" w:rsidP="008C03E1">
      <w:r>
        <w:t xml:space="preserve">See Separate Attachment </w:t>
      </w:r>
    </w:p>
    <w:sectPr w:rsidR="00516A8B" w:rsidRPr="00516A8B" w:rsidSect="00D31B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53E16" w14:textId="77777777" w:rsidR="00B17C8D" w:rsidRDefault="00B17C8D" w:rsidP="000D57D3">
      <w:r>
        <w:separator/>
      </w:r>
    </w:p>
    <w:p w14:paraId="184B8206" w14:textId="77777777" w:rsidR="00B17C8D" w:rsidRDefault="00B17C8D"/>
  </w:endnote>
  <w:endnote w:type="continuationSeparator" w:id="0">
    <w:p w14:paraId="468B0020" w14:textId="77777777" w:rsidR="00B17C8D" w:rsidRDefault="00B17C8D" w:rsidP="000D57D3">
      <w:r>
        <w:continuationSeparator/>
      </w:r>
    </w:p>
    <w:p w14:paraId="5D90A5EA" w14:textId="77777777" w:rsidR="00B17C8D" w:rsidRDefault="00B17C8D"/>
  </w:endnote>
  <w:endnote w:type="continuationNotice" w:id="1">
    <w:p w14:paraId="72FECDA6" w14:textId="77777777" w:rsidR="00B17C8D" w:rsidRDefault="00B17C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 New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AGaramond">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9FFE2" w14:textId="5711C542" w:rsidR="00B17C8D" w:rsidRDefault="00B17C8D" w:rsidP="00A80373">
    <w:pPr>
      <w:pStyle w:val="Footer"/>
      <w:pBdr>
        <w:top w:val="thinThickSmallGap" w:sz="24" w:space="1" w:color="943634"/>
      </w:pBdr>
      <w:tabs>
        <w:tab w:val="left" w:pos="5040"/>
      </w:tabs>
    </w:pPr>
    <w:r w:rsidRPr="008826DD">
      <w:t xml:space="preserve">RFP </w:t>
    </w:r>
    <w:r w:rsidRPr="002459B2">
      <w:t xml:space="preserve">for </w:t>
    </w:r>
    <w:r>
      <w:t>Maryland Department of Transportation - MDTA</w:t>
    </w:r>
    <w:r w:rsidRPr="002459B2">
      <w:tab/>
    </w:r>
    <w:r>
      <w:tab/>
    </w:r>
    <w:r>
      <w:tab/>
    </w:r>
    <w:r w:rsidRPr="008826DD">
      <w:t>Page</w:t>
    </w:r>
    <w:r>
      <w:t xml:space="preserve"> </w:t>
    </w:r>
    <w:r>
      <w:fldChar w:fldCharType="begin"/>
    </w:r>
    <w:r>
      <w:instrText xml:space="preserve"> PAGE \* MERGEFORMAT </w:instrText>
    </w:r>
    <w:r>
      <w:fldChar w:fldCharType="separate"/>
    </w:r>
    <w:r>
      <w:rPr>
        <w:noProof/>
      </w:rPr>
      <w:t>15</w:t>
    </w:r>
    <w:r>
      <w:rPr>
        <w:noProof/>
      </w:rPr>
      <w:fldChar w:fldCharType="end"/>
    </w:r>
    <w:r>
      <w:rPr>
        <w:noProof/>
      </w:rPr>
      <w:t xml:space="preserve"> </w:t>
    </w:r>
    <w:r>
      <w:t xml:space="preserve">of </w:t>
    </w:r>
    <w:r>
      <w:rPr>
        <w:noProof/>
      </w:rPr>
      <w:fldChar w:fldCharType="begin"/>
    </w:r>
    <w:r>
      <w:rPr>
        <w:noProof/>
      </w:rPr>
      <w:instrText xml:space="preserve"> NUMPAGES \* Arabic \* MERGEFORMAT </w:instrText>
    </w:r>
    <w:r>
      <w:rPr>
        <w:noProof/>
      </w:rPr>
      <w:fldChar w:fldCharType="separate"/>
    </w:r>
    <w:r>
      <w:rPr>
        <w:noProof/>
      </w:rPr>
      <w:t>135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109D5" w14:textId="77777777" w:rsidR="00B17C8D" w:rsidRDefault="00B17C8D" w:rsidP="000D57D3">
      <w:r>
        <w:separator/>
      </w:r>
    </w:p>
    <w:p w14:paraId="0C02EA14" w14:textId="77777777" w:rsidR="00B17C8D" w:rsidRDefault="00B17C8D"/>
  </w:footnote>
  <w:footnote w:type="continuationSeparator" w:id="0">
    <w:p w14:paraId="6E8B77BF" w14:textId="77777777" w:rsidR="00B17C8D" w:rsidRDefault="00B17C8D" w:rsidP="000D57D3">
      <w:r>
        <w:continuationSeparator/>
      </w:r>
    </w:p>
    <w:p w14:paraId="777DC7B4" w14:textId="77777777" w:rsidR="00B17C8D" w:rsidRDefault="00B17C8D"/>
  </w:footnote>
  <w:footnote w:type="continuationNotice" w:id="1">
    <w:p w14:paraId="0E624BEF" w14:textId="77777777" w:rsidR="00B17C8D" w:rsidRDefault="00B17C8D"/>
  </w:footnote>
  <w:footnote w:id="2">
    <w:p w14:paraId="22E1BF72" w14:textId="77777777" w:rsidR="00B17C8D" w:rsidRDefault="00B17C8D" w:rsidP="000316D3">
      <w:pPr>
        <w:pStyle w:val="FootnoteText"/>
      </w:pPr>
      <w:r>
        <w:rPr>
          <w:rStyle w:val="FootnoteReference"/>
          <w:rFonts w:eastAsia="Calibri"/>
        </w:rPr>
        <w:footnoteRef/>
      </w:r>
      <w:r>
        <w:t xml:space="preserve"> MBE participation goals and sub-goals apply to State-funded procurements.  DBE participation goals apply to federally-funded procurements.  Federally-funded contracts do not have sub-goals.</w:t>
      </w:r>
    </w:p>
    <w:p w14:paraId="497A3F5F" w14:textId="77777777" w:rsidR="00B17C8D" w:rsidRDefault="00B17C8D" w:rsidP="000316D3">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3230"/>
    </w:tblGrid>
    <w:tr w:rsidR="00B17C8D" w:rsidRPr="00D4248D" w14:paraId="07F73374" w14:textId="77777777" w:rsidTr="00031178">
      <w:tc>
        <w:tcPr>
          <w:tcW w:w="6120" w:type="dxa"/>
          <w:vAlign w:val="center"/>
        </w:tcPr>
        <w:p w14:paraId="1D594B28" w14:textId="22C23C07" w:rsidR="00B17C8D" w:rsidRDefault="00B17C8D" w:rsidP="000D57D3">
          <w:pPr>
            <w:pStyle w:val="Header"/>
            <w:rPr>
              <w:b/>
            </w:rPr>
          </w:pPr>
          <w:r>
            <w:rPr>
              <w:b/>
            </w:rPr>
            <w:t>Information Technology (IT) Enterprise Business Solutions and Project Management Support</w:t>
          </w:r>
        </w:p>
        <w:p w14:paraId="05A4FA9A" w14:textId="10859C48" w:rsidR="00B17C8D" w:rsidRPr="0079609B" w:rsidRDefault="00B17C8D" w:rsidP="000D57D3">
          <w:pPr>
            <w:pStyle w:val="Header"/>
            <w:rPr>
              <w:b/>
            </w:rPr>
          </w:pPr>
          <w:r w:rsidRPr="0079609B">
            <w:rPr>
              <w:b/>
            </w:rPr>
            <w:t xml:space="preserve">Solicitation #: </w:t>
          </w:r>
          <w:r>
            <w:rPr>
              <w:b/>
            </w:rPr>
            <w:t>J01B9400035</w:t>
          </w:r>
        </w:p>
      </w:tc>
      <w:tc>
        <w:tcPr>
          <w:tcW w:w="3230" w:type="dxa"/>
          <w:shd w:val="clear" w:color="auto" w:fill="943634"/>
          <w:vAlign w:val="center"/>
        </w:tcPr>
        <w:p w14:paraId="252E9AD9" w14:textId="77777777" w:rsidR="00B17C8D" w:rsidRPr="0079609B" w:rsidRDefault="00B17C8D" w:rsidP="00FA08B9">
          <w:pPr>
            <w:pStyle w:val="Header"/>
            <w:jc w:val="right"/>
            <w:rPr>
              <w:b/>
              <w:color w:val="FFFFFF" w:themeColor="background1"/>
            </w:rPr>
          </w:pPr>
          <w:r>
            <w:rPr>
              <w:b/>
              <w:color w:val="FFFFFF" w:themeColor="background1"/>
            </w:rPr>
            <w:t>CATS+ TORFP</w:t>
          </w:r>
          <w:r w:rsidRPr="0079609B">
            <w:rPr>
              <w:b/>
              <w:color w:val="FFFFFF" w:themeColor="background1"/>
            </w:rPr>
            <w:t xml:space="preserve"> </w:t>
          </w:r>
        </w:p>
      </w:tc>
    </w:tr>
  </w:tbl>
  <w:p w14:paraId="317D9A98" w14:textId="77777777" w:rsidR="00B17C8D" w:rsidRPr="008826DD" w:rsidRDefault="00B17C8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90E71C"/>
    <w:styleLink w:val="ListMultiNumbered11"/>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pPr>
        <w:tabs>
          <w:tab w:val="num" w:pos="806"/>
        </w:tabs>
        <w:ind w:left="806" w:hanging="806"/>
      </w:pPr>
      <w:rPr>
        <w:rFonts w:ascii="Times New Roman" w:hAnsi="Times New Roman" w:cs="Times New Roman"/>
        <w:sz w:val="20"/>
        <w:szCs w:val="20"/>
      </w:rPr>
    </w:lvl>
    <w:lvl w:ilvl="1">
      <w:start w:val="1"/>
      <w:numFmt w:val="lowerLetter"/>
      <w:pStyle w:val="Paragraph2"/>
      <w:lvlText w:val="%2."/>
      <w:lvlJc w:val="left"/>
      <w:pPr>
        <w:tabs>
          <w:tab w:val="num" w:pos="1350"/>
        </w:tabs>
        <w:ind w:left="1350" w:hanging="544"/>
      </w:pPr>
    </w:lvl>
    <w:lvl w:ilvl="2">
      <w:start w:val="1"/>
      <w:numFmt w:val="decimal"/>
      <w:pStyle w:val="Paragraph3"/>
      <w:lvlText w:val="%3)"/>
      <w:lvlJc w:val="left"/>
      <w:pPr>
        <w:tabs>
          <w:tab w:val="num" w:pos="2160"/>
        </w:tabs>
        <w:ind w:left="2160" w:hanging="720"/>
      </w:pPr>
    </w:lvl>
    <w:lvl w:ilvl="3">
      <w:start w:val="1"/>
      <w:numFmt w:val="lowerLetter"/>
      <w:pStyle w:val="Paragraph4"/>
      <w:lvlText w:val="%4)"/>
      <w:lvlJc w:val="left"/>
      <w:pPr>
        <w:tabs>
          <w:tab w:val="num" w:pos="1710"/>
        </w:tabs>
        <w:ind w:left="1710" w:hanging="270"/>
      </w:pPr>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1" w15:restartNumberingAfterBreak="0">
    <w:nsid w:val="00C06E43"/>
    <w:multiLevelType w:val="hybridMultilevel"/>
    <w:tmpl w:val="7EA28D1A"/>
    <w:lvl w:ilvl="0" w:tplc="5C0A6E10">
      <w:start w:val="1"/>
      <w:numFmt w:val="upperLetter"/>
      <w:lvlText w:val="%1."/>
      <w:lvlJc w:val="left"/>
      <w:pPr>
        <w:ind w:left="1512" w:hanging="360"/>
      </w:pPr>
      <w:rPr>
        <w:rFonts w:hint="default"/>
      </w:rPr>
    </w:lvl>
    <w:lvl w:ilvl="1" w:tplc="6DB4289A">
      <w:start w:val="1"/>
      <w:numFmt w:val="lowerLetter"/>
      <w:lvlText w:val="%2."/>
      <w:lvlJc w:val="left"/>
      <w:pPr>
        <w:ind w:left="2232" w:hanging="360"/>
      </w:pPr>
      <w:rPr>
        <w:rFont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 w15:restartNumberingAfterBreak="0">
    <w:nsid w:val="011A0408"/>
    <w:multiLevelType w:val="hybridMultilevel"/>
    <w:tmpl w:val="8E4A17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8577D5"/>
    <w:multiLevelType w:val="hybridMultilevel"/>
    <w:tmpl w:val="C02CEBE6"/>
    <w:lvl w:ilvl="0" w:tplc="5C0A6E10">
      <w:start w:val="1"/>
      <w:numFmt w:val="upperLetter"/>
      <w:lvlText w:val="%1."/>
      <w:lvlJc w:val="left"/>
      <w:pPr>
        <w:ind w:left="1512" w:hanging="360"/>
      </w:pPr>
      <w:rPr>
        <w:rFonts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 w15:restartNumberingAfterBreak="0">
    <w:nsid w:val="01C920D8"/>
    <w:multiLevelType w:val="hybridMultilevel"/>
    <w:tmpl w:val="4A283F1A"/>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2BC26E9"/>
    <w:multiLevelType w:val="hybridMultilevel"/>
    <w:tmpl w:val="E24289D0"/>
    <w:lvl w:ilvl="0" w:tplc="04090019">
      <w:start w:val="1"/>
      <w:numFmt w:val="lowerLetter"/>
      <w:lvlText w:val="%1."/>
      <w:lvlJc w:val="left"/>
      <w:pPr>
        <w:ind w:left="2250" w:hanging="360"/>
      </w:pPr>
    </w:lvl>
    <w:lvl w:ilvl="1" w:tplc="04090011">
      <w:start w:val="1"/>
      <w:numFmt w:val="decimal"/>
      <w:lvlText w:val="%2)"/>
      <w:lvlJc w:val="left"/>
      <w:pPr>
        <w:ind w:left="2970" w:hanging="360"/>
      </w:pPr>
    </w:lvl>
    <w:lvl w:ilvl="2" w:tplc="238AC676">
      <w:start w:val="1"/>
      <w:numFmt w:val="upperLetter"/>
      <w:lvlText w:val="%3."/>
      <w:lvlJc w:val="left"/>
      <w:pPr>
        <w:ind w:left="3870" w:hanging="360"/>
      </w:pPr>
      <w:rPr>
        <w:rFonts w:hint="default"/>
      </w:r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15:restartNumberingAfterBreak="0">
    <w:nsid w:val="03B6146A"/>
    <w:multiLevelType w:val="hybridMultilevel"/>
    <w:tmpl w:val="AF1E7DC4"/>
    <w:lvl w:ilvl="0" w:tplc="5C0A6E10">
      <w:start w:val="1"/>
      <w:numFmt w:val="upperLetter"/>
      <w:lvlText w:val="%1."/>
      <w:lvlJc w:val="left"/>
      <w:pPr>
        <w:ind w:left="1512" w:hanging="360"/>
      </w:pPr>
      <w:rPr>
        <w:rFonts w:hint="default"/>
      </w:rPr>
    </w:lvl>
    <w:lvl w:ilvl="1" w:tplc="04090017">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 w15:restartNumberingAfterBreak="0">
    <w:nsid w:val="04747540"/>
    <w:multiLevelType w:val="multilevel"/>
    <w:tmpl w:val="0DE8C166"/>
    <w:lvl w:ilvl="0">
      <w:start w:val="1"/>
      <w:numFmt w:val="upperLetter"/>
      <w:lvlText w:val="%1."/>
      <w:lvlJc w:val="left"/>
      <w:pPr>
        <w:ind w:left="1152" w:hanging="432"/>
      </w:pPr>
      <w:rPr>
        <w:rFonts w:hint="default"/>
      </w:rPr>
    </w:lvl>
    <w:lvl w:ilvl="1">
      <w:start w:val="1"/>
      <w:numFmt w:val="decimal"/>
      <w:lvlText w:val="%2)"/>
      <w:lvlJc w:val="left"/>
      <w:pPr>
        <w:tabs>
          <w:tab w:val="num" w:pos="1728"/>
        </w:tabs>
        <w:ind w:left="1728" w:hanging="576"/>
      </w:pPr>
      <w:rPr>
        <w:rFonts w:ascii="Times New Roman" w:eastAsiaTheme="minorHAnsi" w:hAnsi="Times New Roman" w:cstheme="minorBidi"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18" w15:restartNumberingAfterBreak="0">
    <w:nsid w:val="067A1477"/>
    <w:multiLevelType w:val="multilevel"/>
    <w:tmpl w:val="FB2693BE"/>
    <w:lvl w:ilvl="0">
      <w:start w:val="1"/>
      <w:numFmt w:val="upp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19" w15:restartNumberingAfterBreak="0">
    <w:nsid w:val="07BC7242"/>
    <w:multiLevelType w:val="multilevel"/>
    <w:tmpl w:val="F322EC6E"/>
    <w:lvl w:ilvl="0">
      <w:start w:val="1"/>
      <w:numFmt w:val="upperLetter"/>
      <w:lvlText w:val="%1."/>
      <w:lvlJc w:val="left"/>
      <w:pPr>
        <w:ind w:left="1152" w:hanging="432"/>
      </w:pPr>
      <w:rPr>
        <w:rFonts w:hint="default"/>
      </w:rPr>
    </w:lvl>
    <w:lvl w:ilvl="1">
      <w:start w:val="1"/>
      <w:numFmt w:val="decimal"/>
      <w:lvlText w:val="%2)"/>
      <w:lvlJc w:val="left"/>
      <w:pPr>
        <w:tabs>
          <w:tab w:val="num" w:pos="1728"/>
        </w:tabs>
        <w:ind w:left="1728" w:hanging="576"/>
      </w:pPr>
      <w:rPr>
        <w:rFonts w:ascii="Times New Roman" w:eastAsiaTheme="minorHAnsi" w:hAnsi="Times New Roman" w:cstheme="minorBidi"/>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20" w15:restartNumberingAfterBreak="0">
    <w:nsid w:val="09E012CD"/>
    <w:multiLevelType w:val="multilevel"/>
    <w:tmpl w:val="0EEEFC12"/>
    <w:lvl w:ilvl="0">
      <w:start w:val="1"/>
      <w:numFmt w:val="upperLetter"/>
      <w:lvlText w:val="%1."/>
      <w:lvlJc w:val="left"/>
      <w:pPr>
        <w:ind w:left="1152"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21" w15:restartNumberingAfterBreak="0">
    <w:nsid w:val="09E0794F"/>
    <w:multiLevelType w:val="hybridMultilevel"/>
    <w:tmpl w:val="5D60B266"/>
    <w:lvl w:ilvl="0" w:tplc="D8C82B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B184ECC"/>
    <w:multiLevelType w:val="hybridMultilevel"/>
    <w:tmpl w:val="BCF69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C82158A">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BA1483F"/>
    <w:multiLevelType w:val="hybridMultilevel"/>
    <w:tmpl w:val="41748A7A"/>
    <w:lvl w:ilvl="0" w:tplc="8408C210">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4" w15:restartNumberingAfterBreak="0">
    <w:nsid w:val="0BFF5D56"/>
    <w:multiLevelType w:val="multilevel"/>
    <w:tmpl w:val="DD20A6A4"/>
    <w:lvl w:ilvl="0">
      <w:start w:val="1"/>
      <w:numFmt w:val="upperLetter"/>
      <w:lvlText w:val="%1."/>
      <w:lvlJc w:val="left"/>
      <w:pPr>
        <w:ind w:left="1152"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25" w15:restartNumberingAfterBreak="0">
    <w:nsid w:val="0E4A4C43"/>
    <w:multiLevelType w:val="multilevel"/>
    <w:tmpl w:val="8A9031EC"/>
    <w:lvl w:ilvl="0">
      <w:start w:val="1"/>
      <w:numFmt w:val="upperLetter"/>
      <w:lvlText w:val="%1."/>
      <w:lvlJc w:val="left"/>
      <w:pPr>
        <w:ind w:left="1152"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26" w15:restartNumberingAfterBreak="0">
    <w:nsid w:val="0EBD0CF7"/>
    <w:multiLevelType w:val="hybridMultilevel"/>
    <w:tmpl w:val="58701768"/>
    <w:lvl w:ilvl="0" w:tplc="64F2052A">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7" w15:restartNumberingAfterBreak="0">
    <w:nsid w:val="11D4176C"/>
    <w:multiLevelType w:val="hybridMultilevel"/>
    <w:tmpl w:val="2C262B8E"/>
    <w:lvl w:ilvl="0" w:tplc="8408C210">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8" w15:restartNumberingAfterBreak="0">
    <w:nsid w:val="148577BB"/>
    <w:multiLevelType w:val="hybridMultilevel"/>
    <w:tmpl w:val="0218A798"/>
    <w:lvl w:ilvl="0" w:tplc="04090001">
      <w:start w:val="1"/>
      <w:numFmt w:val="bullet"/>
      <w:lvlText w:val=""/>
      <w:lvlJc w:val="left"/>
      <w:pPr>
        <w:tabs>
          <w:tab w:val="num" w:pos="720"/>
        </w:tabs>
        <w:ind w:left="720" w:hanging="360"/>
      </w:pPr>
      <w:rPr>
        <w:rFonts w:ascii="Symbol" w:hAnsi="Symbol" w:hint="default"/>
        <w:sz w:val="22"/>
        <w:szCs w:val="22"/>
      </w:rPr>
    </w:lvl>
    <w:lvl w:ilvl="1" w:tplc="B0BEE31C">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5A03FB2"/>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30" w15:restartNumberingAfterBreak="0">
    <w:nsid w:val="15C85F29"/>
    <w:multiLevelType w:val="hybridMultilevel"/>
    <w:tmpl w:val="D6BA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5D2421D"/>
    <w:multiLevelType w:val="multilevel"/>
    <w:tmpl w:val="B44EBDF4"/>
    <w:styleLink w:val="ListAttachments2"/>
    <w:lvl w:ilvl="0">
      <w:start w:val="1"/>
      <w:numFmt w:val="decimal"/>
      <w:pStyle w:val="Heading1Attachment"/>
      <w:suff w:val="space"/>
      <w:lvlText w:val="Attachment %1"/>
      <w:lvlJc w:val="left"/>
      <w:pPr>
        <w:ind w:left="360" w:hanging="360"/>
      </w:pPr>
      <w:rPr>
        <w:rFonts w:hint="default"/>
        <w:caps/>
        <w:smallCaps w:val="0"/>
      </w:rPr>
    </w:lvl>
    <w:lvl w:ilvl="1">
      <w:start w:val="1"/>
      <w:numFmt w:val="none"/>
      <w:suff w:val="space"/>
      <w:lvlText w:val="Attachment %1%2"/>
      <w:lvlJc w:val="left"/>
      <w:pPr>
        <w:ind w:left="360" w:hanging="360"/>
      </w:pPr>
      <w:rPr>
        <w:rFonts w:hint="default"/>
        <w:caps/>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32" w15:restartNumberingAfterBreak="0">
    <w:nsid w:val="18E8295A"/>
    <w:multiLevelType w:val="hybridMultilevel"/>
    <w:tmpl w:val="44E8C378"/>
    <w:lvl w:ilvl="0" w:tplc="04090001">
      <w:start w:val="1"/>
      <w:numFmt w:val="bullet"/>
      <w:lvlText w:val=""/>
      <w:lvlJc w:val="left"/>
      <w:pPr>
        <w:tabs>
          <w:tab w:val="num" w:pos="720"/>
        </w:tabs>
        <w:ind w:left="720" w:hanging="360"/>
      </w:pPr>
      <w:rPr>
        <w:rFonts w:ascii="Symbol" w:hAnsi="Symbol" w:hint="default"/>
        <w:sz w:val="22"/>
        <w:szCs w:val="22"/>
      </w:rPr>
    </w:lvl>
    <w:lvl w:ilvl="1" w:tplc="B0BEE31C">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196C08DA"/>
    <w:multiLevelType w:val="hybridMultilevel"/>
    <w:tmpl w:val="788402B4"/>
    <w:lvl w:ilvl="0" w:tplc="04090003">
      <w:start w:val="1"/>
      <w:numFmt w:val="bullet"/>
      <w:lvlText w:val="o"/>
      <w:lvlJc w:val="left"/>
      <w:pPr>
        <w:tabs>
          <w:tab w:val="num" w:pos="360"/>
        </w:tabs>
        <w:ind w:left="360" w:hanging="360"/>
      </w:pPr>
      <w:rPr>
        <w:rFonts w:ascii="Courier New" w:hAnsi="Courier New" w:cs="Courier New"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C2A1C75"/>
    <w:multiLevelType w:val="hybridMultilevel"/>
    <w:tmpl w:val="DCBE02D0"/>
    <w:lvl w:ilvl="0" w:tplc="B064690E">
      <w:start w:val="1"/>
      <w:numFmt w:val="bullet"/>
      <w:pStyle w:val="MDTableB2"/>
      <w:lvlText w:val=""/>
      <w:lvlJc w:val="left"/>
      <w:pPr>
        <w:ind w:left="720" w:hanging="360"/>
      </w:pPr>
      <w:rPr>
        <w:rFonts w:ascii="Symbol" w:hAnsi="Symbol" w:hint="default"/>
        <w:color w:val="4B763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EEB6595"/>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36" w15:restartNumberingAfterBreak="0">
    <w:nsid w:val="2146257F"/>
    <w:multiLevelType w:val="hybridMultilevel"/>
    <w:tmpl w:val="8C46CD0C"/>
    <w:lvl w:ilvl="0" w:tplc="8408C210">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7" w15:restartNumberingAfterBreak="0">
    <w:nsid w:val="21B43B3F"/>
    <w:multiLevelType w:val="multilevel"/>
    <w:tmpl w:val="2A38201C"/>
    <w:styleLink w:val="ListStartsAlph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8" w15:restartNumberingAfterBreak="0">
    <w:nsid w:val="22D4499E"/>
    <w:multiLevelType w:val="multilevel"/>
    <w:tmpl w:val="E40075F6"/>
    <w:lvl w:ilvl="0">
      <w:start w:val="1"/>
      <w:numFmt w:val="upperLetter"/>
      <w:lvlText w:val="%1."/>
      <w:lvlJc w:val="left"/>
      <w:pPr>
        <w:ind w:left="1422" w:hanging="432"/>
      </w:pPr>
      <w:rPr>
        <w:color w:val="auto"/>
      </w:rPr>
    </w:lvl>
    <w:lvl w:ilvl="1">
      <w:start w:val="1"/>
      <w:numFmt w:val="decimal"/>
      <w:lvlText w:val="%2)"/>
      <w:lvlJc w:val="left"/>
      <w:pPr>
        <w:tabs>
          <w:tab w:val="num" w:pos="1998"/>
        </w:tabs>
        <w:ind w:left="1998" w:hanging="576"/>
      </w:pPr>
      <w:rPr>
        <w:rFonts w:ascii="Times New Roman" w:eastAsiaTheme="minorHAnsi" w:hAnsi="Times New Roman" w:cstheme="minorBidi" w:hint="default"/>
      </w:rPr>
    </w:lvl>
    <w:lvl w:ilvl="2">
      <w:start w:val="1"/>
      <w:numFmt w:val="upperLetter"/>
      <w:lvlText w:val="%3."/>
      <w:lvlJc w:val="left"/>
      <w:pPr>
        <w:tabs>
          <w:tab w:val="num" w:pos="2646"/>
        </w:tabs>
        <w:ind w:left="2646" w:hanging="576"/>
      </w:pPr>
      <w:rPr>
        <w:rFonts w:ascii="Times New Roman" w:eastAsiaTheme="minorHAnsi" w:hAnsi="Times New Roman" w:cstheme="minorBidi"/>
      </w:rPr>
    </w:lvl>
    <w:lvl w:ilvl="3">
      <w:start w:val="1"/>
      <w:numFmt w:val="lowerLetter"/>
      <w:lvlText w:val="%4)"/>
      <w:lvlJc w:val="left"/>
      <w:pPr>
        <w:tabs>
          <w:tab w:val="num" w:pos="3294"/>
        </w:tabs>
        <w:ind w:left="3294" w:hanging="576"/>
      </w:pPr>
    </w:lvl>
    <w:lvl w:ilvl="4">
      <w:start w:val="1"/>
      <w:numFmt w:val="decimal"/>
      <w:lvlText w:val="(%5)"/>
      <w:lvlJc w:val="left"/>
      <w:pPr>
        <w:tabs>
          <w:tab w:val="num" w:pos="3942"/>
        </w:tabs>
        <w:ind w:left="3942" w:hanging="648"/>
      </w:pPr>
    </w:lvl>
    <w:lvl w:ilvl="5">
      <w:start w:val="1"/>
      <w:numFmt w:val="lowerLetter"/>
      <w:lvlText w:val="(%6)"/>
      <w:lvlJc w:val="left"/>
      <w:pPr>
        <w:tabs>
          <w:tab w:val="num" w:pos="4446"/>
        </w:tabs>
        <w:ind w:left="4446" w:hanging="576"/>
      </w:pPr>
    </w:lvl>
    <w:lvl w:ilvl="6">
      <w:start w:val="1"/>
      <w:numFmt w:val="lowerRoman"/>
      <w:lvlText w:val="(%7)"/>
      <w:lvlJc w:val="left"/>
      <w:pPr>
        <w:tabs>
          <w:tab w:val="num" w:pos="4950"/>
        </w:tabs>
        <w:ind w:left="4950" w:hanging="504"/>
      </w:pPr>
    </w:lvl>
    <w:lvl w:ilvl="7">
      <w:start w:val="1"/>
      <w:numFmt w:val="decimal"/>
      <w:lvlText w:val="%8."/>
      <w:lvlJc w:val="left"/>
      <w:pPr>
        <w:tabs>
          <w:tab w:val="num" w:pos="6030"/>
        </w:tabs>
        <w:ind w:left="6030" w:hanging="576"/>
      </w:pPr>
    </w:lvl>
    <w:lvl w:ilvl="8">
      <w:start w:val="1"/>
      <w:numFmt w:val="lowerLetter"/>
      <w:lvlText w:val="%9."/>
      <w:lvlJc w:val="left"/>
      <w:pPr>
        <w:tabs>
          <w:tab w:val="num" w:pos="6678"/>
        </w:tabs>
        <w:ind w:left="6678" w:hanging="648"/>
      </w:pPr>
    </w:lvl>
  </w:abstractNum>
  <w:abstractNum w:abstractNumId="39" w15:restartNumberingAfterBreak="0">
    <w:nsid w:val="24405E45"/>
    <w:multiLevelType w:val="multilevel"/>
    <w:tmpl w:val="639A6AA4"/>
    <w:lvl w:ilvl="0">
      <w:start w:val="1"/>
      <w:numFmt w:val="upperLetter"/>
      <w:lvlText w:val="%1."/>
      <w:lvlJc w:val="left"/>
      <w:pPr>
        <w:ind w:left="1422" w:hanging="432"/>
      </w:pPr>
      <w:rPr>
        <w:rFonts w:hint="default"/>
        <w:color w:val="auto"/>
      </w:rPr>
    </w:lvl>
    <w:lvl w:ilvl="1">
      <w:start w:val="1"/>
      <w:numFmt w:val="decimal"/>
      <w:lvlText w:val="%2)"/>
      <w:lvlJc w:val="left"/>
      <w:pPr>
        <w:tabs>
          <w:tab w:val="num" w:pos="1998"/>
        </w:tabs>
        <w:ind w:left="1998" w:hanging="576"/>
      </w:pPr>
      <w:rPr>
        <w:rFonts w:ascii="Times New Roman" w:eastAsiaTheme="minorHAnsi" w:hAnsi="Times New Roman" w:cstheme="minorBidi" w:hint="default"/>
      </w:rPr>
    </w:lvl>
    <w:lvl w:ilvl="2">
      <w:start w:val="1"/>
      <w:numFmt w:val="lowerLetter"/>
      <w:lvlText w:val="%3)"/>
      <w:lvlJc w:val="left"/>
      <w:pPr>
        <w:tabs>
          <w:tab w:val="num" w:pos="2646"/>
        </w:tabs>
        <w:ind w:left="2646" w:hanging="576"/>
      </w:pPr>
      <w:rPr>
        <w:rFonts w:hint="default"/>
      </w:rPr>
    </w:lvl>
    <w:lvl w:ilvl="3">
      <w:start w:val="1"/>
      <w:numFmt w:val="lowerRoman"/>
      <w:lvlText w:val="%4)"/>
      <w:lvlJc w:val="left"/>
      <w:pPr>
        <w:tabs>
          <w:tab w:val="num" w:pos="3294"/>
        </w:tabs>
        <w:ind w:left="3294" w:hanging="576"/>
      </w:pPr>
      <w:rPr>
        <w:rFonts w:hint="default"/>
      </w:rPr>
    </w:lvl>
    <w:lvl w:ilvl="4">
      <w:start w:val="1"/>
      <w:numFmt w:val="decimal"/>
      <w:lvlText w:val="(%5)"/>
      <w:lvlJc w:val="left"/>
      <w:pPr>
        <w:tabs>
          <w:tab w:val="num" w:pos="3942"/>
        </w:tabs>
        <w:ind w:left="3942" w:hanging="648"/>
      </w:pPr>
      <w:rPr>
        <w:rFonts w:hint="default"/>
      </w:rPr>
    </w:lvl>
    <w:lvl w:ilvl="5">
      <w:start w:val="1"/>
      <w:numFmt w:val="lowerLetter"/>
      <w:lvlText w:val="(%6)"/>
      <w:lvlJc w:val="left"/>
      <w:pPr>
        <w:tabs>
          <w:tab w:val="num" w:pos="4446"/>
        </w:tabs>
        <w:ind w:left="4446" w:hanging="576"/>
      </w:pPr>
      <w:rPr>
        <w:rFonts w:hint="default"/>
      </w:rPr>
    </w:lvl>
    <w:lvl w:ilvl="6">
      <w:start w:val="1"/>
      <w:numFmt w:val="lowerRoman"/>
      <w:lvlText w:val="(%7)"/>
      <w:lvlJc w:val="left"/>
      <w:pPr>
        <w:tabs>
          <w:tab w:val="num" w:pos="4950"/>
        </w:tabs>
        <w:ind w:left="4950" w:hanging="504"/>
      </w:pPr>
      <w:rPr>
        <w:rFonts w:hint="default"/>
      </w:rPr>
    </w:lvl>
    <w:lvl w:ilvl="7">
      <w:start w:val="1"/>
      <w:numFmt w:val="decimal"/>
      <w:lvlText w:val="%8."/>
      <w:lvlJc w:val="left"/>
      <w:pPr>
        <w:tabs>
          <w:tab w:val="num" w:pos="6030"/>
        </w:tabs>
        <w:ind w:left="6030" w:hanging="576"/>
      </w:pPr>
      <w:rPr>
        <w:rFonts w:hint="default"/>
      </w:rPr>
    </w:lvl>
    <w:lvl w:ilvl="8">
      <w:start w:val="1"/>
      <w:numFmt w:val="lowerLetter"/>
      <w:lvlText w:val="%9."/>
      <w:lvlJc w:val="left"/>
      <w:pPr>
        <w:tabs>
          <w:tab w:val="num" w:pos="6678"/>
        </w:tabs>
        <w:ind w:left="6678" w:hanging="648"/>
      </w:pPr>
      <w:rPr>
        <w:rFonts w:hint="default"/>
      </w:rPr>
    </w:lvl>
  </w:abstractNum>
  <w:abstractNum w:abstractNumId="40" w15:restartNumberingAfterBreak="0">
    <w:nsid w:val="26500101"/>
    <w:multiLevelType w:val="hybridMultilevel"/>
    <w:tmpl w:val="8286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9F206E"/>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42" w15:restartNumberingAfterBreak="0">
    <w:nsid w:val="291826C6"/>
    <w:multiLevelType w:val="multilevel"/>
    <w:tmpl w:val="C06A4032"/>
    <w:lvl w:ilvl="0">
      <w:start w:val="2"/>
      <w:numFmt w:val="decimal"/>
      <w:lvlText w:val="%1"/>
      <w:lvlJc w:val="left"/>
      <w:pPr>
        <w:tabs>
          <w:tab w:val="num" w:pos="480"/>
        </w:tabs>
        <w:ind w:left="480" w:hanging="480"/>
      </w:pPr>
      <w:rPr>
        <w:rFonts w:hint="default"/>
      </w:rPr>
    </w:lvl>
    <w:lvl w:ilvl="1">
      <w:start w:val="1"/>
      <w:numFmt w:val="decimal"/>
      <w:pStyle w:val="SECTIONHEADING"/>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A8571B2"/>
    <w:multiLevelType w:val="multilevel"/>
    <w:tmpl w:val="1938C774"/>
    <w:lvl w:ilvl="0">
      <w:start w:val="1"/>
      <w:numFmt w:val="decimal"/>
      <w:pStyle w:val="MD123"/>
      <w:lvlText w:val="%1."/>
      <w:lvlJc w:val="left"/>
      <w:pPr>
        <w:ind w:left="864" w:hanging="432"/>
      </w:pPr>
      <w:rPr>
        <w:rFonts w:hint="default"/>
        <w:sz w:val="22"/>
      </w:rPr>
    </w:lvl>
    <w:lvl w:ilvl="1">
      <w:start w:val="1"/>
      <w:numFmt w:val="decimal"/>
      <w:lvlText w:val="%1.%2"/>
      <w:lvlJc w:val="left"/>
      <w:pPr>
        <w:ind w:left="1008" w:hanging="576"/>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296" w:hanging="864"/>
      </w:pPr>
      <w:rPr>
        <w:rFonts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44" w15:restartNumberingAfterBreak="0">
    <w:nsid w:val="2C4D3DA7"/>
    <w:multiLevelType w:val="hybridMultilevel"/>
    <w:tmpl w:val="DB6AF7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D81734B"/>
    <w:multiLevelType w:val="multilevel"/>
    <w:tmpl w:val="0902EDC2"/>
    <w:styleLink w:val="ListMultiNumbered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46" w15:restartNumberingAfterBreak="0">
    <w:nsid w:val="2E466BCB"/>
    <w:multiLevelType w:val="hybridMultilevel"/>
    <w:tmpl w:val="6B40D7FA"/>
    <w:lvl w:ilvl="0" w:tplc="8408C210">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7" w15:restartNumberingAfterBreak="0">
    <w:nsid w:val="2F0A6025"/>
    <w:multiLevelType w:val="hybridMultilevel"/>
    <w:tmpl w:val="7E7CCC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0364AC2"/>
    <w:multiLevelType w:val="hybridMultilevel"/>
    <w:tmpl w:val="561849CE"/>
    <w:lvl w:ilvl="0" w:tplc="1990F534">
      <w:start w:val="1"/>
      <w:numFmt w:val="upperLetter"/>
      <w:lvlText w:val="%1."/>
      <w:lvlJc w:val="left"/>
      <w:pPr>
        <w:ind w:left="720" w:firstLine="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12D56DA"/>
    <w:multiLevelType w:val="hybridMultilevel"/>
    <w:tmpl w:val="60A0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43464D5"/>
    <w:multiLevelType w:val="multilevel"/>
    <w:tmpl w:val="B4662084"/>
    <w:styleLink w:val="MDList2"/>
    <w:lvl w:ilvl="0">
      <w:start w:val="1"/>
      <w:numFmt w:val="decimal"/>
      <w:lvlText w:val="%1"/>
      <w:lvlJc w:val="left"/>
      <w:pPr>
        <w:ind w:left="432" w:hanging="432"/>
      </w:pPr>
      <w:rPr>
        <w:rFonts w:ascii="Arial" w:hAnsi="Arial"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15:restartNumberingAfterBreak="0">
    <w:nsid w:val="35B92AE7"/>
    <w:multiLevelType w:val="hybridMultilevel"/>
    <w:tmpl w:val="3DE49D6C"/>
    <w:lvl w:ilvl="0" w:tplc="716EFD70">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5E852E6"/>
    <w:multiLevelType w:val="hybridMultilevel"/>
    <w:tmpl w:val="6B40D7FA"/>
    <w:lvl w:ilvl="0" w:tplc="8408C210">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3" w15:restartNumberingAfterBreak="0">
    <w:nsid w:val="378240F6"/>
    <w:multiLevelType w:val="hybridMultilevel"/>
    <w:tmpl w:val="B55E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8A137EB"/>
    <w:multiLevelType w:val="hybridMultilevel"/>
    <w:tmpl w:val="EDBC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E824E4D"/>
    <w:multiLevelType w:val="hybridMultilevel"/>
    <w:tmpl w:val="C282ABF8"/>
    <w:lvl w:ilvl="0" w:tplc="8408C210">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6" w15:restartNumberingAfterBreak="0">
    <w:nsid w:val="3FC3612E"/>
    <w:multiLevelType w:val="hybridMultilevel"/>
    <w:tmpl w:val="9AEAA5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0180DD0"/>
    <w:multiLevelType w:val="hybridMultilevel"/>
    <w:tmpl w:val="3B129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1D30431"/>
    <w:multiLevelType w:val="multilevel"/>
    <w:tmpl w:val="D72EC098"/>
    <w:lvl w:ilvl="0">
      <w:start w:val="1"/>
      <w:numFmt w:val="upperLetter"/>
      <w:lvlText w:val="%1."/>
      <w:lvlJc w:val="left"/>
      <w:pPr>
        <w:ind w:left="1422" w:hanging="432"/>
      </w:pPr>
      <w:rPr>
        <w:color w:val="auto"/>
      </w:rPr>
    </w:lvl>
    <w:lvl w:ilvl="1">
      <w:start w:val="1"/>
      <w:numFmt w:val="decimal"/>
      <w:lvlText w:val="%2)"/>
      <w:lvlJc w:val="left"/>
      <w:pPr>
        <w:tabs>
          <w:tab w:val="num" w:pos="1998"/>
        </w:tabs>
        <w:ind w:left="1998" w:hanging="576"/>
      </w:pPr>
      <w:rPr>
        <w:rFonts w:ascii="Times New Roman" w:eastAsiaTheme="minorHAnsi" w:hAnsi="Times New Roman" w:cstheme="minorBidi" w:hint="default"/>
      </w:rPr>
    </w:lvl>
    <w:lvl w:ilvl="2">
      <w:start w:val="1"/>
      <w:numFmt w:val="upperLetter"/>
      <w:lvlText w:val="%3."/>
      <w:lvlJc w:val="left"/>
      <w:pPr>
        <w:tabs>
          <w:tab w:val="num" w:pos="2646"/>
        </w:tabs>
        <w:ind w:left="2646" w:hanging="576"/>
      </w:pPr>
      <w:rPr>
        <w:rFonts w:ascii="Times New Roman" w:eastAsiaTheme="minorHAnsi" w:hAnsi="Times New Roman" w:cstheme="minorBidi"/>
      </w:rPr>
    </w:lvl>
    <w:lvl w:ilvl="3">
      <w:start w:val="1"/>
      <w:numFmt w:val="decimal"/>
      <w:lvlText w:val="%4)"/>
      <w:lvlJc w:val="left"/>
      <w:pPr>
        <w:tabs>
          <w:tab w:val="num" w:pos="3294"/>
        </w:tabs>
        <w:ind w:left="3294" w:hanging="576"/>
      </w:pPr>
    </w:lvl>
    <w:lvl w:ilvl="4">
      <w:start w:val="1"/>
      <w:numFmt w:val="decimal"/>
      <w:lvlText w:val="(%5)"/>
      <w:lvlJc w:val="left"/>
      <w:pPr>
        <w:tabs>
          <w:tab w:val="num" w:pos="3942"/>
        </w:tabs>
        <w:ind w:left="3942" w:hanging="648"/>
      </w:pPr>
    </w:lvl>
    <w:lvl w:ilvl="5">
      <w:start w:val="1"/>
      <w:numFmt w:val="lowerLetter"/>
      <w:lvlText w:val="(%6)"/>
      <w:lvlJc w:val="left"/>
      <w:pPr>
        <w:tabs>
          <w:tab w:val="num" w:pos="4446"/>
        </w:tabs>
        <w:ind w:left="4446" w:hanging="576"/>
      </w:pPr>
    </w:lvl>
    <w:lvl w:ilvl="6">
      <w:start w:val="1"/>
      <w:numFmt w:val="lowerRoman"/>
      <w:lvlText w:val="(%7)"/>
      <w:lvlJc w:val="left"/>
      <w:pPr>
        <w:tabs>
          <w:tab w:val="num" w:pos="4950"/>
        </w:tabs>
        <w:ind w:left="4950" w:hanging="504"/>
      </w:pPr>
    </w:lvl>
    <w:lvl w:ilvl="7">
      <w:start w:val="1"/>
      <w:numFmt w:val="decimal"/>
      <w:lvlText w:val="%8."/>
      <w:lvlJc w:val="left"/>
      <w:pPr>
        <w:tabs>
          <w:tab w:val="num" w:pos="6030"/>
        </w:tabs>
        <w:ind w:left="6030" w:hanging="576"/>
      </w:pPr>
    </w:lvl>
    <w:lvl w:ilvl="8">
      <w:start w:val="1"/>
      <w:numFmt w:val="lowerLetter"/>
      <w:lvlText w:val="%9."/>
      <w:lvlJc w:val="left"/>
      <w:pPr>
        <w:tabs>
          <w:tab w:val="num" w:pos="6678"/>
        </w:tabs>
        <w:ind w:left="6678" w:hanging="648"/>
      </w:pPr>
    </w:lvl>
  </w:abstractNum>
  <w:abstractNum w:abstractNumId="59" w15:restartNumberingAfterBreak="0">
    <w:nsid w:val="45551B64"/>
    <w:multiLevelType w:val="hybridMultilevel"/>
    <w:tmpl w:val="E6A0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60F0312"/>
    <w:multiLevelType w:val="hybridMultilevel"/>
    <w:tmpl w:val="D88874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7C34420"/>
    <w:multiLevelType w:val="hybridMultilevel"/>
    <w:tmpl w:val="A3823394"/>
    <w:lvl w:ilvl="0" w:tplc="34C6DC26">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486E5A79"/>
    <w:multiLevelType w:val="hybridMultilevel"/>
    <w:tmpl w:val="19286B80"/>
    <w:lvl w:ilvl="0" w:tplc="8408C210">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3" w15:restartNumberingAfterBreak="0">
    <w:nsid w:val="49241DCC"/>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64" w15:restartNumberingAfterBreak="0">
    <w:nsid w:val="4C0C1E7C"/>
    <w:multiLevelType w:val="hybridMultilevel"/>
    <w:tmpl w:val="655836A4"/>
    <w:lvl w:ilvl="0" w:tplc="D286EE80">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5" w15:restartNumberingAfterBreak="0">
    <w:nsid w:val="4C620CE2"/>
    <w:multiLevelType w:val="multilevel"/>
    <w:tmpl w:val="BC8E20D8"/>
    <w:lvl w:ilvl="0">
      <w:start w:val="1"/>
      <w:numFmt w:val="upperLetter"/>
      <w:lvlText w:val="%1."/>
      <w:lvlJc w:val="left"/>
      <w:pPr>
        <w:ind w:left="1422" w:hanging="432"/>
      </w:pPr>
      <w:rPr>
        <w:color w:val="auto"/>
      </w:rPr>
    </w:lvl>
    <w:lvl w:ilvl="1">
      <w:start w:val="1"/>
      <w:numFmt w:val="decimal"/>
      <w:lvlText w:val="%2)"/>
      <w:lvlJc w:val="left"/>
      <w:pPr>
        <w:tabs>
          <w:tab w:val="num" w:pos="1998"/>
        </w:tabs>
        <w:ind w:left="1998" w:hanging="576"/>
      </w:pPr>
      <w:rPr>
        <w:rFonts w:ascii="Times New Roman" w:eastAsiaTheme="minorHAnsi" w:hAnsi="Times New Roman" w:cstheme="minorBidi" w:hint="default"/>
      </w:rPr>
    </w:lvl>
    <w:lvl w:ilvl="2">
      <w:start w:val="1"/>
      <w:numFmt w:val="upperLetter"/>
      <w:lvlText w:val="%3."/>
      <w:lvlJc w:val="left"/>
      <w:pPr>
        <w:tabs>
          <w:tab w:val="num" w:pos="2646"/>
        </w:tabs>
        <w:ind w:left="2646" w:hanging="576"/>
      </w:pPr>
      <w:rPr>
        <w:rFonts w:ascii="Times New Roman" w:eastAsiaTheme="minorHAnsi" w:hAnsi="Times New Roman" w:cstheme="minorBidi"/>
      </w:rPr>
    </w:lvl>
    <w:lvl w:ilvl="3">
      <w:start w:val="1"/>
      <w:numFmt w:val="decimal"/>
      <w:lvlText w:val="%4."/>
      <w:lvlJc w:val="left"/>
      <w:pPr>
        <w:tabs>
          <w:tab w:val="num" w:pos="3294"/>
        </w:tabs>
        <w:ind w:left="3294" w:hanging="576"/>
      </w:pPr>
    </w:lvl>
    <w:lvl w:ilvl="4">
      <w:start w:val="1"/>
      <w:numFmt w:val="decimal"/>
      <w:lvlText w:val="(%5)"/>
      <w:lvlJc w:val="left"/>
      <w:pPr>
        <w:tabs>
          <w:tab w:val="num" w:pos="3942"/>
        </w:tabs>
        <w:ind w:left="3942" w:hanging="648"/>
      </w:pPr>
    </w:lvl>
    <w:lvl w:ilvl="5">
      <w:start w:val="1"/>
      <w:numFmt w:val="lowerLetter"/>
      <w:lvlText w:val="(%6)"/>
      <w:lvlJc w:val="left"/>
      <w:pPr>
        <w:tabs>
          <w:tab w:val="num" w:pos="4446"/>
        </w:tabs>
        <w:ind w:left="4446" w:hanging="576"/>
      </w:pPr>
    </w:lvl>
    <w:lvl w:ilvl="6">
      <w:start w:val="1"/>
      <w:numFmt w:val="lowerRoman"/>
      <w:lvlText w:val="(%7)"/>
      <w:lvlJc w:val="left"/>
      <w:pPr>
        <w:tabs>
          <w:tab w:val="num" w:pos="4950"/>
        </w:tabs>
        <w:ind w:left="4950" w:hanging="504"/>
      </w:pPr>
    </w:lvl>
    <w:lvl w:ilvl="7">
      <w:start w:val="1"/>
      <w:numFmt w:val="decimal"/>
      <w:lvlText w:val="%8."/>
      <w:lvlJc w:val="left"/>
      <w:pPr>
        <w:tabs>
          <w:tab w:val="num" w:pos="6030"/>
        </w:tabs>
        <w:ind w:left="6030" w:hanging="576"/>
      </w:pPr>
    </w:lvl>
    <w:lvl w:ilvl="8">
      <w:start w:val="1"/>
      <w:numFmt w:val="lowerLetter"/>
      <w:lvlText w:val="%9."/>
      <w:lvlJc w:val="left"/>
      <w:pPr>
        <w:tabs>
          <w:tab w:val="num" w:pos="6678"/>
        </w:tabs>
        <w:ind w:left="6678" w:hanging="648"/>
      </w:pPr>
    </w:lvl>
  </w:abstractNum>
  <w:abstractNum w:abstractNumId="66" w15:restartNumberingAfterBreak="0">
    <w:nsid w:val="4DE46CD9"/>
    <w:multiLevelType w:val="hybridMultilevel"/>
    <w:tmpl w:val="2272F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F8B5161"/>
    <w:multiLevelType w:val="hybridMultilevel"/>
    <w:tmpl w:val="A682713C"/>
    <w:styleLink w:val="MDList12"/>
    <w:lvl w:ilvl="0" w:tplc="6862D338">
      <w:start w:val="1"/>
      <w:numFmt w:val="lowerRoman"/>
      <w:pStyle w:val="MDi"/>
      <w:lvlText w:val="%1."/>
      <w:lvlJc w:val="left"/>
      <w:pPr>
        <w:ind w:left="2280" w:hanging="360"/>
      </w:pPr>
      <w:rPr>
        <w:rFonts w:hint="default"/>
      </w:rPr>
    </w:lvl>
    <w:lvl w:ilvl="1" w:tplc="04090019" w:tentative="1">
      <w:start w:val="1"/>
      <w:numFmt w:val="lowerLetter"/>
      <w:lvlText w:val="%2."/>
      <w:lvlJc w:val="left"/>
      <w:pPr>
        <w:ind w:left="9420" w:hanging="360"/>
      </w:pPr>
    </w:lvl>
    <w:lvl w:ilvl="2" w:tplc="0409001B" w:tentative="1">
      <w:start w:val="1"/>
      <w:numFmt w:val="lowerRoman"/>
      <w:lvlText w:val="%3."/>
      <w:lvlJc w:val="right"/>
      <w:pPr>
        <w:ind w:left="10140" w:hanging="180"/>
      </w:pPr>
    </w:lvl>
    <w:lvl w:ilvl="3" w:tplc="0409000F" w:tentative="1">
      <w:start w:val="1"/>
      <w:numFmt w:val="decimal"/>
      <w:lvlText w:val="%4."/>
      <w:lvlJc w:val="left"/>
      <w:pPr>
        <w:ind w:left="10860" w:hanging="360"/>
      </w:pPr>
    </w:lvl>
    <w:lvl w:ilvl="4" w:tplc="04090019" w:tentative="1">
      <w:start w:val="1"/>
      <w:numFmt w:val="lowerLetter"/>
      <w:lvlText w:val="%5."/>
      <w:lvlJc w:val="left"/>
      <w:pPr>
        <w:ind w:left="11580" w:hanging="360"/>
      </w:pPr>
    </w:lvl>
    <w:lvl w:ilvl="5" w:tplc="0409001B" w:tentative="1">
      <w:start w:val="1"/>
      <w:numFmt w:val="lowerRoman"/>
      <w:lvlText w:val="%6."/>
      <w:lvlJc w:val="right"/>
      <w:pPr>
        <w:ind w:left="12300" w:hanging="180"/>
      </w:pPr>
    </w:lvl>
    <w:lvl w:ilvl="6" w:tplc="0409000F" w:tentative="1">
      <w:start w:val="1"/>
      <w:numFmt w:val="decimal"/>
      <w:lvlText w:val="%7."/>
      <w:lvlJc w:val="left"/>
      <w:pPr>
        <w:ind w:left="13020" w:hanging="360"/>
      </w:pPr>
    </w:lvl>
    <w:lvl w:ilvl="7" w:tplc="04090019" w:tentative="1">
      <w:start w:val="1"/>
      <w:numFmt w:val="lowerLetter"/>
      <w:lvlText w:val="%8."/>
      <w:lvlJc w:val="left"/>
      <w:pPr>
        <w:ind w:left="13740" w:hanging="360"/>
      </w:pPr>
    </w:lvl>
    <w:lvl w:ilvl="8" w:tplc="0409001B" w:tentative="1">
      <w:start w:val="1"/>
      <w:numFmt w:val="lowerRoman"/>
      <w:lvlText w:val="%9."/>
      <w:lvlJc w:val="right"/>
      <w:pPr>
        <w:ind w:left="14460" w:hanging="180"/>
      </w:pPr>
    </w:lvl>
  </w:abstractNum>
  <w:abstractNum w:abstractNumId="68" w15:restartNumberingAfterBreak="0">
    <w:nsid w:val="52054640"/>
    <w:multiLevelType w:val="hybridMultilevel"/>
    <w:tmpl w:val="372881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2D03668"/>
    <w:multiLevelType w:val="singleLevel"/>
    <w:tmpl w:val="328C8A60"/>
    <w:lvl w:ilvl="0">
      <w:start w:val="1"/>
      <w:numFmt w:val="bullet"/>
      <w:pStyle w:val="BulletSingle"/>
      <w:lvlText w:val="•"/>
      <w:lvlJc w:val="left"/>
      <w:pPr>
        <w:tabs>
          <w:tab w:val="num" w:pos="360"/>
        </w:tabs>
        <w:ind w:left="360" w:hanging="360"/>
      </w:pPr>
      <w:rPr>
        <w:rFonts w:ascii="Times New Roman" w:hAnsi="Times New Roman" w:cs="Times New Roman" w:hint="default"/>
        <w:b w:val="0"/>
        <w:bCs w:val="0"/>
        <w:i w:val="0"/>
        <w:iCs w:val="0"/>
        <w:color w:val="auto"/>
        <w:sz w:val="24"/>
        <w:szCs w:val="24"/>
      </w:rPr>
    </w:lvl>
  </w:abstractNum>
  <w:abstractNum w:abstractNumId="70" w15:restartNumberingAfterBreak="0">
    <w:nsid w:val="54950D5C"/>
    <w:multiLevelType w:val="hybridMultilevel"/>
    <w:tmpl w:val="61847D34"/>
    <w:lvl w:ilvl="0" w:tplc="5D32D4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566944C3"/>
    <w:multiLevelType w:val="hybridMultilevel"/>
    <w:tmpl w:val="AF4CA7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57AE7098"/>
    <w:multiLevelType w:val="hybridMultilevel"/>
    <w:tmpl w:val="2B1644C8"/>
    <w:lvl w:ilvl="0" w:tplc="049411D2">
      <w:start w:val="1"/>
      <w:numFmt w:val="upperLetter"/>
      <w:lvlText w:val="%1."/>
      <w:lvlJc w:val="left"/>
      <w:pPr>
        <w:tabs>
          <w:tab w:val="num" w:pos="720"/>
        </w:tabs>
        <w:ind w:left="720" w:hanging="360"/>
      </w:pPr>
      <w:rPr>
        <w:rFonts w:hint="default"/>
        <w:sz w:val="22"/>
        <w:szCs w:val="22"/>
      </w:rPr>
    </w:lvl>
    <w:lvl w:ilvl="1" w:tplc="B0BEE31C">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57DB3DB4"/>
    <w:multiLevelType w:val="hybridMultilevel"/>
    <w:tmpl w:val="A3823394"/>
    <w:lvl w:ilvl="0" w:tplc="34C6DC26">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58494077"/>
    <w:multiLevelType w:val="multilevel"/>
    <w:tmpl w:val="99D648E4"/>
    <w:lvl w:ilvl="0">
      <w:start w:val="1"/>
      <w:numFmt w:val="upperLetter"/>
      <w:lvlText w:val="%1."/>
      <w:lvlJc w:val="left"/>
      <w:pPr>
        <w:ind w:left="1152"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75" w15:restartNumberingAfterBreak="0">
    <w:nsid w:val="58E459D6"/>
    <w:multiLevelType w:val="hybridMultilevel"/>
    <w:tmpl w:val="4C5C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9280A58"/>
    <w:multiLevelType w:val="hybridMultilevel"/>
    <w:tmpl w:val="E9E2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97109F5"/>
    <w:multiLevelType w:val="hybridMultilevel"/>
    <w:tmpl w:val="580ACC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9EC0946"/>
    <w:multiLevelType w:val="hybridMultilevel"/>
    <w:tmpl w:val="DA5A4C94"/>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238AC676">
      <w:start w:val="1"/>
      <w:numFmt w:val="upperLetter"/>
      <w:lvlText w:val="%3."/>
      <w:lvlJc w:val="left"/>
      <w:pPr>
        <w:ind w:left="3870" w:hanging="360"/>
      </w:pPr>
      <w:rPr>
        <w:rFonts w:hint="default"/>
      </w:r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9" w15:restartNumberingAfterBreak="0">
    <w:nsid w:val="5A454DEB"/>
    <w:multiLevelType w:val="multilevel"/>
    <w:tmpl w:val="12B87EB8"/>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2340" w:hanging="720"/>
      </w:pPr>
      <w:rPr>
        <w:b/>
      </w:rPr>
    </w:lvl>
    <w:lvl w:ilvl="3">
      <w:start w:val="1"/>
      <w:numFmt w:val="decimal"/>
      <w:pStyle w:val="Heading4"/>
      <w:lvlText w:val="%1.%2.%3.%4"/>
      <w:lvlJc w:val="left"/>
      <w:pPr>
        <w:ind w:left="39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0" w15:restartNumberingAfterBreak="0">
    <w:nsid w:val="5DBA0520"/>
    <w:multiLevelType w:val="multilevel"/>
    <w:tmpl w:val="C10EE018"/>
    <w:lvl w:ilvl="0">
      <w:start w:val="1"/>
      <w:numFmt w:val="upperLetter"/>
      <w:pStyle w:val="MDABC"/>
      <w:lvlText w:val="%1."/>
      <w:lvlJc w:val="left"/>
      <w:pPr>
        <w:ind w:left="1152"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81" w15:restartNumberingAfterBreak="0">
    <w:nsid w:val="5E1C293F"/>
    <w:multiLevelType w:val="hybridMultilevel"/>
    <w:tmpl w:val="FF3C4526"/>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2" w15:restartNumberingAfterBreak="0">
    <w:nsid w:val="5EDF5C9A"/>
    <w:multiLevelType w:val="hybridMultilevel"/>
    <w:tmpl w:val="B78CE320"/>
    <w:lvl w:ilvl="0" w:tplc="CABADA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60881214"/>
    <w:multiLevelType w:val="multilevel"/>
    <w:tmpl w:val="2F4AA5EC"/>
    <w:lvl w:ilvl="0">
      <w:start w:val="2"/>
      <w:numFmt w:val="upperLetter"/>
      <w:lvlText w:val="%1."/>
      <w:lvlJc w:val="left"/>
      <w:pPr>
        <w:ind w:left="1152" w:hanging="432"/>
      </w:pPr>
      <w:rPr>
        <w:rFonts w:hint="default"/>
      </w:rPr>
    </w:lvl>
    <w:lvl w:ilvl="1">
      <w:start w:val="1"/>
      <w:numFmt w:val="decimal"/>
      <w:lvlText w:val="%2)"/>
      <w:lvlJc w:val="left"/>
      <w:pPr>
        <w:tabs>
          <w:tab w:val="num" w:pos="1728"/>
        </w:tabs>
        <w:ind w:left="1728" w:hanging="576"/>
      </w:pPr>
      <w:rPr>
        <w:rFonts w:ascii="Times New Roman" w:eastAsiaTheme="minorHAnsi" w:hAnsi="Times New Roman" w:cstheme="minorBidi"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84" w15:restartNumberingAfterBreak="0">
    <w:nsid w:val="60EB5F76"/>
    <w:multiLevelType w:val="hybridMultilevel"/>
    <w:tmpl w:val="1E3A1C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610304F2"/>
    <w:multiLevelType w:val="hybridMultilevel"/>
    <w:tmpl w:val="F032379E"/>
    <w:lvl w:ilvl="0" w:tplc="AC666FD0">
      <w:start w:val="1"/>
      <w:numFmt w:val="upperLetter"/>
      <w:pStyle w:val="MDAttachmentH1"/>
      <w:lvlText w:val="Attachment %1."/>
      <w:lvlJc w:val="left"/>
      <w:pPr>
        <w:ind w:left="135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20E7364"/>
    <w:multiLevelType w:val="hybridMultilevel"/>
    <w:tmpl w:val="D0DC20B4"/>
    <w:lvl w:ilvl="0" w:tplc="8408C210">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7" w15:restartNumberingAfterBreak="0">
    <w:nsid w:val="6431095D"/>
    <w:multiLevelType w:val="hybridMultilevel"/>
    <w:tmpl w:val="BBA2D27C"/>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8" w15:restartNumberingAfterBreak="0">
    <w:nsid w:val="671020C3"/>
    <w:multiLevelType w:val="hybridMultilevel"/>
    <w:tmpl w:val="450C3EB8"/>
    <w:lvl w:ilvl="0" w:tplc="04090011">
      <w:start w:val="1"/>
      <w:numFmt w:val="decimal"/>
      <w:lvlText w:val="%1)"/>
      <w:lvlJc w:val="left"/>
      <w:pPr>
        <w:ind w:left="2160" w:hanging="360"/>
      </w:pPr>
    </w:lvl>
    <w:lvl w:ilvl="1" w:tplc="04090011">
      <w:start w:val="1"/>
      <w:numFmt w:val="decimal"/>
      <w:lvlText w:val="%2)"/>
      <w:lvlJc w:val="left"/>
      <w:pPr>
        <w:ind w:left="2880" w:hanging="360"/>
      </w:pPr>
    </w:lvl>
    <w:lvl w:ilvl="2" w:tplc="8F8A033E">
      <w:start w:val="1"/>
      <w:numFmt w:val="upperLetter"/>
      <w:lvlText w:val="%3."/>
      <w:lvlJc w:val="left"/>
      <w:pPr>
        <w:ind w:left="3780" w:hanging="360"/>
      </w:pPr>
      <w:rPr>
        <w:rFonts w:ascii="Times New Roman" w:eastAsiaTheme="minorHAnsi" w:hAnsi="Times New Roman" w:cstheme="minorBidi"/>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6849739B"/>
    <w:multiLevelType w:val="hybridMultilevel"/>
    <w:tmpl w:val="926CCA04"/>
    <w:lvl w:ilvl="0" w:tplc="93F81694">
      <w:start w:val="5"/>
      <w:numFmt w:val="upperLetter"/>
      <w:lvlText w:val="%1."/>
      <w:lvlJc w:val="left"/>
      <w:pPr>
        <w:tabs>
          <w:tab w:val="num" w:pos="1440"/>
        </w:tabs>
        <w:ind w:left="1440" w:hanging="435"/>
      </w:pPr>
      <w:rPr>
        <w:rFonts w:cs="Times New Roman" w:hint="default"/>
      </w:rPr>
    </w:lvl>
    <w:lvl w:ilvl="1" w:tplc="04090019" w:tentative="1">
      <w:start w:val="1"/>
      <w:numFmt w:val="lowerLetter"/>
      <w:lvlText w:val="%2."/>
      <w:lvlJc w:val="left"/>
      <w:pPr>
        <w:tabs>
          <w:tab w:val="num" w:pos="2085"/>
        </w:tabs>
        <w:ind w:left="2085" w:hanging="360"/>
      </w:pPr>
      <w:rPr>
        <w:rFonts w:cs="Times New Roman"/>
      </w:rPr>
    </w:lvl>
    <w:lvl w:ilvl="2" w:tplc="0409001B" w:tentative="1">
      <w:start w:val="1"/>
      <w:numFmt w:val="lowerRoman"/>
      <w:lvlText w:val="%3."/>
      <w:lvlJc w:val="right"/>
      <w:pPr>
        <w:tabs>
          <w:tab w:val="num" w:pos="2805"/>
        </w:tabs>
        <w:ind w:left="2805" w:hanging="180"/>
      </w:pPr>
      <w:rPr>
        <w:rFonts w:cs="Times New Roman"/>
      </w:rPr>
    </w:lvl>
    <w:lvl w:ilvl="3" w:tplc="0409000F" w:tentative="1">
      <w:start w:val="1"/>
      <w:numFmt w:val="decimal"/>
      <w:lvlText w:val="%4."/>
      <w:lvlJc w:val="left"/>
      <w:pPr>
        <w:tabs>
          <w:tab w:val="num" w:pos="3525"/>
        </w:tabs>
        <w:ind w:left="3525" w:hanging="360"/>
      </w:pPr>
      <w:rPr>
        <w:rFonts w:cs="Times New Roman"/>
      </w:rPr>
    </w:lvl>
    <w:lvl w:ilvl="4" w:tplc="04090019" w:tentative="1">
      <w:start w:val="1"/>
      <w:numFmt w:val="lowerLetter"/>
      <w:lvlText w:val="%5."/>
      <w:lvlJc w:val="left"/>
      <w:pPr>
        <w:tabs>
          <w:tab w:val="num" w:pos="4245"/>
        </w:tabs>
        <w:ind w:left="4245" w:hanging="360"/>
      </w:pPr>
      <w:rPr>
        <w:rFonts w:cs="Times New Roman"/>
      </w:rPr>
    </w:lvl>
    <w:lvl w:ilvl="5" w:tplc="0409001B" w:tentative="1">
      <w:start w:val="1"/>
      <w:numFmt w:val="lowerRoman"/>
      <w:lvlText w:val="%6."/>
      <w:lvlJc w:val="right"/>
      <w:pPr>
        <w:tabs>
          <w:tab w:val="num" w:pos="4965"/>
        </w:tabs>
        <w:ind w:left="4965" w:hanging="180"/>
      </w:pPr>
      <w:rPr>
        <w:rFonts w:cs="Times New Roman"/>
      </w:rPr>
    </w:lvl>
    <w:lvl w:ilvl="6" w:tplc="0409000F" w:tentative="1">
      <w:start w:val="1"/>
      <w:numFmt w:val="decimal"/>
      <w:lvlText w:val="%7."/>
      <w:lvlJc w:val="left"/>
      <w:pPr>
        <w:tabs>
          <w:tab w:val="num" w:pos="5685"/>
        </w:tabs>
        <w:ind w:left="5685" w:hanging="360"/>
      </w:pPr>
      <w:rPr>
        <w:rFonts w:cs="Times New Roman"/>
      </w:rPr>
    </w:lvl>
    <w:lvl w:ilvl="7" w:tplc="04090019" w:tentative="1">
      <w:start w:val="1"/>
      <w:numFmt w:val="lowerLetter"/>
      <w:lvlText w:val="%8."/>
      <w:lvlJc w:val="left"/>
      <w:pPr>
        <w:tabs>
          <w:tab w:val="num" w:pos="6405"/>
        </w:tabs>
        <w:ind w:left="6405" w:hanging="360"/>
      </w:pPr>
      <w:rPr>
        <w:rFonts w:cs="Times New Roman"/>
      </w:rPr>
    </w:lvl>
    <w:lvl w:ilvl="8" w:tplc="0409001B" w:tentative="1">
      <w:start w:val="1"/>
      <w:numFmt w:val="lowerRoman"/>
      <w:lvlText w:val="%9."/>
      <w:lvlJc w:val="right"/>
      <w:pPr>
        <w:tabs>
          <w:tab w:val="num" w:pos="7125"/>
        </w:tabs>
        <w:ind w:left="7125" w:hanging="180"/>
      </w:pPr>
      <w:rPr>
        <w:rFonts w:cs="Times New Roman"/>
      </w:rPr>
    </w:lvl>
  </w:abstractNum>
  <w:abstractNum w:abstractNumId="90" w15:restartNumberingAfterBreak="0">
    <w:nsid w:val="69831854"/>
    <w:multiLevelType w:val="hybridMultilevel"/>
    <w:tmpl w:val="0242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A0C0C74"/>
    <w:multiLevelType w:val="multilevel"/>
    <w:tmpl w:val="B44EBDF4"/>
    <w:numStyleLink w:val="ListAttachments2"/>
  </w:abstractNum>
  <w:abstractNum w:abstractNumId="92" w15:restartNumberingAfterBreak="0">
    <w:nsid w:val="6B7832D0"/>
    <w:multiLevelType w:val="hybridMultilevel"/>
    <w:tmpl w:val="2E2812AC"/>
    <w:lvl w:ilvl="0" w:tplc="716EFD70">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BE748ED"/>
    <w:multiLevelType w:val="multilevel"/>
    <w:tmpl w:val="D0668674"/>
    <w:lvl w:ilvl="0">
      <w:start w:val="1"/>
      <w:numFmt w:val="upperLetter"/>
      <w:pStyle w:val="List5"/>
      <w:lvlText w:val="%1)"/>
      <w:lvlJc w:val="left"/>
      <w:pPr>
        <w:tabs>
          <w:tab w:val="num" w:pos="432"/>
        </w:tabs>
        <w:ind w:left="432" w:hanging="432"/>
      </w:pPr>
      <w:rPr>
        <w:rFonts w:hint="default"/>
      </w:rPr>
    </w:lvl>
    <w:lvl w:ilvl="1">
      <w:start w:val="1"/>
      <w:numFmt w:val="decimal"/>
      <w:lvlText w:val="%2)"/>
      <w:lvlJc w:val="left"/>
      <w:pPr>
        <w:tabs>
          <w:tab w:val="num" w:pos="1080"/>
        </w:tabs>
        <w:ind w:left="1080" w:hanging="432"/>
      </w:pPr>
      <w:rPr>
        <w:rFonts w:hint="default"/>
      </w:rPr>
    </w:lvl>
    <w:lvl w:ilvl="2">
      <w:start w:val="1"/>
      <w:numFmt w:val="lowerLetter"/>
      <w:lvlText w:val="%2%3)"/>
      <w:lvlJc w:val="left"/>
      <w:pPr>
        <w:tabs>
          <w:tab w:val="num" w:pos="1944"/>
        </w:tabs>
        <w:ind w:left="1944" w:hanging="504"/>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4" w15:restartNumberingAfterBreak="0">
    <w:nsid w:val="6CB51C38"/>
    <w:multiLevelType w:val="hybridMultilevel"/>
    <w:tmpl w:val="A8229F56"/>
    <w:lvl w:ilvl="0" w:tplc="5C0A6E10">
      <w:start w:val="1"/>
      <w:numFmt w:val="upperLetter"/>
      <w:lvlText w:val="%1."/>
      <w:lvlJc w:val="left"/>
      <w:pPr>
        <w:ind w:left="1512" w:hanging="360"/>
      </w:pPr>
      <w:rPr>
        <w:rFonts w:hint="default"/>
      </w:rPr>
    </w:lvl>
    <w:lvl w:ilvl="1" w:tplc="04090011">
      <w:start w:val="1"/>
      <w:numFmt w:val="decimal"/>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5" w15:restartNumberingAfterBreak="0">
    <w:nsid w:val="6D0110E0"/>
    <w:multiLevelType w:val="multilevel"/>
    <w:tmpl w:val="6DDE6C5A"/>
    <w:lvl w:ilvl="0">
      <w:start w:val="1"/>
      <w:numFmt w:val="upperLetter"/>
      <w:lvlText w:val="%1."/>
      <w:lvlJc w:val="left"/>
      <w:pPr>
        <w:ind w:left="1422" w:hanging="432"/>
      </w:pPr>
      <w:rPr>
        <w:color w:val="auto"/>
      </w:rPr>
    </w:lvl>
    <w:lvl w:ilvl="1">
      <w:start w:val="1"/>
      <w:numFmt w:val="decimal"/>
      <w:lvlText w:val="%2)"/>
      <w:lvlJc w:val="left"/>
      <w:pPr>
        <w:tabs>
          <w:tab w:val="num" w:pos="1998"/>
        </w:tabs>
        <w:ind w:left="1998" w:hanging="576"/>
      </w:pPr>
      <w:rPr>
        <w:rFonts w:ascii="Times New Roman" w:eastAsiaTheme="minorHAnsi" w:hAnsi="Times New Roman" w:cstheme="minorBidi" w:hint="default"/>
      </w:rPr>
    </w:lvl>
    <w:lvl w:ilvl="2">
      <w:start w:val="1"/>
      <w:numFmt w:val="upperLetter"/>
      <w:lvlText w:val="%3."/>
      <w:lvlJc w:val="left"/>
      <w:pPr>
        <w:tabs>
          <w:tab w:val="num" w:pos="2646"/>
        </w:tabs>
        <w:ind w:left="2646" w:hanging="576"/>
      </w:pPr>
      <w:rPr>
        <w:rFonts w:ascii="Times New Roman" w:eastAsiaTheme="minorHAnsi" w:hAnsi="Times New Roman" w:cstheme="minorBidi"/>
      </w:rPr>
    </w:lvl>
    <w:lvl w:ilvl="3">
      <w:start w:val="1"/>
      <w:numFmt w:val="lowerRoman"/>
      <w:lvlText w:val="%4)"/>
      <w:lvlJc w:val="left"/>
      <w:pPr>
        <w:tabs>
          <w:tab w:val="num" w:pos="3294"/>
        </w:tabs>
        <w:ind w:left="3294" w:hanging="576"/>
      </w:pPr>
    </w:lvl>
    <w:lvl w:ilvl="4">
      <w:start w:val="1"/>
      <w:numFmt w:val="decimal"/>
      <w:lvlText w:val="(%5)"/>
      <w:lvlJc w:val="left"/>
      <w:pPr>
        <w:tabs>
          <w:tab w:val="num" w:pos="3942"/>
        </w:tabs>
        <w:ind w:left="3942" w:hanging="648"/>
      </w:pPr>
    </w:lvl>
    <w:lvl w:ilvl="5">
      <w:start w:val="1"/>
      <w:numFmt w:val="lowerLetter"/>
      <w:lvlText w:val="(%6)"/>
      <w:lvlJc w:val="left"/>
      <w:pPr>
        <w:tabs>
          <w:tab w:val="num" w:pos="4446"/>
        </w:tabs>
        <w:ind w:left="4446" w:hanging="576"/>
      </w:pPr>
    </w:lvl>
    <w:lvl w:ilvl="6">
      <w:start w:val="1"/>
      <w:numFmt w:val="lowerRoman"/>
      <w:lvlText w:val="(%7)"/>
      <w:lvlJc w:val="left"/>
      <w:pPr>
        <w:tabs>
          <w:tab w:val="num" w:pos="4950"/>
        </w:tabs>
        <w:ind w:left="4950" w:hanging="504"/>
      </w:pPr>
    </w:lvl>
    <w:lvl w:ilvl="7">
      <w:start w:val="1"/>
      <w:numFmt w:val="decimal"/>
      <w:lvlText w:val="%8."/>
      <w:lvlJc w:val="left"/>
      <w:pPr>
        <w:tabs>
          <w:tab w:val="num" w:pos="6030"/>
        </w:tabs>
        <w:ind w:left="6030" w:hanging="576"/>
      </w:pPr>
    </w:lvl>
    <w:lvl w:ilvl="8">
      <w:start w:val="1"/>
      <w:numFmt w:val="lowerLetter"/>
      <w:lvlText w:val="%9."/>
      <w:lvlJc w:val="left"/>
      <w:pPr>
        <w:tabs>
          <w:tab w:val="num" w:pos="6678"/>
        </w:tabs>
        <w:ind w:left="6678" w:hanging="648"/>
      </w:pPr>
    </w:lvl>
  </w:abstractNum>
  <w:abstractNum w:abstractNumId="96" w15:restartNumberingAfterBreak="0">
    <w:nsid w:val="6EA04AEF"/>
    <w:multiLevelType w:val="hybridMultilevel"/>
    <w:tmpl w:val="E25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EE21C3F"/>
    <w:multiLevelType w:val="hybridMultilevel"/>
    <w:tmpl w:val="27C28F76"/>
    <w:lvl w:ilvl="0" w:tplc="51A210C0">
      <w:start w:val="1"/>
      <w:numFmt w:val="upperLetter"/>
      <w:lvlText w:val="%1."/>
      <w:lvlJc w:val="left"/>
      <w:pPr>
        <w:tabs>
          <w:tab w:val="num" w:pos="1440"/>
        </w:tabs>
        <w:ind w:left="1440" w:hanging="360"/>
      </w:pPr>
      <w:rPr>
        <w:rFonts w:cs="Times New Roman" w:hint="default"/>
      </w:rPr>
    </w:lvl>
    <w:lvl w:ilvl="1" w:tplc="19E0107C">
      <w:start w:val="3"/>
      <w:numFmt w:val="upp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8" w15:restartNumberingAfterBreak="0">
    <w:nsid w:val="759E7BAD"/>
    <w:multiLevelType w:val="hybridMultilevel"/>
    <w:tmpl w:val="11EAA7B2"/>
    <w:lvl w:ilvl="0" w:tplc="099612C2">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9" w15:restartNumberingAfterBreak="0">
    <w:nsid w:val="770831B6"/>
    <w:multiLevelType w:val="hybridMultilevel"/>
    <w:tmpl w:val="93D86946"/>
    <w:lvl w:ilvl="0" w:tplc="4F1423E8">
      <w:start w:val="1"/>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72A5ED9"/>
    <w:multiLevelType w:val="hybridMultilevel"/>
    <w:tmpl w:val="D71CDCDA"/>
    <w:lvl w:ilvl="0" w:tplc="8408C210">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1" w15:restartNumberingAfterBreak="0">
    <w:nsid w:val="781F2057"/>
    <w:multiLevelType w:val="multilevel"/>
    <w:tmpl w:val="A2F2B67A"/>
    <w:lvl w:ilvl="0">
      <w:start w:val="1"/>
      <w:numFmt w:val="upperLetter"/>
      <w:lvlText w:val="%1."/>
      <w:lvlJc w:val="left"/>
      <w:pPr>
        <w:ind w:left="1152"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102" w15:restartNumberingAfterBreak="0">
    <w:nsid w:val="78732FB1"/>
    <w:multiLevelType w:val="hybridMultilevel"/>
    <w:tmpl w:val="90046886"/>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3" w15:restartNumberingAfterBreak="0">
    <w:nsid w:val="7A851964"/>
    <w:multiLevelType w:val="hybridMultilevel"/>
    <w:tmpl w:val="9CDE8E82"/>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4" w15:restartNumberingAfterBreak="0">
    <w:nsid w:val="7B1A6E63"/>
    <w:multiLevelType w:val="hybridMultilevel"/>
    <w:tmpl w:val="89C4CF5E"/>
    <w:lvl w:ilvl="0" w:tplc="8408C210">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5" w15:restartNumberingAfterBreak="0">
    <w:nsid w:val="7CB20395"/>
    <w:multiLevelType w:val="multilevel"/>
    <w:tmpl w:val="2A78AA80"/>
    <w:lvl w:ilvl="0">
      <w:start w:val="1"/>
      <w:numFmt w:val="upperLetter"/>
      <w:lvlText w:val="%1."/>
      <w:lvlJc w:val="left"/>
      <w:pPr>
        <w:ind w:left="1152"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decimal"/>
      <w:lvlText w:val="%9."/>
      <w:lvlJc w:val="left"/>
      <w:pPr>
        <w:tabs>
          <w:tab w:val="num" w:pos="6408"/>
        </w:tabs>
        <w:ind w:left="6408" w:hanging="648"/>
      </w:pPr>
      <w:rPr>
        <w:rFonts w:ascii="Times New Roman" w:eastAsia="Times New Roman" w:hAnsi="Times New Roman" w:cs="Times New Roman"/>
      </w:rPr>
    </w:lvl>
  </w:abstractNum>
  <w:abstractNum w:abstractNumId="106" w15:restartNumberingAfterBreak="0">
    <w:nsid w:val="7FD147AB"/>
    <w:multiLevelType w:val="hybridMultilevel"/>
    <w:tmpl w:val="6D12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9"/>
  </w:num>
  <w:num w:numId="2">
    <w:abstractNumId w:val="50"/>
  </w:num>
  <w:num w:numId="3">
    <w:abstractNumId w:val="67"/>
  </w:num>
  <w:num w:numId="4">
    <w:abstractNumId w:val="45"/>
  </w:num>
  <w:num w:numId="5">
    <w:abstractNumId w:val="14"/>
  </w:num>
  <w:num w:numId="6">
    <w:abstractNumId w:val="8"/>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43"/>
  </w:num>
  <w:num w:numId="17">
    <w:abstractNumId w:val="85"/>
  </w:num>
  <w:num w:numId="18">
    <w:abstractNumId w:val="14"/>
  </w:num>
  <w:num w:numId="19">
    <w:abstractNumId w:val="34"/>
  </w:num>
  <w:num w:numId="20">
    <w:abstractNumId w:val="103"/>
  </w:num>
  <w:num w:numId="21">
    <w:abstractNumId w:val="35"/>
  </w:num>
  <w:num w:numId="22">
    <w:abstractNumId w:val="63"/>
  </w:num>
  <w:num w:numId="23">
    <w:abstractNumId w:val="22"/>
  </w:num>
  <w:num w:numId="24">
    <w:abstractNumId w:val="41"/>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1"/>
  </w:num>
  <w:num w:numId="53">
    <w:abstractNumId w:val="102"/>
  </w:num>
  <w:num w:numId="54">
    <w:abstractNumId w:val="53"/>
  </w:num>
  <w:num w:numId="55">
    <w:abstractNumId w:val="57"/>
  </w:num>
  <w:num w:numId="56">
    <w:abstractNumId w:val="76"/>
  </w:num>
  <w:num w:numId="57">
    <w:abstractNumId w:val="30"/>
  </w:num>
  <w:num w:numId="58">
    <w:abstractNumId w:val="106"/>
  </w:num>
  <w:num w:numId="59">
    <w:abstractNumId w:val="75"/>
  </w:num>
  <w:num w:numId="60">
    <w:abstractNumId w:val="96"/>
  </w:num>
  <w:num w:numId="61">
    <w:abstractNumId w:val="49"/>
  </w:num>
  <w:num w:numId="62">
    <w:abstractNumId w:val="54"/>
  </w:num>
  <w:num w:numId="63">
    <w:abstractNumId w:val="59"/>
  </w:num>
  <w:num w:numId="64">
    <w:abstractNumId w:val="48"/>
  </w:num>
  <w:num w:numId="65">
    <w:abstractNumId w:val="88"/>
  </w:num>
  <w:num w:numId="66">
    <w:abstractNumId w:val="20"/>
  </w:num>
  <w:num w:numId="67">
    <w:abstractNumId w:val="105"/>
  </w:num>
  <w:num w:numId="68">
    <w:abstractNumId w:val="84"/>
  </w:num>
  <w:num w:numId="69">
    <w:abstractNumId w:val="74"/>
  </w:num>
  <w:num w:numId="70">
    <w:abstractNumId w:val="68"/>
  </w:num>
  <w:num w:numId="71">
    <w:abstractNumId w:val="101"/>
  </w:num>
  <w:num w:numId="72">
    <w:abstractNumId w:val="47"/>
  </w:num>
  <w:num w:numId="73">
    <w:abstractNumId w:val="60"/>
  </w:num>
  <w:num w:numId="74">
    <w:abstractNumId w:val="24"/>
  </w:num>
  <w:num w:numId="75">
    <w:abstractNumId w:val="19"/>
  </w:num>
  <w:num w:numId="76">
    <w:abstractNumId w:val="77"/>
  </w:num>
  <w:num w:numId="77">
    <w:abstractNumId w:val="92"/>
  </w:num>
  <w:num w:numId="78">
    <w:abstractNumId w:val="12"/>
  </w:num>
  <w:num w:numId="79">
    <w:abstractNumId w:val="51"/>
  </w:num>
  <w:num w:numId="80">
    <w:abstractNumId w:val="72"/>
  </w:num>
  <w:num w:numId="81">
    <w:abstractNumId w:val="82"/>
  </w:num>
  <w:num w:numId="82">
    <w:abstractNumId w:val="44"/>
  </w:num>
  <w:num w:numId="83">
    <w:abstractNumId w:val="52"/>
  </w:num>
  <w:num w:numId="84">
    <w:abstractNumId w:val="46"/>
  </w:num>
  <w:num w:numId="85">
    <w:abstractNumId w:val="23"/>
  </w:num>
  <w:num w:numId="86">
    <w:abstractNumId w:val="33"/>
  </w:num>
  <w:num w:numId="87">
    <w:abstractNumId w:val="55"/>
  </w:num>
  <w:num w:numId="88">
    <w:abstractNumId w:val="80"/>
  </w:num>
  <w:num w:numId="89">
    <w:abstractNumId w:val="62"/>
  </w:num>
  <w:num w:numId="90">
    <w:abstractNumId w:val="87"/>
  </w:num>
  <w:num w:numId="91">
    <w:abstractNumId w:val="32"/>
  </w:num>
  <w:num w:numId="92">
    <w:abstractNumId w:val="90"/>
  </w:num>
  <w:num w:numId="93">
    <w:abstractNumId w:val="28"/>
  </w:num>
  <w:num w:numId="94">
    <w:abstractNumId w:val="100"/>
  </w:num>
  <w:num w:numId="95">
    <w:abstractNumId w:val="27"/>
  </w:num>
  <w:num w:numId="96">
    <w:abstractNumId w:val="104"/>
  </w:num>
  <w:num w:numId="97">
    <w:abstractNumId w:val="86"/>
  </w:num>
  <w:num w:numId="98">
    <w:abstractNumId w:val="36"/>
  </w:num>
  <w:num w:numId="99">
    <w:abstractNumId w:val="21"/>
  </w:num>
  <w:num w:numId="100">
    <w:abstractNumId w:val="70"/>
  </w:num>
  <w:num w:numId="101">
    <w:abstractNumId w:val="98"/>
  </w:num>
  <w:num w:numId="102">
    <w:abstractNumId w:val="56"/>
  </w:num>
  <w:num w:numId="103">
    <w:abstractNumId w:val="93"/>
  </w:num>
  <w:num w:numId="104">
    <w:abstractNumId w:val="10"/>
  </w:num>
  <w:num w:numId="105">
    <w:abstractNumId w:val="42"/>
  </w:num>
  <w:num w:numId="106">
    <w:abstractNumId w:val="69"/>
  </w:num>
  <w:num w:numId="107">
    <w:abstractNumId w:val="71"/>
  </w:num>
  <w:num w:numId="108">
    <w:abstractNumId w:val="61"/>
  </w:num>
  <w:num w:numId="109">
    <w:abstractNumId w:val="97"/>
  </w:num>
  <w:num w:numId="110">
    <w:abstractNumId w:val="89"/>
  </w:num>
  <w:num w:numId="111">
    <w:abstractNumId w:val="31"/>
  </w:num>
  <w:num w:numId="112">
    <w:abstractNumId w:val="91"/>
    <w:lvlOverride w:ilvl="0">
      <w:lvl w:ilvl="0">
        <w:start w:val="1"/>
        <w:numFmt w:val="decimal"/>
        <w:pStyle w:val="Heading1Attachment"/>
        <w:suff w:val="space"/>
        <w:lvlText w:val="Attachment %1"/>
        <w:lvlJc w:val="left"/>
        <w:pPr>
          <w:ind w:left="360" w:hanging="360"/>
        </w:pPr>
        <w:rPr>
          <w:rFonts w:hint="default"/>
          <w:caps/>
          <w:smallCaps w:val="0"/>
        </w:rPr>
      </w:lvl>
    </w:lvlOverride>
  </w:num>
  <w:num w:numId="113">
    <w:abstractNumId w:val="37"/>
  </w:num>
  <w:num w:numId="114">
    <w:abstractNumId w:val="73"/>
  </w:num>
  <w:num w:numId="115">
    <w:abstractNumId w:val="29"/>
  </w:num>
  <w:num w:numId="1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9"/>
  </w:num>
  <w:num w:numId="118">
    <w:abstractNumId w:val="92"/>
  </w:num>
  <w:num w:numId="1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3"/>
  </w:num>
  <w:num w:numId="122">
    <w:abstractNumId w:val="51"/>
  </w:num>
  <w:num w:numId="1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2"/>
  </w:num>
  <w:num w:numId="127">
    <w:abstractNumId w:val="90"/>
  </w:num>
  <w:num w:numId="128">
    <w:abstractNumId w:val="72"/>
    <w:lvlOverride w:ilvl="0">
      <w:startOverride w:val="1"/>
    </w:lvlOverride>
    <w:lvlOverride w:ilvl="1"/>
    <w:lvlOverride w:ilvl="2"/>
    <w:lvlOverride w:ilvl="3"/>
    <w:lvlOverride w:ilvl="4"/>
    <w:lvlOverride w:ilvl="5"/>
    <w:lvlOverride w:ilvl="6"/>
    <w:lvlOverride w:ilvl="7"/>
    <w:lvlOverride w:ilvl="8"/>
  </w:num>
  <w:num w:numId="129">
    <w:abstractNumId w:val="28"/>
  </w:num>
  <w:num w:numId="13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6"/>
  </w:num>
  <w:num w:numId="135">
    <w:abstractNumId w:val="64"/>
  </w:num>
  <w:num w:numId="136">
    <w:abstractNumId w:val="13"/>
  </w:num>
  <w:num w:numId="137">
    <w:abstractNumId w:val="78"/>
  </w:num>
  <w:num w:numId="138">
    <w:abstractNumId w:val="79"/>
  </w:num>
  <w:num w:numId="13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9"/>
  </w:num>
  <w:num w:numId="141">
    <w:abstractNumId w:val="16"/>
  </w:num>
  <w:num w:numId="142">
    <w:abstractNumId w:val="94"/>
  </w:num>
  <w:num w:numId="143">
    <w:abstractNumId w:val="79"/>
  </w:num>
  <w:num w:numId="144">
    <w:abstractNumId w:val="15"/>
  </w:num>
  <w:num w:numId="145">
    <w:abstractNumId w:val="83"/>
  </w:num>
  <w:num w:numId="146">
    <w:abstractNumId w:val="17"/>
  </w:num>
  <w:num w:numId="147">
    <w:abstractNumId w:val="11"/>
  </w:num>
  <w:num w:numId="148">
    <w:abstractNumId w:val="99"/>
  </w:num>
  <w:num w:numId="149">
    <w:abstractNumId w:val="38"/>
  </w:num>
  <w:num w:numId="150">
    <w:abstractNumId w:val="65"/>
  </w:num>
  <w:num w:numId="151">
    <w:abstractNumId w:val="58"/>
  </w:num>
  <w:num w:numId="152">
    <w:abstractNumId w:val="95"/>
    <w:lvlOverride w:ilvl="0">
      <w:lvl w:ilvl="0">
        <w:start w:val="1"/>
        <w:numFmt w:val="upperLetter"/>
        <w:lvlText w:val="%1."/>
        <w:lvlJc w:val="left"/>
        <w:pPr>
          <w:ind w:left="1422" w:hanging="432"/>
        </w:pPr>
        <w:rPr>
          <w:rFonts w:hint="default"/>
          <w:color w:val="auto"/>
        </w:rPr>
      </w:lvl>
    </w:lvlOverride>
    <w:lvlOverride w:ilvl="1">
      <w:lvl w:ilvl="1">
        <w:start w:val="1"/>
        <w:numFmt w:val="decimal"/>
        <w:lvlText w:val="%2)"/>
        <w:lvlJc w:val="left"/>
        <w:pPr>
          <w:tabs>
            <w:tab w:val="num" w:pos="1998"/>
          </w:tabs>
          <w:ind w:left="1998" w:hanging="576"/>
        </w:pPr>
        <w:rPr>
          <w:rFonts w:ascii="Times New Roman" w:eastAsiaTheme="minorHAnsi" w:hAnsi="Times New Roman" w:cstheme="minorBidi" w:hint="default"/>
        </w:rPr>
      </w:lvl>
    </w:lvlOverride>
    <w:lvlOverride w:ilvl="2">
      <w:lvl w:ilvl="2">
        <w:start w:val="1"/>
        <w:numFmt w:val="upperLetter"/>
        <w:lvlText w:val="%3."/>
        <w:lvlJc w:val="left"/>
        <w:pPr>
          <w:tabs>
            <w:tab w:val="num" w:pos="2646"/>
          </w:tabs>
          <w:ind w:left="2646" w:hanging="576"/>
        </w:pPr>
        <w:rPr>
          <w:rFonts w:ascii="Times New Roman" w:eastAsiaTheme="minorHAnsi" w:hAnsi="Times New Roman" w:cstheme="minorBidi" w:hint="default"/>
        </w:rPr>
      </w:lvl>
    </w:lvlOverride>
    <w:lvlOverride w:ilvl="3">
      <w:lvl w:ilvl="3">
        <w:start w:val="1"/>
        <w:numFmt w:val="lowerRoman"/>
        <w:lvlText w:val="%4)"/>
        <w:lvlJc w:val="left"/>
        <w:pPr>
          <w:tabs>
            <w:tab w:val="num" w:pos="3294"/>
          </w:tabs>
          <w:ind w:left="3294" w:hanging="576"/>
        </w:pPr>
        <w:rPr>
          <w:rFonts w:hint="default"/>
        </w:rPr>
      </w:lvl>
    </w:lvlOverride>
    <w:lvlOverride w:ilvl="4">
      <w:lvl w:ilvl="4">
        <w:start w:val="1"/>
        <w:numFmt w:val="decimal"/>
        <w:lvlText w:val="(%5)"/>
        <w:lvlJc w:val="left"/>
        <w:pPr>
          <w:tabs>
            <w:tab w:val="num" w:pos="3942"/>
          </w:tabs>
          <w:ind w:left="3942" w:hanging="648"/>
        </w:pPr>
        <w:rPr>
          <w:rFonts w:hint="default"/>
        </w:rPr>
      </w:lvl>
    </w:lvlOverride>
    <w:lvlOverride w:ilvl="5">
      <w:lvl w:ilvl="5">
        <w:start w:val="1"/>
        <w:numFmt w:val="lowerLetter"/>
        <w:lvlText w:val="(%6)"/>
        <w:lvlJc w:val="left"/>
        <w:pPr>
          <w:tabs>
            <w:tab w:val="num" w:pos="4446"/>
          </w:tabs>
          <w:ind w:left="4446" w:hanging="576"/>
        </w:pPr>
        <w:rPr>
          <w:rFonts w:hint="default"/>
        </w:rPr>
      </w:lvl>
    </w:lvlOverride>
    <w:lvlOverride w:ilvl="6">
      <w:lvl w:ilvl="6">
        <w:start w:val="1"/>
        <w:numFmt w:val="lowerRoman"/>
        <w:lvlText w:val="(%7)"/>
        <w:lvlJc w:val="left"/>
        <w:pPr>
          <w:tabs>
            <w:tab w:val="num" w:pos="4950"/>
          </w:tabs>
          <w:ind w:left="4950" w:hanging="504"/>
        </w:pPr>
        <w:rPr>
          <w:rFonts w:hint="default"/>
        </w:rPr>
      </w:lvl>
    </w:lvlOverride>
    <w:lvlOverride w:ilvl="7">
      <w:lvl w:ilvl="7">
        <w:start w:val="1"/>
        <w:numFmt w:val="decimal"/>
        <w:lvlText w:val="%8."/>
        <w:lvlJc w:val="left"/>
        <w:pPr>
          <w:tabs>
            <w:tab w:val="num" w:pos="6030"/>
          </w:tabs>
          <w:ind w:left="6030" w:hanging="576"/>
        </w:pPr>
        <w:rPr>
          <w:rFonts w:hint="default"/>
        </w:rPr>
      </w:lvl>
    </w:lvlOverride>
    <w:lvlOverride w:ilvl="8">
      <w:lvl w:ilvl="8">
        <w:start w:val="1"/>
        <w:numFmt w:val="lowerLetter"/>
        <w:lvlText w:val="%9."/>
        <w:lvlJc w:val="left"/>
        <w:pPr>
          <w:tabs>
            <w:tab w:val="num" w:pos="6678"/>
          </w:tabs>
          <w:ind w:left="6678" w:hanging="648"/>
        </w:pPr>
        <w:rPr>
          <w:rFonts w:hint="default"/>
        </w:rPr>
      </w:lvl>
    </w:lvlOverride>
  </w:num>
  <w:num w:numId="153">
    <w:abstractNumId w:val="66"/>
  </w:num>
  <w:num w:numId="154">
    <w:abstractNumId w:val="40"/>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273"/>
    <w:rsid w:val="00001022"/>
    <w:rsid w:val="00001CB2"/>
    <w:rsid w:val="000025B1"/>
    <w:rsid w:val="0000291A"/>
    <w:rsid w:val="00002959"/>
    <w:rsid w:val="00003E25"/>
    <w:rsid w:val="00004DD7"/>
    <w:rsid w:val="00006F4C"/>
    <w:rsid w:val="000101B7"/>
    <w:rsid w:val="0001082A"/>
    <w:rsid w:val="00011990"/>
    <w:rsid w:val="00012F67"/>
    <w:rsid w:val="0001306B"/>
    <w:rsid w:val="00014E83"/>
    <w:rsid w:val="00015BE8"/>
    <w:rsid w:val="00017134"/>
    <w:rsid w:val="0002127D"/>
    <w:rsid w:val="00021A4F"/>
    <w:rsid w:val="00021C70"/>
    <w:rsid w:val="00022160"/>
    <w:rsid w:val="000226AE"/>
    <w:rsid w:val="00022E2C"/>
    <w:rsid w:val="00023398"/>
    <w:rsid w:val="000235B7"/>
    <w:rsid w:val="00024813"/>
    <w:rsid w:val="00024F20"/>
    <w:rsid w:val="000255E8"/>
    <w:rsid w:val="0002783A"/>
    <w:rsid w:val="0003065A"/>
    <w:rsid w:val="00031178"/>
    <w:rsid w:val="000313A3"/>
    <w:rsid w:val="000316D3"/>
    <w:rsid w:val="00031A32"/>
    <w:rsid w:val="0003229D"/>
    <w:rsid w:val="00034203"/>
    <w:rsid w:val="00034351"/>
    <w:rsid w:val="00034F15"/>
    <w:rsid w:val="0003534E"/>
    <w:rsid w:val="0003562D"/>
    <w:rsid w:val="00036262"/>
    <w:rsid w:val="000364D6"/>
    <w:rsid w:val="00037283"/>
    <w:rsid w:val="00037895"/>
    <w:rsid w:val="00037EC6"/>
    <w:rsid w:val="00040AB1"/>
    <w:rsid w:val="00040F6F"/>
    <w:rsid w:val="00041C68"/>
    <w:rsid w:val="00041F04"/>
    <w:rsid w:val="00042148"/>
    <w:rsid w:val="00042CB0"/>
    <w:rsid w:val="000437CC"/>
    <w:rsid w:val="00043B59"/>
    <w:rsid w:val="00045860"/>
    <w:rsid w:val="00047D37"/>
    <w:rsid w:val="00051D27"/>
    <w:rsid w:val="000521BE"/>
    <w:rsid w:val="00053476"/>
    <w:rsid w:val="000538E7"/>
    <w:rsid w:val="00053DDD"/>
    <w:rsid w:val="0005406A"/>
    <w:rsid w:val="00055453"/>
    <w:rsid w:val="00056F1E"/>
    <w:rsid w:val="0005721D"/>
    <w:rsid w:val="00057AD8"/>
    <w:rsid w:val="00061149"/>
    <w:rsid w:val="000612FB"/>
    <w:rsid w:val="000628A1"/>
    <w:rsid w:val="00062B44"/>
    <w:rsid w:val="00064B2C"/>
    <w:rsid w:val="0006540F"/>
    <w:rsid w:val="00065765"/>
    <w:rsid w:val="00065BE0"/>
    <w:rsid w:val="00066612"/>
    <w:rsid w:val="00066906"/>
    <w:rsid w:val="00066948"/>
    <w:rsid w:val="00066D47"/>
    <w:rsid w:val="0006787A"/>
    <w:rsid w:val="00067942"/>
    <w:rsid w:val="00067F57"/>
    <w:rsid w:val="00071087"/>
    <w:rsid w:val="00071ECE"/>
    <w:rsid w:val="000748CD"/>
    <w:rsid w:val="00075150"/>
    <w:rsid w:val="00077CB6"/>
    <w:rsid w:val="00080F8C"/>
    <w:rsid w:val="000813C6"/>
    <w:rsid w:val="000822B7"/>
    <w:rsid w:val="000823B9"/>
    <w:rsid w:val="000832FE"/>
    <w:rsid w:val="00083610"/>
    <w:rsid w:val="000839F3"/>
    <w:rsid w:val="00084D6B"/>
    <w:rsid w:val="00085113"/>
    <w:rsid w:val="0008639D"/>
    <w:rsid w:val="000875C7"/>
    <w:rsid w:val="000879F1"/>
    <w:rsid w:val="000903BC"/>
    <w:rsid w:val="00091188"/>
    <w:rsid w:val="00091F06"/>
    <w:rsid w:val="000920A7"/>
    <w:rsid w:val="0009251A"/>
    <w:rsid w:val="00093543"/>
    <w:rsid w:val="00093BAA"/>
    <w:rsid w:val="00094753"/>
    <w:rsid w:val="00094C4E"/>
    <w:rsid w:val="000961B7"/>
    <w:rsid w:val="00096976"/>
    <w:rsid w:val="00096C38"/>
    <w:rsid w:val="000972C4"/>
    <w:rsid w:val="000A0E80"/>
    <w:rsid w:val="000A227A"/>
    <w:rsid w:val="000A5BD7"/>
    <w:rsid w:val="000A5D01"/>
    <w:rsid w:val="000A7ED1"/>
    <w:rsid w:val="000B019F"/>
    <w:rsid w:val="000B0EA0"/>
    <w:rsid w:val="000B239A"/>
    <w:rsid w:val="000B2F67"/>
    <w:rsid w:val="000B34EB"/>
    <w:rsid w:val="000B382C"/>
    <w:rsid w:val="000B3E26"/>
    <w:rsid w:val="000B5B46"/>
    <w:rsid w:val="000B771D"/>
    <w:rsid w:val="000C1BE3"/>
    <w:rsid w:val="000C25F2"/>
    <w:rsid w:val="000C27C7"/>
    <w:rsid w:val="000C371E"/>
    <w:rsid w:val="000C3C48"/>
    <w:rsid w:val="000C42F5"/>
    <w:rsid w:val="000C4551"/>
    <w:rsid w:val="000C6875"/>
    <w:rsid w:val="000D1173"/>
    <w:rsid w:val="000D11E8"/>
    <w:rsid w:val="000D12DE"/>
    <w:rsid w:val="000D138A"/>
    <w:rsid w:val="000D3321"/>
    <w:rsid w:val="000D383D"/>
    <w:rsid w:val="000D3B9E"/>
    <w:rsid w:val="000D420D"/>
    <w:rsid w:val="000D47D4"/>
    <w:rsid w:val="000D5318"/>
    <w:rsid w:val="000D559C"/>
    <w:rsid w:val="000D5653"/>
    <w:rsid w:val="000D57D3"/>
    <w:rsid w:val="000D6FF5"/>
    <w:rsid w:val="000E0564"/>
    <w:rsid w:val="000E078D"/>
    <w:rsid w:val="000E07A8"/>
    <w:rsid w:val="000E0CF3"/>
    <w:rsid w:val="000E1273"/>
    <w:rsid w:val="000E12F3"/>
    <w:rsid w:val="000E208A"/>
    <w:rsid w:val="000E2B7B"/>
    <w:rsid w:val="000E48C5"/>
    <w:rsid w:val="000E4EDC"/>
    <w:rsid w:val="000F02EB"/>
    <w:rsid w:val="000F0734"/>
    <w:rsid w:val="000F0B65"/>
    <w:rsid w:val="000F1312"/>
    <w:rsid w:val="000F1CA8"/>
    <w:rsid w:val="000F2C18"/>
    <w:rsid w:val="000F3596"/>
    <w:rsid w:val="000F377A"/>
    <w:rsid w:val="000F6151"/>
    <w:rsid w:val="0010001C"/>
    <w:rsid w:val="001018F3"/>
    <w:rsid w:val="00102A4C"/>
    <w:rsid w:val="00102BC5"/>
    <w:rsid w:val="0010323D"/>
    <w:rsid w:val="00103CA9"/>
    <w:rsid w:val="001040C6"/>
    <w:rsid w:val="00105F5F"/>
    <w:rsid w:val="00107049"/>
    <w:rsid w:val="00107595"/>
    <w:rsid w:val="001107C5"/>
    <w:rsid w:val="001112C7"/>
    <w:rsid w:val="00111931"/>
    <w:rsid w:val="00111BB4"/>
    <w:rsid w:val="00111E6D"/>
    <w:rsid w:val="001122B4"/>
    <w:rsid w:val="00112669"/>
    <w:rsid w:val="001130DB"/>
    <w:rsid w:val="00115966"/>
    <w:rsid w:val="00117013"/>
    <w:rsid w:val="00120041"/>
    <w:rsid w:val="00121EB6"/>
    <w:rsid w:val="0012209C"/>
    <w:rsid w:val="00122A13"/>
    <w:rsid w:val="0012344A"/>
    <w:rsid w:val="00123C1A"/>
    <w:rsid w:val="00124467"/>
    <w:rsid w:val="00125358"/>
    <w:rsid w:val="00125C67"/>
    <w:rsid w:val="001260A8"/>
    <w:rsid w:val="00126553"/>
    <w:rsid w:val="00126CF1"/>
    <w:rsid w:val="00126FCB"/>
    <w:rsid w:val="00127320"/>
    <w:rsid w:val="00127A1E"/>
    <w:rsid w:val="001319D5"/>
    <w:rsid w:val="00132F2A"/>
    <w:rsid w:val="00133E46"/>
    <w:rsid w:val="0013461C"/>
    <w:rsid w:val="00136051"/>
    <w:rsid w:val="00137C4C"/>
    <w:rsid w:val="00137ED2"/>
    <w:rsid w:val="001400CD"/>
    <w:rsid w:val="001407D9"/>
    <w:rsid w:val="00140FB2"/>
    <w:rsid w:val="00141037"/>
    <w:rsid w:val="00141653"/>
    <w:rsid w:val="001419AD"/>
    <w:rsid w:val="00141E8F"/>
    <w:rsid w:val="00141F93"/>
    <w:rsid w:val="00141FCD"/>
    <w:rsid w:val="00142818"/>
    <w:rsid w:val="001428EC"/>
    <w:rsid w:val="00143847"/>
    <w:rsid w:val="001451FA"/>
    <w:rsid w:val="001461B1"/>
    <w:rsid w:val="001474C4"/>
    <w:rsid w:val="00150420"/>
    <w:rsid w:val="00150BAC"/>
    <w:rsid w:val="00150C29"/>
    <w:rsid w:val="00153D98"/>
    <w:rsid w:val="00153FBF"/>
    <w:rsid w:val="00155244"/>
    <w:rsid w:val="0015663F"/>
    <w:rsid w:val="0015669E"/>
    <w:rsid w:val="001567FA"/>
    <w:rsid w:val="00157493"/>
    <w:rsid w:val="00157C48"/>
    <w:rsid w:val="00157EB9"/>
    <w:rsid w:val="00157F74"/>
    <w:rsid w:val="00161A80"/>
    <w:rsid w:val="00162444"/>
    <w:rsid w:val="00162534"/>
    <w:rsid w:val="00162E60"/>
    <w:rsid w:val="00164290"/>
    <w:rsid w:val="00164717"/>
    <w:rsid w:val="00164E9D"/>
    <w:rsid w:val="00165F79"/>
    <w:rsid w:val="0016678F"/>
    <w:rsid w:val="001679A0"/>
    <w:rsid w:val="001704D1"/>
    <w:rsid w:val="00170876"/>
    <w:rsid w:val="00170B47"/>
    <w:rsid w:val="00171372"/>
    <w:rsid w:val="0017157E"/>
    <w:rsid w:val="0017168A"/>
    <w:rsid w:val="001731FD"/>
    <w:rsid w:val="00173537"/>
    <w:rsid w:val="001748B8"/>
    <w:rsid w:val="00175CB0"/>
    <w:rsid w:val="001765DA"/>
    <w:rsid w:val="00176E7E"/>
    <w:rsid w:val="001774FC"/>
    <w:rsid w:val="0017791B"/>
    <w:rsid w:val="00177D1B"/>
    <w:rsid w:val="00177E4A"/>
    <w:rsid w:val="001804FA"/>
    <w:rsid w:val="00180B71"/>
    <w:rsid w:val="00181B2F"/>
    <w:rsid w:val="0018207C"/>
    <w:rsid w:val="001825C5"/>
    <w:rsid w:val="00182F04"/>
    <w:rsid w:val="0018307B"/>
    <w:rsid w:val="00183471"/>
    <w:rsid w:val="00184437"/>
    <w:rsid w:val="00184525"/>
    <w:rsid w:val="00184980"/>
    <w:rsid w:val="00185AE8"/>
    <w:rsid w:val="00186BFD"/>
    <w:rsid w:val="00186E9E"/>
    <w:rsid w:val="00187E6D"/>
    <w:rsid w:val="001900D1"/>
    <w:rsid w:val="00190691"/>
    <w:rsid w:val="00191450"/>
    <w:rsid w:val="0019421D"/>
    <w:rsid w:val="001948B9"/>
    <w:rsid w:val="001963B8"/>
    <w:rsid w:val="00196FA5"/>
    <w:rsid w:val="001974F7"/>
    <w:rsid w:val="00197609"/>
    <w:rsid w:val="00197BD8"/>
    <w:rsid w:val="001A0944"/>
    <w:rsid w:val="001A137E"/>
    <w:rsid w:val="001A1760"/>
    <w:rsid w:val="001A307D"/>
    <w:rsid w:val="001A4B3E"/>
    <w:rsid w:val="001A51D6"/>
    <w:rsid w:val="001A5A70"/>
    <w:rsid w:val="001A6306"/>
    <w:rsid w:val="001A63DB"/>
    <w:rsid w:val="001A72D5"/>
    <w:rsid w:val="001B0E79"/>
    <w:rsid w:val="001B260F"/>
    <w:rsid w:val="001B27BA"/>
    <w:rsid w:val="001B4361"/>
    <w:rsid w:val="001B4487"/>
    <w:rsid w:val="001B4F7A"/>
    <w:rsid w:val="001B5657"/>
    <w:rsid w:val="001B6742"/>
    <w:rsid w:val="001B6EF0"/>
    <w:rsid w:val="001B7362"/>
    <w:rsid w:val="001C1AF7"/>
    <w:rsid w:val="001C2308"/>
    <w:rsid w:val="001C2C55"/>
    <w:rsid w:val="001C35FD"/>
    <w:rsid w:val="001C373F"/>
    <w:rsid w:val="001C4243"/>
    <w:rsid w:val="001C43E4"/>
    <w:rsid w:val="001C4CFA"/>
    <w:rsid w:val="001C4E0A"/>
    <w:rsid w:val="001C7153"/>
    <w:rsid w:val="001C7D76"/>
    <w:rsid w:val="001D049B"/>
    <w:rsid w:val="001D1EA4"/>
    <w:rsid w:val="001D2BD7"/>
    <w:rsid w:val="001D2C9E"/>
    <w:rsid w:val="001D4CA5"/>
    <w:rsid w:val="001D5C4B"/>
    <w:rsid w:val="001D656E"/>
    <w:rsid w:val="001D69EC"/>
    <w:rsid w:val="001D719A"/>
    <w:rsid w:val="001D7F14"/>
    <w:rsid w:val="001E0544"/>
    <w:rsid w:val="001E17C5"/>
    <w:rsid w:val="001E17FD"/>
    <w:rsid w:val="001E1B0D"/>
    <w:rsid w:val="001E1EC7"/>
    <w:rsid w:val="001E2AFD"/>
    <w:rsid w:val="001E2BBC"/>
    <w:rsid w:val="001E3041"/>
    <w:rsid w:val="001E3493"/>
    <w:rsid w:val="001E7251"/>
    <w:rsid w:val="001E792A"/>
    <w:rsid w:val="001E7B31"/>
    <w:rsid w:val="001F0BEB"/>
    <w:rsid w:val="001F3061"/>
    <w:rsid w:val="001F35DA"/>
    <w:rsid w:val="001F3DCC"/>
    <w:rsid w:val="001F4469"/>
    <w:rsid w:val="001F5419"/>
    <w:rsid w:val="001F62F5"/>
    <w:rsid w:val="001F6427"/>
    <w:rsid w:val="001F6CB0"/>
    <w:rsid w:val="001F7100"/>
    <w:rsid w:val="001F7846"/>
    <w:rsid w:val="001F796F"/>
    <w:rsid w:val="002001C4"/>
    <w:rsid w:val="00200B64"/>
    <w:rsid w:val="00200F42"/>
    <w:rsid w:val="0020162A"/>
    <w:rsid w:val="00201BEA"/>
    <w:rsid w:val="00202618"/>
    <w:rsid w:val="00202A09"/>
    <w:rsid w:val="00203317"/>
    <w:rsid w:val="00204AB3"/>
    <w:rsid w:val="002051B0"/>
    <w:rsid w:val="00206EF4"/>
    <w:rsid w:val="002071E6"/>
    <w:rsid w:val="002077AB"/>
    <w:rsid w:val="00207ED9"/>
    <w:rsid w:val="00210302"/>
    <w:rsid w:val="002116CF"/>
    <w:rsid w:val="00211FFD"/>
    <w:rsid w:val="00212CAB"/>
    <w:rsid w:val="002130A3"/>
    <w:rsid w:val="002146C6"/>
    <w:rsid w:val="00215045"/>
    <w:rsid w:val="00215301"/>
    <w:rsid w:val="002153B9"/>
    <w:rsid w:val="00215D91"/>
    <w:rsid w:val="002167A5"/>
    <w:rsid w:val="00216EB5"/>
    <w:rsid w:val="002173B3"/>
    <w:rsid w:val="00217BF6"/>
    <w:rsid w:val="002201AE"/>
    <w:rsid w:val="00220992"/>
    <w:rsid w:val="00220BAF"/>
    <w:rsid w:val="0022172E"/>
    <w:rsid w:val="002219B6"/>
    <w:rsid w:val="00221C04"/>
    <w:rsid w:val="00221CF0"/>
    <w:rsid w:val="00221D6C"/>
    <w:rsid w:val="00221DD7"/>
    <w:rsid w:val="00222871"/>
    <w:rsid w:val="00223167"/>
    <w:rsid w:val="00223309"/>
    <w:rsid w:val="00223416"/>
    <w:rsid w:val="002235FA"/>
    <w:rsid w:val="0022389E"/>
    <w:rsid w:val="0022480A"/>
    <w:rsid w:val="00224828"/>
    <w:rsid w:val="002248B9"/>
    <w:rsid w:val="00224A4F"/>
    <w:rsid w:val="00225577"/>
    <w:rsid w:val="00225811"/>
    <w:rsid w:val="002258A1"/>
    <w:rsid w:val="00225ADC"/>
    <w:rsid w:val="00225E2B"/>
    <w:rsid w:val="00226416"/>
    <w:rsid w:val="00226EC6"/>
    <w:rsid w:val="00231A8E"/>
    <w:rsid w:val="00231FA6"/>
    <w:rsid w:val="00233279"/>
    <w:rsid w:val="00233327"/>
    <w:rsid w:val="00233AEC"/>
    <w:rsid w:val="00233BA1"/>
    <w:rsid w:val="00233DD2"/>
    <w:rsid w:val="00234035"/>
    <w:rsid w:val="00234054"/>
    <w:rsid w:val="0023407D"/>
    <w:rsid w:val="002342B9"/>
    <w:rsid w:val="0023541A"/>
    <w:rsid w:val="0023618F"/>
    <w:rsid w:val="00237437"/>
    <w:rsid w:val="00240292"/>
    <w:rsid w:val="00240404"/>
    <w:rsid w:val="00241E7B"/>
    <w:rsid w:val="0024243E"/>
    <w:rsid w:val="00244198"/>
    <w:rsid w:val="00244D60"/>
    <w:rsid w:val="002459B2"/>
    <w:rsid w:val="00245BE9"/>
    <w:rsid w:val="002461C5"/>
    <w:rsid w:val="00246952"/>
    <w:rsid w:val="002479D3"/>
    <w:rsid w:val="00247C23"/>
    <w:rsid w:val="00251C7B"/>
    <w:rsid w:val="002532DD"/>
    <w:rsid w:val="0025419A"/>
    <w:rsid w:val="00254CD4"/>
    <w:rsid w:val="00255602"/>
    <w:rsid w:val="0025636B"/>
    <w:rsid w:val="00257D32"/>
    <w:rsid w:val="00260189"/>
    <w:rsid w:val="002609E0"/>
    <w:rsid w:val="00260B52"/>
    <w:rsid w:val="00261086"/>
    <w:rsid w:val="0026237D"/>
    <w:rsid w:val="0026265A"/>
    <w:rsid w:val="00262844"/>
    <w:rsid w:val="00262DDD"/>
    <w:rsid w:val="0026362F"/>
    <w:rsid w:val="00264DB6"/>
    <w:rsid w:val="00264E29"/>
    <w:rsid w:val="0026714B"/>
    <w:rsid w:val="0026721A"/>
    <w:rsid w:val="00267E3D"/>
    <w:rsid w:val="00270B0E"/>
    <w:rsid w:val="00270C52"/>
    <w:rsid w:val="00270D93"/>
    <w:rsid w:val="00270E41"/>
    <w:rsid w:val="00271F3C"/>
    <w:rsid w:val="00271FC1"/>
    <w:rsid w:val="002721A5"/>
    <w:rsid w:val="0027221C"/>
    <w:rsid w:val="00273D6C"/>
    <w:rsid w:val="00273F14"/>
    <w:rsid w:val="00273FDC"/>
    <w:rsid w:val="00274B3F"/>
    <w:rsid w:val="00274CB8"/>
    <w:rsid w:val="002751AF"/>
    <w:rsid w:val="00276056"/>
    <w:rsid w:val="00280EF4"/>
    <w:rsid w:val="0028383E"/>
    <w:rsid w:val="00283849"/>
    <w:rsid w:val="0028396E"/>
    <w:rsid w:val="00283D25"/>
    <w:rsid w:val="00283FAC"/>
    <w:rsid w:val="00285E5A"/>
    <w:rsid w:val="00286457"/>
    <w:rsid w:val="00286F35"/>
    <w:rsid w:val="00287830"/>
    <w:rsid w:val="00287D9E"/>
    <w:rsid w:val="00291EDC"/>
    <w:rsid w:val="00291F77"/>
    <w:rsid w:val="00292E0F"/>
    <w:rsid w:val="00294139"/>
    <w:rsid w:val="00294ABB"/>
    <w:rsid w:val="00295B75"/>
    <w:rsid w:val="00296766"/>
    <w:rsid w:val="0029689F"/>
    <w:rsid w:val="00296968"/>
    <w:rsid w:val="00296BB8"/>
    <w:rsid w:val="00297820"/>
    <w:rsid w:val="002A04BC"/>
    <w:rsid w:val="002A0E7A"/>
    <w:rsid w:val="002A196F"/>
    <w:rsid w:val="002A275A"/>
    <w:rsid w:val="002A3944"/>
    <w:rsid w:val="002A43F7"/>
    <w:rsid w:val="002A4960"/>
    <w:rsid w:val="002A4FF9"/>
    <w:rsid w:val="002A51D1"/>
    <w:rsid w:val="002A52A7"/>
    <w:rsid w:val="002A5AC1"/>
    <w:rsid w:val="002A6226"/>
    <w:rsid w:val="002A68E9"/>
    <w:rsid w:val="002A6D18"/>
    <w:rsid w:val="002A6F4A"/>
    <w:rsid w:val="002A78C8"/>
    <w:rsid w:val="002B04A1"/>
    <w:rsid w:val="002B20A7"/>
    <w:rsid w:val="002B2507"/>
    <w:rsid w:val="002B2817"/>
    <w:rsid w:val="002B30A7"/>
    <w:rsid w:val="002B3907"/>
    <w:rsid w:val="002B459E"/>
    <w:rsid w:val="002B56C6"/>
    <w:rsid w:val="002B5FEB"/>
    <w:rsid w:val="002B6285"/>
    <w:rsid w:val="002B7304"/>
    <w:rsid w:val="002C103F"/>
    <w:rsid w:val="002C1953"/>
    <w:rsid w:val="002C25FE"/>
    <w:rsid w:val="002C29A8"/>
    <w:rsid w:val="002C2FDE"/>
    <w:rsid w:val="002C3D04"/>
    <w:rsid w:val="002C50D9"/>
    <w:rsid w:val="002C59B9"/>
    <w:rsid w:val="002C7590"/>
    <w:rsid w:val="002D0F10"/>
    <w:rsid w:val="002D1B2A"/>
    <w:rsid w:val="002D27A1"/>
    <w:rsid w:val="002D345A"/>
    <w:rsid w:val="002D3DD8"/>
    <w:rsid w:val="002D45CB"/>
    <w:rsid w:val="002D4861"/>
    <w:rsid w:val="002D4FBC"/>
    <w:rsid w:val="002D4FF7"/>
    <w:rsid w:val="002D511E"/>
    <w:rsid w:val="002D590E"/>
    <w:rsid w:val="002D6690"/>
    <w:rsid w:val="002D6A94"/>
    <w:rsid w:val="002D723F"/>
    <w:rsid w:val="002D7384"/>
    <w:rsid w:val="002E125E"/>
    <w:rsid w:val="002E2F12"/>
    <w:rsid w:val="002E417E"/>
    <w:rsid w:val="002E465D"/>
    <w:rsid w:val="002E4838"/>
    <w:rsid w:val="002E5379"/>
    <w:rsid w:val="002E5D0C"/>
    <w:rsid w:val="002F013C"/>
    <w:rsid w:val="002F1110"/>
    <w:rsid w:val="002F18F2"/>
    <w:rsid w:val="002F426D"/>
    <w:rsid w:val="002F462F"/>
    <w:rsid w:val="002F469D"/>
    <w:rsid w:val="002F4ABC"/>
    <w:rsid w:val="002F4B2E"/>
    <w:rsid w:val="002F665B"/>
    <w:rsid w:val="002F76E1"/>
    <w:rsid w:val="002F7E24"/>
    <w:rsid w:val="00301EB1"/>
    <w:rsid w:val="003020C4"/>
    <w:rsid w:val="003029AC"/>
    <w:rsid w:val="00302EEF"/>
    <w:rsid w:val="003034C2"/>
    <w:rsid w:val="00304238"/>
    <w:rsid w:val="00306595"/>
    <w:rsid w:val="003065E2"/>
    <w:rsid w:val="003065FE"/>
    <w:rsid w:val="003069F8"/>
    <w:rsid w:val="00307253"/>
    <w:rsid w:val="00311130"/>
    <w:rsid w:val="00311E74"/>
    <w:rsid w:val="00312A61"/>
    <w:rsid w:val="00313F7D"/>
    <w:rsid w:val="003162A2"/>
    <w:rsid w:val="0031756A"/>
    <w:rsid w:val="00320060"/>
    <w:rsid w:val="00322277"/>
    <w:rsid w:val="003227D5"/>
    <w:rsid w:val="00323770"/>
    <w:rsid w:val="0032450A"/>
    <w:rsid w:val="00324BE5"/>
    <w:rsid w:val="00325B3D"/>
    <w:rsid w:val="0032660F"/>
    <w:rsid w:val="00326A86"/>
    <w:rsid w:val="003273A5"/>
    <w:rsid w:val="00330153"/>
    <w:rsid w:val="00330DEA"/>
    <w:rsid w:val="00331D4C"/>
    <w:rsid w:val="00331D84"/>
    <w:rsid w:val="00331FA5"/>
    <w:rsid w:val="0033241E"/>
    <w:rsid w:val="00332A55"/>
    <w:rsid w:val="00333104"/>
    <w:rsid w:val="00333236"/>
    <w:rsid w:val="00333607"/>
    <w:rsid w:val="0033395B"/>
    <w:rsid w:val="00333A95"/>
    <w:rsid w:val="003343F9"/>
    <w:rsid w:val="003345BB"/>
    <w:rsid w:val="003365AB"/>
    <w:rsid w:val="0033685D"/>
    <w:rsid w:val="00337948"/>
    <w:rsid w:val="00340547"/>
    <w:rsid w:val="00340864"/>
    <w:rsid w:val="00341607"/>
    <w:rsid w:val="003417F9"/>
    <w:rsid w:val="003424B2"/>
    <w:rsid w:val="00342ABF"/>
    <w:rsid w:val="00342BF4"/>
    <w:rsid w:val="00342DCC"/>
    <w:rsid w:val="003430F7"/>
    <w:rsid w:val="00343D6E"/>
    <w:rsid w:val="0034470C"/>
    <w:rsid w:val="00345292"/>
    <w:rsid w:val="00347F43"/>
    <w:rsid w:val="00351A1E"/>
    <w:rsid w:val="00353116"/>
    <w:rsid w:val="00353497"/>
    <w:rsid w:val="00355686"/>
    <w:rsid w:val="00355942"/>
    <w:rsid w:val="00356945"/>
    <w:rsid w:val="00357830"/>
    <w:rsid w:val="00360129"/>
    <w:rsid w:val="003618AB"/>
    <w:rsid w:val="003641C3"/>
    <w:rsid w:val="00366DEB"/>
    <w:rsid w:val="0036721D"/>
    <w:rsid w:val="00367362"/>
    <w:rsid w:val="0037037D"/>
    <w:rsid w:val="00371A96"/>
    <w:rsid w:val="003720F6"/>
    <w:rsid w:val="003728E9"/>
    <w:rsid w:val="0037405F"/>
    <w:rsid w:val="00374C5F"/>
    <w:rsid w:val="00376F1F"/>
    <w:rsid w:val="003772ED"/>
    <w:rsid w:val="003777F1"/>
    <w:rsid w:val="00377D8B"/>
    <w:rsid w:val="00380178"/>
    <w:rsid w:val="00380365"/>
    <w:rsid w:val="00380528"/>
    <w:rsid w:val="003813BA"/>
    <w:rsid w:val="00382718"/>
    <w:rsid w:val="00383002"/>
    <w:rsid w:val="0038352E"/>
    <w:rsid w:val="00385359"/>
    <w:rsid w:val="00386B38"/>
    <w:rsid w:val="00390A83"/>
    <w:rsid w:val="00390B07"/>
    <w:rsid w:val="003910AB"/>
    <w:rsid w:val="0039186B"/>
    <w:rsid w:val="00392A8C"/>
    <w:rsid w:val="00394806"/>
    <w:rsid w:val="00396CFB"/>
    <w:rsid w:val="00396D4E"/>
    <w:rsid w:val="003974EC"/>
    <w:rsid w:val="003979F6"/>
    <w:rsid w:val="003A0084"/>
    <w:rsid w:val="003A023E"/>
    <w:rsid w:val="003A0EA2"/>
    <w:rsid w:val="003A158B"/>
    <w:rsid w:val="003A3BC6"/>
    <w:rsid w:val="003A402B"/>
    <w:rsid w:val="003A422D"/>
    <w:rsid w:val="003A4B54"/>
    <w:rsid w:val="003A5E59"/>
    <w:rsid w:val="003A6314"/>
    <w:rsid w:val="003B0F70"/>
    <w:rsid w:val="003B1D2B"/>
    <w:rsid w:val="003B2AB2"/>
    <w:rsid w:val="003B3CE8"/>
    <w:rsid w:val="003B3FCA"/>
    <w:rsid w:val="003B4B8A"/>
    <w:rsid w:val="003B53A8"/>
    <w:rsid w:val="003B559A"/>
    <w:rsid w:val="003B5834"/>
    <w:rsid w:val="003B5CD9"/>
    <w:rsid w:val="003C1FC7"/>
    <w:rsid w:val="003C2456"/>
    <w:rsid w:val="003C453C"/>
    <w:rsid w:val="003C5640"/>
    <w:rsid w:val="003C6109"/>
    <w:rsid w:val="003C6765"/>
    <w:rsid w:val="003C6DA7"/>
    <w:rsid w:val="003C729E"/>
    <w:rsid w:val="003C7517"/>
    <w:rsid w:val="003D0847"/>
    <w:rsid w:val="003D09B8"/>
    <w:rsid w:val="003D09DC"/>
    <w:rsid w:val="003D16CE"/>
    <w:rsid w:val="003D1F61"/>
    <w:rsid w:val="003D2782"/>
    <w:rsid w:val="003D2B3B"/>
    <w:rsid w:val="003D4827"/>
    <w:rsid w:val="003D529C"/>
    <w:rsid w:val="003D65DF"/>
    <w:rsid w:val="003D6C84"/>
    <w:rsid w:val="003D723F"/>
    <w:rsid w:val="003D7518"/>
    <w:rsid w:val="003D7935"/>
    <w:rsid w:val="003E0C04"/>
    <w:rsid w:val="003E1C89"/>
    <w:rsid w:val="003E611F"/>
    <w:rsid w:val="003E683E"/>
    <w:rsid w:val="003E6C82"/>
    <w:rsid w:val="003E7762"/>
    <w:rsid w:val="003E7A98"/>
    <w:rsid w:val="003F055A"/>
    <w:rsid w:val="003F0C7F"/>
    <w:rsid w:val="003F2B5A"/>
    <w:rsid w:val="003F4CCD"/>
    <w:rsid w:val="003F5F36"/>
    <w:rsid w:val="003F626E"/>
    <w:rsid w:val="003F696A"/>
    <w:rsid w:val="003F768B"/>
    <w:rsid w:val="003F7BAD"/>
    <w:rsid w:val="00400EA1"/>
    <w:rsid w:val="0040545F"/>
    <w:rsid w:val="004060C6"/>
    <w:rsid w:val="00406446"/>
    <w:rsid w:val="004079FE"/>
    <w:rsid w:val="0041051B"/>
    <w:rsid w:val="00410ECB"/>
    <w:rsid w:val="00414A9B"/>
    <w:rsid w:val="0041557D"/>
    <w:rsid w:val="004170EA"/>
    <w:rsid w:val="004174EB"/>
    <w:rsid w:val="00417855"/>
    <w:rsid w:val="00417945"/>
    <w:rsid w:val="00417948"/>
    <w:rsid w:val="0042130A"/>
    <w:rsid w:val="0042187E"/>
    <w:rsid w:val="0042192D"/>
    <w:rsid w:val="00423629"/>
    <w:rsid w:val="00424E10"/>
    <w:rsid w:val="004266EB"/>
    <w:rsid w:val="004304ED"/>
    <w:rsid w:val="00430B78"/>
    <w:rsid w:val="00431269"/>
    <w:rsid w:val="004320A9"/>
    <w:rsid w:val="00432903"/>
    <w:rsid w:val="00433095"/>
    <w:rsid w:val="00434B19"/>
    <w:rsid w:val="00434F59"/>
    <w:rsid w:val="00435C4E"/>
    <w:rsid w:val="00436799"/>
    <w:rsid w:val="00440576"/>
    <w:rsid w:val="00440987"/>
    <w:rsid w:val="0044122A"/>
    <w:rsid w:val="0044123B"/>
    <w:rsid w:val="00442057"/>
    <w:rsid w:val="004446E5"/>
    <w:rsid w:val="00445352"/>
    <w:rsid w:val="00446244"/>
    <w:rsid w:val="00446AF2"/>
    <w:rsid w:val="00446F1D"/>
    <w:rsid w:val="00447EB9"/>
    <w:rsid w:val="00450404"/>
    <w:rsid w:val="004506B7"/>
    <w:rsid w:val="00451377"/>
    <w:rsid w:val="0045260C"/>
    <w:rsid w:val="00452F3C"/>
    <w:rsid w:val="004533AA"/>
    <w:rsid w:val="0045412F"/>
    <w:rsid w:val="00454911"/>
    <w:rsid w:val="004556BA"/>
    <w:rsid w:val="0045576B"/>
    <w:rsid w:val="004563C5"/>
    <w:rsid w:val="00456894"/>
    <w:rsid w:val="00456C0F"/>
    <w:rsid w:val="00456FFC"/>
    <w:rsid w:val="00461E4A"/>
    <w:rsid w:val="0046272C"/>
    <w:rsid w:val="00462D52"/>
    <w:rsid w:val="00463A4B"/>
    <w:rsid w:val="00464173"/>
    <w:rsid w:val="004644CD"/>
    <w:rsid w:val="00465499"/>
    <w:rsid w:val="00465F29"/>
    <w:rsid w:val="00466B26"/>
    <w:rsid w:val="00467EDD"/>
    <w:rsid w:val="004714DA"/>
    <w:rsid w:val="00471560"/>
    <w:rsid w:val="00471CD3"/>
    <w:rsid w:val="00471D64"/>
    <w:rsid w:val="00472074"/>
    <w:rsid w:val="00472909"/>
    <w:rsid w:val="00472DA9"/>
    <w:rsid w:val="00474224"/>
    <w:rsid w:val="00474EED"/>
    <w:rsid w:val="00475633"/>
    <w:rsid w:val="00476551"/>
    <w:rsid w:val="004766C7"/>
    <w:rsid w:val="0047708C"/>
    <w:rsid w:val="00477E8F"/>
    <w:rsid w:val="004804BC"/>
    <w:rsid w:val="0048118D"/>
    <w:rsid w:val="00484706"/>
    <w:rsid w:val="004862EA"/>
    <w:rsid w:val="004865B8"/>
    <w:rsid w:val="00487164"/>
    <w:rsid w:val="00487284"/>
    <w:rsid w:val="00490F76"/>
    <w:rsid w:val="0049207A"/>
    <w:rsid w:val="00492482"/>
    <w:rsid w:val="0049267A"/>
    <w:rsid w:val="00492913"/>
    <w:rsid w:val="00492941"/>
    <w:rsid w:val="00493C40"/>
    <w:rsid w:val="004940ED"/>
    <w:rsid w:val="00495790"/>
    <w:rsid w:val="004960F2"/>
    <w:rsid w:val="004A05CC"/>
    <w:rsid w:val="004A2BB0"/>
    <w:rsid w:val="004A3A06"/>
    <w:rsid w:val="004A4304"/>
    <w:rsid w:val="004A4E62"/>
    <w:rsid w:val="004B0E55"/>
    <w:rsid w:val="004B140A"/>
    <w:rsid w:val="004B385E"/>
    <w:rsid w:val="004B52CC"/>
    <w:rsid w:val="004B5C69"/>
    <w:rsid w:val="004B630D"/>
    <w:rsid w:val="004C138C"/>
    <w:rsid w:val="004C2592"/>
    <w:rsid w:val="004C272F"/>
    <w:rsid w:val="004C2FFC"/>
    <w:rsid w:val="004C377F"/>
    <w:rsid w:val="004C5A1E"/>
    <w:rsid w:val="004C6473"/>
    <w:rsid w:val="004C75C7"/>
    <w:rsid w:val="004D0E0C"/>
    <w:rsid w:val="004D0EBD"/>
    <w:rsid w:val="004D27FF"/>
    <w:rsid w:val="004D288A"/>
    <w:rsid w:val="004D4C96"/>
    <w:rsid w:val="004D6025"/>
    <w:rsid w:val="004D7448"/>
    <w:rsid w:val="004E068D"/>
    <w:rsid w:val="004E0A00"/>
    <w:rsid w:val="004E1BF2"/>
    <w:rsid w:val="004E1F89"/>
    <w:rsid w:val="004E3034"/>
    <w:rsid w:val="004E4117"/>
    <w:rsid w:val="004E4DA5"/>
    <w:rsid w:val="004E4E3A"/>
    <w:rsid w:val="004E5E5E"/>
    <w:rsid w:val="004E6711"/>
    <w:rsid w:val="004E6799"/>
    <w:rsid w:val="004E72CD"/>
    <w:rsid w:val="004E7D25"/>
    <w:rsid w:val="004F0017"/>
    <w:rsid w:val="004F18B4"/>
    <w:rsid w:val="004F1AF6"/>
    <w:rsid w:val="004F2054"/>
    <w:rsid w:val="004F277D"/>
    <w:rsid w:val="004F2918"/>
    <w:rsid w:val="004F306B"/>
    <w:rsid w:val="004F3635"/>
    <w:rsid w:val="004F376F"/>
    <w:rsid w:val="004F4983"/>
    <w:rsid w:val="004F604E"/>
    <w:rsid w:val="004F6E0C"/>
    <w:rsid w:val="004F751A"/>
    <w:rsid w:val="00500CB2"/>
    <w:rsid w:val="00501560"/>
    <w:rsid w:val="00501C36"/>
    <w:rsid w:val="00502703"/>
    <w:rsid w:val="00502E5F"/>
    <w:rsid w:val="00502ED6"/>
    <w:rsid w:val="00504172"/>
    <w:rsid w:val="005050E2"/>
    <w:rsid w:val="0050550E"/>
    <w:rsid w:val="00506A2B"/>
    <w:rsid w:val="00507148"/>
    <w:rsid w:val="005074F8"/>
    <w:rsid w:val="005078C3"/>
    <w:rsid w:val="00507FA1"/>
    <w:rsid w:val="00510370"/>
    <w:rsid w:val="005118BE"/>
    <w:rsid w:val="00511D70"/>
    <w:rsid w:val="00511E38"/>
    <w:rsid w:val="0051252E"/>
    <w:rsid w:val="00512B04"/>
    <w:rsid w:val="00512B65"/>
    <w:rsid w:val="00512F43"/>
    <w:rsid w:val="00513BCE"/>
    <w:rsid w:val="00513F30"/>
    <w:rsid w:val="0051471D"/>
    <w:rsid w:val="00514C86"/>
    <w:rsid w:val="00514F53"/>
    <w:rsid w:val="00515BBA"/>
    <w:rsid w:val="005165A0"/>
    <w:rsid w:val="00516A8B"/>
    <w:rsid w:val="00516F61"/>
    <w:rsid w:val="00516FC2"/>
    <w:rsid w:val="0051785C"/>
    <w:rsid w:val="00517A35"/>
    <w:rsid w:val="00517D7A"/>
    <w:rsid w:val="00520420"/>
    <w:rsid w:val="00520562"/>
    <w:rsid w:val="00520A3F"/>
    <w:rsid w:val="00520E0C"/>
    <w:rsid w:val="00521966"/>
    <w:rsid w:val="00521DBE"/>
    <w:rsid w:val="00521E9C"/>
    <w:rsid w:val="00522481"/>
    <w:rsid w:val="005226DB"/>
    <w:rsid w:val="00522CE0"/>
    <w:rsid w:val="00524E02"/>
    <w:rsid w:val="0052603F"/>
    <w:rsid w:val="00527206"/>
    <w:rsid w:val="00527B17"/>
    <w:rsid w:val="00530D18"/>
    <w:rsid w:val="00531773"/>
    <w:rsid w:val="00532AF0"/>
    <w:rsid w:val="00532FA9"/>
    <w:rsid w:val="00533757"/>
    <w:rsid w:val="005347BF"/>
    <w:rsid w:val="005358A1"/>
    <w:rsid w:val="005358D3"/>
    <w:rsid w:val="0053629F"/>
    <w:rsid w:val="00537BA7"/>
    <w:rsid w:val="00540270"/>
    <w:rsid w:val="0054098E"/>
    <w:rsid w:val="005442F3"/>
    <w:rsid w:val="00544DCC"/>
    <w:rsid w:val="00546F5F"/>
    <w:rsid w:val="005470F4"/>
    <w:rsid w:val="005475E6"/>
    <w:rsid w:val="0055120F"/>
    <w:rsid w:val="005518EB"/>
    <w:rsid w:val="00551B5E"/>
    <w:rsid w:val="00552451"/>
    <w:rsid w:val="00552D2E"/>
    <w:rsid w:val="00553297"/>
    <w:rsid w:val="00554B4C"/>
    <w:rsid w:val="005570D5"/>
    <w:rsid w:val="00560782"/>
    <w:rsid w:val="005611B6"/>
    <w:rsid w:val="005632F3"/>
    <w:rsid w:val="005633B6"/>
    <w:rsid w:val="005643FE"/>
    <w:rsid w:val="00564765"/>
    <w:rsid w:val="00564D3F"/>
    <w:rsid w:val="00565B56"/>
    <w:rsid w:val="00565B8F"/>
    <w:rsid w:val="00566028"/>
    <w:rsid w:val="00570C64"/>
    <w:rsid w:val="00571513"/>
    <w:rsid w:val="00573017"/>
    <w:rsid w:val="005735B3"/>
    <w:rsid w:val="00574572"/>
    <w:rsid w:val="005745F9"/>
    <w:rsid w:val="00575DE3"/>
    <w:rsid w:val="00577B81"/>
    <w:rsid w:val="005802FF"/>
    <w:rsid w:val="00581486"/>
    <w:rsid w:val="00582094"/>
    <w:rsid w:val="00582791"/>
    <w:rsid w:val="00584E87"/>
    <w:rsid w:val="005850DE"/>
    <w:rsid w:val="005857EB"/>
    <w:rsid w:val="00585F9F"/>
    <w:rsid w:val="00586DE2"/>
    <w:rsid w:val="00586FF0"/>
    <w:rsid w:val="00587142"/>
    <w:rsid w:val="0058772B"/>
    <w:rsid w:val="00587BFD"/>
    <w:rsid w:val="00590F9C"/>
    <w:rsid w:val="00591250"/>
    <w:rsid w:val="0059197D"/>
    <w:rsid w:val="00591FB4"/>
    <w:rsid w:val="00592809"/>
    <w:rsid w:val="005932DB"/>
    <w:rsid w:val="00595EA1"/>
    <w:rsid w:val="00596EB2"/>
    <w:rsid w:val="005A0A0F"/>
    <w:rsid w:val="005A1D60"/>
    <w:rsid w:val="005A1FC9"/>
    <w:rsid w:val="005A2ECA"/>
    <w:rsid w:val="005A3677"/>
    <w:rsid w:val="005A3688"/>
    <w:rsid w:val="005A50ED"/>
    <w:rsid w:val="005A5579"/>
    <w:rsid w:val="005A57C0"/>
    <w:rsid w:val="005A5E14"/>
    <w:rsid w:val="005A687C"/>
    <w:rsid w:val="005A740F"/>
    <w:rsid w:val="005A7412"/>
    <w:rsid w:val="005B008F"/>
    <w:rsid w:val="005B132D"/>
    <w:rsid w:val="005B19E3"/>
    <w:rsid w:val="005B1AAA"/>
    <w:rsid w:val="005B436A"/>
    <w:rsid w:val="005B44F8"/>
    <w:rsid w:val="005B46DA"/>
    <w:rsid w:val="005B56D9"/>
    <w:rsid w:val="005B5D51"/>
    <w:rsid w:val="005B7222"/>
    <w:rsid w:val="005C0837"/>
    <w:rsid w:val="005C150E"/>
    <w:rsid w:val="005C2973"/>
    <w:rsid w:val="005C2BBE"/>
    <w:rsid w:val="005C4751"/>
    <w:rsid w:val="005C6043"/>
    <w:rsid w:val="005C6B3E"/>
    <w:rsid w:val="005C7B22"/>
    <w:rsid w:val="005C7C58"/>
    <w:rsid w:val="005D0987"/>
    <w:rsid w:val="005D1446"/>
    <w:rsid w:val="005D3EFD"/>
    <w:rsid w:val="005D42D7"/>
    <w:rsid w:val="005D56E3"/>
    <w:rsid w:val="005D6EEA"/>
    <w:rsid w:val="005D6EF3"/>
    <w:rsid w:val="005E0F1F"/>
    <w:rsid w:val="005E2B9A"/>
    <w:rsid w:val="005E3D93"/>
    <w:rsid w:val="005E40B2"/>
    <w:rsid w:val="005E46A0"/>
    <w:rsid w:val="005E46D0"/>
    <w:rsid w:val="005E500A"/>
    <w:rsid w:val="005E52E1"/>
    <w:rsid w:val="005E7E00"/>
    <w:rsid w:val="005F1A97"/>
    <w:rsid w:val="005F1B1F"/>
    <w:rsid w:val="005F3012"/>
    <w:rsid w:val="005F42CC"/>
    <w:rsid w:val="005F4C78"/>
    <w:rsid w:val="005F4D8B"/>
    <w:rsid w:val="005F65E7"/>
    <w:rsid w:val="005F69C9"/>
    <w:rsid w:val="005F6A08"/>
    <w:rsid w:val="005F6AF7"/>
    <w:rsid w:val="005F7192"/>
    <w:rsid w:val="005F7310"/>
    <w:rsid w:val="0060009B"/>
    <w:rsid w:val="00600A75"/>
    <w:rsid w:val="00601B50"/>
    <w:rsid w:val="00601DAA"/>
    <w:rsid w:val="0060209C"/>
    <w:rsid w:val="006047DC"/>
    <w:rsid w:val="006065D2"/>
    <w:rsid w:val="0061151E"/>
    <w:rsid w:val="00612978"/>
    <w:rsid w:val="006129DF"/>
    <w:rsid w:val="00613589"/>
    <w:rsid w:val="00614285"/>
    <w:rsid w:val="006149E3"/>
    <w:rsid w:val="006151D8"/>
    <w:rsid w:val="00616FFB"/>
    <w:rsid w:val="00617158"/>
    <w:rsid w:val="006206AB"/>
    <w:rsid w:val="00620BEB"/>
    <w:rsid w:val="00620E96"/>
    <w:rsid w:val="00621785"/>
    <w:rsid w:val="006243CE"/>
    <w:rsid w:val="00624A0E"/>
    <w:rsid w:val="00624DE6"/>
    <w:rsid w:val="0062617D"/>
    <w:rsid w:val="00626F3F"/>
    <w:rsid w:val="0062708C"/>
    <w:rsid w:val="0062723C"/>
    <w:rsid w:val="00627B15"/>
    <w:rsid w:val="0063222E"/>
    <w:rsid w:val="006322B7"/>
    <w:rsid w:val="006325BC"/>
    <w:rsid w:val="00632AAA"/>
    <w:rsid w:val="0063455B"/>
    <w:rsid w:val="00634C94"/>
    <w:rsid w:val="006352EE"/>
    <w:rsid w:val="00635A4F"/>
    <w:rsid w:val="00635EB6"/>
    <w:rsid w:val="00636645"/>
    <w:rsid w:val="00637669"/>
    <w:rsid w:val="00637C12"/>
    <w:rsid w:val="00641D55"/>
    <w:rsid w:val="00641E29"/>
    <w:rsid w:val="00642AF6"/>
    <w:rsid w:val="00643306"/>
    <w:rsid w:val="0064331C"/>
    <w:rsid w:val="006434E6"/>
    <w:rsid w:val="00643B73"/>
    <w:rsid w:val="00643B75"/>
    <w:rsid w:val="00644354"/>
    <w:rsid w:val="00644A77"/>
    <w:rsid w:val="006465DE"/>
    <w:rsid w:val="00647A32"/>
    <w:rsid w:val="00647B4A"/>
    <w:rsid w:val="00647D2C"/>
    <w:rsid w:val="0065020F"/>
    <w:rsid w:val="0065022D"/>
    <w:rsid w:val="00651B6E"/>
    <w:rsid w:val="00652533"/>
    <w:rsid w:val="00654D27"/>
    <w:rsid w:val="00656252"/>
    <w:rsid w:val="00656B7C"/>
    <w:rsid w:val="00656FF0"/>
    <w:rsid w:val="006570E9"/>
    <w:rsid w:val="006577AA"/>
    <w:rsid w:val="006608C2"/>
    <w:rsid w:val="00661D8C"/>
    <w:rsid w:val="00662768"/>
    <w:rsid w:val="00663DE3"/>
    <w:rsid w:val="00664C09"/>
    <w:rsid w:val="00664CAB"/>
    <w:rsid w:val="00664D4D"/>
    <w:rsid w:val="0066693A"/>
    <w:rsid w:val="00671A67"/>
    <w:rsid w:val="00671F3E"/>
    <w:rsid w:val="006723B1"/>
    <w:rsid w:val="00672D99"/>
    <w:rsid w:val="0067330B"/>
    <w:rsid w:val="00673B50"/>
    <w:rsid w:val="0067455A"/>
    <w:rsid w:val="00674769"/>
    <w:rsid w:val="00674C89"/>
    <w:rsid w:val="00674F10"/>
    <w:rsid w:val="006756D6"/>
    <w:rsid w:val="00675BF0"/>
    <w:rsid w:val="00676AF5"/>
    <w:rsid w:val="00677AB9"/>
    <w:rsid w:val="00680C54"/>
    <w:rsid w:val="006824B0"/>
    <w:rsid w:val="00683026"/>
    <w:rsid w:val="00683FF8"/>
    <w:rsid w:val="00685875"/>
    <w:rsid w:val="00686116"/>
    <w:rsid w:val="00687B22"/>
    <w:rsid w:val="00690C9F"/>
    <w:rsid w:val="00692E97"/>
    <w:rsid w:val="00693229"/>
    <w:rsid w:val="00693788"/>
    <w:rsid w:val="00693AF7"/>
    <w:rsid w:val="006945B7"/>
    <w:rsid w:val="006948D3"/>
    <w:rsid w:val="00695E5E"/>
    <w:rsid w:val="0069620C"/>
    <w:rsid w:val="00697494"/>
    <w:rsid w:val="006A05CD"/>
    <w:rsid w:val="006A0C36"/>
    <w:rsid w:val="006A1654"/>
    <w:rsid w:val="006A3015"/>
    <w:rsid w:val="006A5EC0"/>
    <w:rsid w:val="006A6373"/>
    <w:rsid w:val="006A6FB4"/>
    <w:rsid w:val="006B2BCA"/>
    <w:rsid w:val="006B2C7D"/>
    <w:rsid w:val="006B30BF"/>
    <w:rsid w:val="006B465D"/>
    <w:rsid w:val="006B6FF6"/>
    <w:rsid w:val="006B7684"/>
    <w:rsid w:val="006B7B55"/>
    <w:rsid w:val="006C0F65"/>
    <w:rsid w:val="006C1301"/>
    <w:rsid w:val="006C17A7"/>
    <w:rsid w:val="006C1870"/>
    <w:rsid w:val="006C18D9"/>
    <w:rsid w:val="006C25B8"/>
    <w:rsid w:val="006C2907"/>
    <w:rsid w:val="006C316B"/>
    <w:rsid w:val="006C332B"/>
    <w:rsid w:val="006C52B3"/>
    <w:rsid w:val="006C5582"/>
    <w:rsid w:val="006C7F5C"/>
    <w:rsid w:val="006D2612"/>
    <w:rsid w:val="006D26BF"/>
    <w:rsid w:val="006D337D"/>
    <w:rsid w:val="006D493C"/>
    <w:rsid w:val="006D503D"/>
    <w:rsid w:val="006D572C"/>
    <w:rsid w:val="006D6B6D"/>
    <w:rsid w:val="006D78B2"/>
    <w:rsid w:val="006E0AC5"/>
    <w:rsid w:val="006E18A2"/>
    <w:rsid w:val="006E20B0"/>
    <w:rsid w:val="006E24EA"/>
    <w:rsid w:val="006E2B58"/>
    <w:rsid w:val="006E2CB1"/>
    <w:rsid w:val="006E354E"/>
    <w:rsid w:val="006E4891"/>
    <w:rsid w:val="006E4F1A"/>
    <w:rsid w:val="006E51D1"/>
    <w:rsid w:val="006E52B6"/>
    <w:rsid w:val="006E5302"/>
    <w:rsid w:val="006E5A5E"/>
    <w:rsid w:val="006E5D5C"/>
    <w:rsid w:val="006E6088"/>
    <w:rsid w:val="006E62C9"/>
    <w:rsid w:val="006E6CC9"/>
    <w:rsid w:val="006E732E"/>
    <w:rsid w:val="006F10D5"/>
    <w:rsid w:val="006F28B8"/>
    <w:rsid w:val="006F336B"/>
    <w:rsid w:val="006F3D00"/>
    <w:rsid w:val="006F4B53"/>
    <w:rsid w:val="006F5711"/>
    <w:rsid w:val="006F7B58"/>
    <w:rsid w:val="006F7E52"/>
    <w:rsid w:val="00701360"/>
    <w:rsid w:val="00701409"/>
    <w:rsid w:val="007015CF"/>
    <w:rsid w:val="00701654"/>
    <w:rsid w:val="00701882"/>
    <w:rsid w:val="007018E7"/>
    <w:rsid w:val="00701EDA"/>
    <w:rsid w:val="00702942"/>
    <w:rsid w:val="00703745"/>
    <w:rsid w:val="007059F8"/>
    <w:rsid w:val="0070706A"/>
    <w:rsid w:val="007075FC"/>
    <w:rsid w:val="00707F12"/>
    <w:rsid w:val="007115ED"/>
    <w:rsid w:val="00711BE6"/>
    <w:rsid w:val="00712F7D"/>
    <w:rsid w:val="00713114"/>
    <w:rsid w:val="00714C23"/>
    <w:rsid w:val="007151E6"/>
    <w:rsid w:val="00715C4B"/>
    <w:rsid w:val="00716B00"/>
    <w:rsid w:val="00716F0D"/>
    <w:rsid w:val="00717022"/>
    <w:rsid w:val="0071777C"/>
    <w:rsid w:val="00721A38"/>
    <w:rsid w:val="00725805"/>
    <w:rsid w:val="007266CE"/>
    <w:rsid w:val="007303FD"/>
    <w:rsid w:val="00730814"/>
    <w:rsid w:val="00730E10"/>
    <w:rsid w:val="00731544"/>
    <w:rsid w:val="00731A24"/>
    <w:rsid w:val="00733B23"/>
    <w:rsid w:val="0073453C"/>
    <w:rsid w:val="00734A55"/>
    <w:rsid w:val="00734CF4"/>
    <w:rsid w:val="00735453"/>
    <w:rsid w:val="007361CB"/>
    <w:rsid w:val="00736B52"/>
    <w:rsid w:val="00737948"/>
    <w:rsid w:val="007402E6"/>
    <w:rsid w:val="0074049D"/>
    <w:rsid w:val="00740E60"/>
    <w:rsid w:val="00740EF6"/>
    <w:rsid w:val="007413FB"/>
    <w:rsid w:val="007416E3"/>
    <w:rsid w:val="00741E18"/>
    <w:rsid w:val="0074333A"/>
    <w:rsid w:val="00743FEF"/>
    <w:rsid w:val="00744AC1"/>
    <w:rsid w:val="00744DDE"/>
    <w:rsid w:val="00745599"/>
    <w:rsid w:val="00745963"/>
    <w:rsid w:val="007462AF"/>
    <w:rsid w:val="007472E0"/>
    <w:rsid w:val="00747DE7"/>
    <w:rsid w:val="00750728"/>
    <w:rsid w:val="00751A5B"/>
    <w:rsid w:val="00752377"/>
    <w:rsid w:val="00752BC1"/>
    <w:rsid w:val="007531F7"/>
    <w:rsid w:val="007534E9"/>
    <w:rsid w:val="00754857"/>
    <w:rsid w:val="00754950"/>
    <w:rsid w:val="007558CE"/>
    <w:rsid w:val="0075759E"/>
    <w:rsid w:val="007579DE"/>
    <w:rsid w:val="00757C8C"/>
    <w:rsid w:val="00760857"/>
    <w:rsid w:val="00761335"/>
    <w:rsid w:val="007620DA"/>
    <w:rsid w:val="007627A7"/>
    <w:rsid w:val="0076406F"/>
    <w:rsid w:val="007641F7"/>
    <w:rsid w:val="007647FE"/>
    <w:rsid w:val="00765308"/>
    <w:rsid w:val="00765E71"/>
    <w:rsid w:val="0076671F"/>
    <w:rsid w:val="00766778"/>
    <w:rsid w:val="00770232"/>
    <w:rsid w:val="00770D98"/>
    <w:rsid w:val="0077179E"/>
    <w:rsid w:val="00772955"/>
    <w:rsid w:val="00773604"/>
    <w:rsid w:val="00773B73"/>
    <w:rsid w:val="007741D8"/>
    <w:rsid w:val="00774F8E"/>
    <w:rsid w:val="00776608"/>
    <w:rsid w:val="00776652"/>
    <w:rsid w:val="00777EB4"/>
    <w:rsid w:val="00777EC6"/>
    <w:rsid w:val="007810A3"/>
    <w:rsid w:val="00781176"/>
    <w:rsid w:val="00781A9C"/>
    <w:rsid w:val="00781C37"/>
    <w:rsid w:val="0078282E"/>
    <w:rsid w:val="00782D2A"/>
    <w:rsid w:val="00782E6B"/>
    <w:rsid w:val="007837BD"/>
    <w:rsid w:val="00783E9C"/>
    <w:rsid w:val="00784732"/>
    <w:rsid w:val="007856AC"/>
    <w:rsid w:val="00785CF3"/>
    <w:rsid w:val="00786B4F"/>
    <w:rsid w:val="00786F8C"/>
    <w:rsid w:val="007908F6"/>
    <w:rsid w:val="00790A71"/>
    <w:rsid w:val="00790D9E"/>
    <w:rsid w:val="00792583"/>
    <w:rsid w:val="00793473"/>
    <w:rsid w:val="00793674"/>
    <w:rsid w:val="00793F26"/>
    <w:rsid w:val="007946A2"/>
    <w:rsid w:val="007954E5"/>
    <w:rsid w:val="00795BD4"/>
    <w:rsid w:val="0079609B"/>
    <w:rsid w:val="00796B25"/>
    <w:rsid w:val="00796CFC"/>
    <w:rsid w:val="00796D24"/>
    <w:rsid w:val="00797F54"/>
    <w:rsid w:val="007A066C"/>
    <w:rsid w:val="007A1623"/>
    <w:rsid w:val="007A2EE7"/>
    <w:rsid w:val="007A3318"/>
    <w:rsid w:val="007A3B65"/>
    <w:rsid w:val="007A4041"/>
    <w:rsid w:val="007A425F"/>
    <w:rsid w:val="007A4D4D"/>
    <w:rsid w:val="007A5358"/>
    <w:rsid w:val="007A6C33"/>
    <w:rsid w:val="007A7823"/>
    <w:rsid w:val="007B14D9"/>
    <w:rsid w:val="007B263A"/>
    <w:rsid w:val="007B3C55"/>
    <w:rsid w:val="007B7476"/>
    <w:rsid w:val="007B7D6A"/>
    <w:rsid w:val="007C24A3"/>
    <w:rsid w:val="007C6C51"/>
    <w:rsid w:val="007D05B8"/>
    <w:rsid w:val="007D0F42"/>
    <w:rsid w:val="007D3739"/>
    <w:rsid w:val="007D3986"/>
    <w:rsid w:val="007D41E0"/>
    <w:rsid w:val="007D43C9"/>
    <w:rsid w:val="007D68BE"/>
    <w:rsid w:val="007D6EEA"/>
    <w:rsid w:val="007D728A"/>
    <w:rsid w:val="007D7BCE"/>
    <w:rsid w:val="007E0273"/>
    <w:rsid w:val="007E0764"/>
    <w:rsid w:val="007E098C"/>
    <w:rsid w:val="007E1BC5"/>
    <w:rsid w:val="007E214D"/>
    <w:rsid w:val="007E2191"/>
    <w:rsid w:val="007E271E"/>
    <w:rsid w:val="007E2B92"/>
    <w:rsid w:val="007E3414"/>
    <w:rsid w:val="007E35CD"/>
    <w:rsid w:val="007E3CE6"/>
    <w:rsid w:val="007E4881"/>
    <w:rsid w:val="007E4978"/>
    <w:rsid w:val="007E6BC7"/>
    <w:rsid w:val="007E72AE"/>
    <w:rsid w:val="007F02B8"/>
    <w:rsid w:val="007F0A25"/>
    <w:rsid w:val="007F0D6B"/>
    <w:rsid w:val="007F1B39"/>
    <w:rsid w:val="007F1D48"/>
    <w:rsid w:val="007F25EC"/>
    <w:rsid w:val="007F2A18"/>
    <w:rsid w:val="007F2A62"/>
    <w:rsid w:val="007F3F47"/>
    <w:rsid w:val="007F4DCA"/>
    <w:rsid w:val="007F589B"/>
    <w:rsid w:val="007F5F76"/>
    <w:rsid w:val="008015B1"/>
    <w:rsid w:val="00801983"/>
    <w:rsid w:val="00801D6D"/>
    <w:rsid w:val="00801E2A"/>
    <w:rsid w:val="00801E79"/>
    <w:rsid w:val="00802260"/>
    <w:rsid w:val="008032A6"/>
    <w:rsid w:val="00803496"/>
    <w:rsid w:val="008035D7"/>
    <w:rsid w:val="00803A0F"/>
    <w:rsid w:val="00803AEC"/>
    <w:rsid w:val="00803F88"/>
    <w:rsid w:val="00805666"/>
    <w:rsid w:val="00806295"/>
    <w:rsid w:val="00806700"/>
    <w:rsid w:val="00807838"/>
    <w:rsid w:val="00810912"/>
    <w:rsid w:val="00811967"/>
    <w:rsid w:val="00811B31"/>
    <w:rsid w:val="008124A2"/>
    <w:rsid w:val="00812613"/>
    <w:rsid w:val="0081290E"/>
    <w:rsid w:val="00814E05"/>
    <w:rsid w:val="008155A8"/>
    <w:rsid w:val="00815678"/>
    <w:rsid w:val="008156F8"/>
    <w:rsid w:val="008158BA"/>
    <w:rsid w:val="0081590A"/>
    <w:rsid w:val="00815DE9"/>
    <w:rsid w:val="0081627D"/>
    <w:rsid w:val="008163F6"/>
    <w:rsid w:val="00816EC2"/>
    <w:rsid w:val="008171AF"/>
    <w:rsid w:val="00817719"/>
    <w:rsid w:val="00820411"/>
    <w:rsid w:val="0082132C"/>
    <w:rsid w:val="00821468"/>
    <w:rsid w:val="00822AE4"/>
    <w:rsid w:val="0082301B"/>
    <w:rsid w:val="008241A1"/>
    <w:rsid w:val="00824382"/>
    <w:rsid w:val="00824F81"/>
    <w:rsid w:val="00824FA2"/>
    <w:rsid w:val="00824FE6"/>
    <w:rsid w:val="00825461"/>
    <w:rsid w:val="008264BB"/>
    <w:rsid w:val="008267B8"/>
    <w:rsid w:val="00826B30"/>
    <w:rsid w:val="00827837"/>
    <w:rsid w:val="00831AD6"/>
    <w:rsid w:val="00831FC0"/>
    <w:rsid w:val="008332E7"/>
    <w:rsid w:val="00834040"/>
    <w:rsid w:val="00834F93"/>
    <w:rsid w:val="008354EE"/>
    <w:rsid w:val="00837152"/>
    <w:rsid w:val="00837391"/>
    <w:rsid w:val="00837D62"/>
    <w:rsid w:val="00837EAD"/>
    <w:rsid w:val="00840864"/>
    <w:rsid w:val="00841BCA"/>
    <w:rsid w:val="008423B5"/>
    <w:rsid w:val="00843C05"/>
    <w:rsid w:val="00844D96"/>
    <w:rsid w:val="008464A2"/>
    <w:rsid w:val="00846F3D"/>
    <w:rsid w:val="00847E4F"/>
    <w:rsid w:val="00850126"/>
    <w:rsid w:val="00850474"/>
    <w:rsid w:val="00851425"/>
    <w:rsid w:val="00851D92"/>
    <w:rsid w:val="008525F2"/>
    <w:rsid w:val="00852617"/>
    <w:rsid w:val="00852D30"/>
    <w:rsid w:val="0085467C"/>
    <w:rsid w:val="00854D3E"/>
    <w:rsid w:val="008553EE"/>
    <w:rsid w:val="00855FEC"/>
    <w:rsid w:val="008561E3"/>
    <w:rsid w:val="00857108"/>
    <w:rsid w:val="0085759F"/>
    <w:rsid w:val="008608D8"/>
    <w:rsid w:val="008620EC"/>
    <w:rsid w:val="00862D18"/>
    <w:rsid w:val="0086357E"/>
    <w:rsid w:val="00864094"/>
    <w:rsid w:val="00864663"/>
    <w:rsid w:val="0086466F"/>
    <w:rsid w:val="00865C62"/>
    <w:rsid w:val="00865D11"/>
    <w:rsid w:val="00865E49"/>
    <w:rsid w:val="00866A62"/>
    <w:rsid w:val="00867485"/>
    <w:rsid w:val="00871792"/>
    <w:rsid w:val="008717CB"/>
    <w:rsid w:val="0087409D"/>
    <w:rsid w:val="008747E7"/>
    <w:rsid w:val="00875C77"/>
    <w:rsid w:val="00875CA3"/>
    <w:rsid w:val="00876F61"/>
    <w:rsid w:val="008774AB"/>
    <w:rsid w:val="00880BA3"/>
    <w:rsid w:val="008810EB"/>
    <w:rsid w:val="008826DD"/>
    <w:rsid w:val="008836CF"/>
    <w:rsid w:val="00883B67"/>
    <w:rsid w:val="00887779"/>
    <w:rsid w:val="0088794D"/>
    <w:rsid w:val="00887ADE"/>
    <w:rsid w:val="00890511"/>
    <w:rsid w:val="00892AEC"/>
    <w:rsid w:val="00892B5D"/>
    <w:rsid w:val="00892D41"/>
    <w:rsid w:val="00894374"/>
    <w:rsid w:val="00895E5A"/>
    <w:rsid w:val="0089619C"/>
    <w:rsid w:val="008A06CF"/>
    <w:rsid w:val="008A090B"/>
    <w:rsid w:val="008A09E0"/>
    <w:rsid w:val="008A1660"/>
    <w:rsid w:val="008A19AD"/>
    <w:rsid w:val="008A21E1"/>
    <w:rsid w:val="008A247B"/>
    <w:rsid w:val="008A4AC9"/>
    <w:rsid w:val="008A4B4A"/>
    <w:rsid w:val="008A4BFC"/>
    <w:rsid w:val="008A693A"/>
    <w:rsid w:val="008A6E3F"/>
    <w:rsid w:val="008A7214"/>
    <w:rsid w:val="008B054D"/>
    <w:rsid w:val="008B0B56"/>
    <w:rsid w:val="008B17E8"/>
    <w:rsid w:val="008B1972"/>
    <w:rsid w:val="008B218F"/>
    <w:rsid w:val="008B2E61"/>
    <w:rsid w:val="008B3F05"/>
    <w:rsid w:val="008B5D1E"/>
    <w:rsid w:val="008B6E7D"/>
    <w:rsid w:val="008B721A"/>
    <w:rsid w:val="008B7481"/>
    <w:rsid w:val="008C03E1"/>
    <w:rsid w:val="008C0980"/>
    <w:rsid w:val="008C12B0"/>
    <w:rsid w:val="008C139D"/>
    <w:rsid w:val="008C1FCC"/>
    <w:rsid w:val="008C2511"/>
    <w:rsid w:val="008C2832"/>
    <w:rsid w:val="008C2B74"/>
    <w:rsid w:val="008C2C16"/>
    <w:rsid w:val="008C2F68"/>
    <w:rsid w:val="008C38AA"/>
    <w:rsid w:val="008C3D73"/>
    <w:rsid w:val="008C3E52"/>
    <w:rsid w:val="008C40EA"/>
    <w:rsid w:val="008C45C6"/>
    <w:rsid w:val="008C50A7"/>
    <w:rsid w:val="008C567C"/>
    <w:rsid w:val="008C613B"/>
    <w:rsid w:val="008C78A0"/>
    <w:rsid w:val="008D1342"/>
    <w:rsid w:val="008D1435"/>
    <w:rsid w:val="008D2088"/>
    <w:rsid w:val="008D2436"/>
    <w:rsid w:val="008D2A43"/>
    <w:rsid w:val="008D2FA8"/>
    <w:rsid w:val="008D30FD"/>
    <w:rsid w:val="008D39FB"/>
    <w:rsid w:val="008D429F"/>
    <w:rsid w:val="008D4AB6"/>
    <w:rsid w:val="008D4BD9"/>
    <w:rsid w:val="008D7006"/>
    <w:rsid w:val="008D7115"/>
    <w:rsid w:val="008D790B"/>
    <w:rsid w:val="008D7C00"/>
    <w:rsid w:val="008D7E1B"/>
    <w:rsid w:val="008E0C92"/>
    <w:rsid w:val="008E128B"/>
    <w:rsid w:val="008E1FC5"/>
    <w:rsid w:val="008E3684"/>
    <w:rsid w:val="008E4DD0"/>
    <w:rsid w:val="008E5BAB"/>
    <w:rsid w:val="008E64D8"/>
    <w:rsid w:val="008E6AEB"/>
    <w:rsid w:val="008E6B92"/>
    <w:rsid w:val="008E7A82"/>
    <w:rsid w:val="008F4236"/>
    <w:rsid w:val="008F447E"/>
    <w:rsid w:val="008F4918"/>
    <w:rsid w:val="008F5B07"/>
    <w:rsid w:val="008F7918"/>
    <w:rsid w:val="009010EA"/>
    <w:rsid w:val="009012D0"/>
    <w:rsid w:val="009018BA"/>
    <w:rsid w:val="0090213C"/>
    <w:rsid w:val="00903136"/>
    <w:rsid w:val="009037B0"/>
    <w:rsid w:val="00903B3C"/>
    <w:rsid w:val="0090424C"/>
    <w:rsid w:val="00904622"/>
    <w:rsid w:val="00904B30"/>
    <w:rsid w:val="00906346"/>
    <w:rsid w:val="009066DE"/>
    <w:rsid w:val="00906788"/>
    <w:rsid w:val="00910526"/>
    <w:rsid w:val="009121CA"/>
    <w:rsid w:val="00913883"/>
    <w:rsid w:val="0091424E"/>
    <w:rsid w:val="00916F8B"/>
    <w:rsid w:val="009176CF"/>
    <w:rsid w:val="00920C8C"/>
    <w:rsid w:val="0092137D"/>
    <w:rsid w:val="00922014"/>
    <w:rsid w:val="00922DC3"/>
    <w:rsid w:val="00922F12"/>
    <w:rsid w:val="00923C6F"/>
    <w:rsid w:val="0092648E"/>
    <w:rsid w:val="009265C2"/>
    <w:rsid w:val="00926EB1"/>
    <w:rsid w:val="00930012"/>
    <w:rsid w:val="009305DB"/>
    <w:rsid w:val="00930C1E"/>
    <w:rsid w:val="00930DFC"/>
    <w:rsid w:val="00931294"/>
    <w:rsid w:val="00931C0F"/>
    <w:rsid w:val="0093299E"/>
    <w:rsid w:val="00933A1A"/>
    <w:rsid w:val="00933EB8"/>
    <w:rsid w:val="00934B84"/>
    <w:rsid w:val="00934DCE"/>
    <w:rsid w:val="00935447"/>
    <w:rsid w:val="00935C8B"/>
    <w:rsid w:val="00936551"/>
    <w:rsid w:val="00937BAB"/>
    <w:rsid w:val="00937C43"/>
    <w:rsid w:val="0094240B"/>
    <w:rsid w:val="009425E3"/>
    <w:rsid w:val="009427F5"/>
    <w:rsid w:val="00943A4B"/>
    <w:rsid w:val="009442C1"/>
    <w:rsid w:val="00945A19"/>
    <w:rsid w:val="00946756"/>
    <w:rsid w:val="00946C6A"/>
    <w:rsid w:val="00946DCB"/>
    <w:rsid w:val="009502D5"/>
    <w:rsid w:val="00951358"/>
    <w:rsid w:val="009516F3"/>
    <w:rsid w:val="00951F62"/>
    <w:rsid w:val="009531E4"/>
    <w:rsid w:val="00953654"/>
    <w:rsid w:val="00953DF5"/>
    <w:rsid w:val="00954B05"/>
    <w:rsid w:val="00954B9F"/>
    <w:rsid w:val="00954ED9"/>
    <w:rsid w:val="00955D0E"/>
    <w:rsid w:val="009569A2"/>
    <w:rsid w:val="009571B7"/>
    <w:rsid w:val="00961091"/>
    <w:rsid w:val="009610D3"/>
    <w:rsid w:val="00962427"/>
    <w:rsid w:val="009628E6"/>
    <w:rsid w:val="009628E9"/>
    <w:rsid w:val="009642FC"/>
    <w:rsid w:val="00964CF6"/>
    <w:rsid w:val="009653CB"/>
    <w:rsid w:val="0096548B"/>
    <w:rsid w:val="009667E3"/>
    <w:rsid w:val="00967269"/>
    <w:rsid w:val="009678A9"/>
    <w:rsid w:val="009707AB"/>
    <w:rsid w:val="009713D1"/>
    <w:rsid w:val="00971B1E"/>
    <w:rsid w:val="00972187"/>
    <w:rsid w:val="0097237D"/>
    <w:rsid w:val="00972F2D"/>
    <w:rsid w:val="00973501"/>
    <w:rsid w:val="00974926"/>
    <w:rsid w:val="00974F1E"/>
    <w:rsid w:val="00975604"/>
    <w:rsid w:val="00975D2F"/>
    <w:rsid w:val="0097687B"/>
    <w:rsid w:val="00976D41"/>
    <w:rsid w:val="0097753E"/>
    <w:rsid w:val="00980920"/>
    <w:rsid w:val="009825E8"/>
    <w:rsid w:val="0098366A"/>
    <w:rsid w:val="00983DAF"/>
    <w:rsid w:val="009840F9"/>
    <w:rsid w:val="00984E62"/>
    <w:rsid w:val="00985F5E"/>
    <w:rsid w:val="00986588"/>
    <w:rsid w:val="00986CAC"/>
    <w:rsid w:val="00986F0E"/>
    <w:rsid w:val="00990151"/>
    <w:rsid w:val="009916B6"/>
    <w:rsid w:val="009917BD"/>
    <w:rsid w:val="00991DF0"/>
    <w:rsid w:val="0099258C"/>
    <w:rsid w:val="00992B5C"/>
    <w:rsid w:val="00993545"/>
    <w:rsid w:val="00993D23"/>
    <w:rsid w:val="009947A5"/>
    <w:rsid w:val="00996B71"/>
    <w:rsid w:val="00996C2F"/>
    <w:rsid w:val="00996D8E"/>
    <w:rsid w:val="00997D84"/>
    <w:rsid w:val="00997E30"/>
    <w:rsid w:val="009A1296"/>
    <w:rsid w:val="009A2C9F"/>
    <w:rsid w:val="009A38FB"/>
    <w:rsid w:val="009A4104"/>
    <w:rsid w:val="009A6FB0"/>
    <w:rsid w:val="009A7727"/>
    <w:rsid w:val="009A7DA7"/>
    <w:rsid w:val="009B0787"/>
    <w:rsid w:val="009B136A"/>
    <w:rsid w:val="009B1D42"/>
    <w:rsid w:val="009B1FA9"/>
    <w:rsid w:val="009B4987"/>
    <w:rsid w:val="009B5140"/>
    <w:rsid w:val="009B584E"/>
    <w:rsid w:val="009B641D"/>
    <w:rsid w:val="009B6452"/>
    <w:rsid w:val="009B7807"/>
    <w:rsid w:val="009B78E3"/>
    <w:rsid w:val="009C1C99"/>
    <w:rsid w:val="009C1F78"/>
    <w:rsid w:val="009C3D11"/>
    <w:rsid w:val="009C3D1C"/>
    <w:rsid w:val="009C3D63"/>
    <w:rsid w:val="009C53EE"/>
    <w:rsid w:val="009C5D5E"/>
    <w:rsid w:val="009C5DFB"/>
    <w:rsid w:val="009C6F7B"/>
    <w:rsid w:val="009C74B8"/>
    <w:rsid w:val="009C7F4B"/>
    <w:rsid w:val="009D0102"/>
    <w:rsid w:val="009D0A65"/>
    <w:rsid w:val="009D271D"/>
    <w:rsid w:val="009D298F"/>
    <w:rsid w:val="009D3A80"/>
    <w:rsid w:val="009D3B4B"/>
    <w:rsid w:val="009D3CF2"/>
    <w:rsid w:val="009D3DC5"/>
    <w:rsid w:val="009D4332"/>
    <w:rsid w:val="009D539C"/>
    <w:rsid w:val="009D555A"/>
    <w:rsid w:val="009D5F6D"/>
    <w:rsid w:val="009D628C"/>
    <w:rsid w:val="009D78F1"/>
    <w:rsid w:val="009E0083"/>
    <w:rsid w:val="009E01E6"/>
    <w:rsid w:val="009E0915"/>
    <w:rsid w:val="009E101B"/>
    <w:rsid w:val="009E164F"/>
    <w:rsid w:val="009E1B56"/>
    <w:rsid w:val="009E1DB5"/>
    <w:rsid w:val="009E2214"/>
    <w:rsid w:val="009E2342"/>
    <w:rsid w:val="009E4943"/>
    <w:rsid w:val="009E4AE1"/>
    <w:rsid w:val="009E5EE4"/>
    <w:rsid w:val="009E621D"/>
    <w:rsid w:val="009E7402"/>
    <w:rsid w:val="009F04E0"/>
    <w:rsid w:val="009F2F4D"/>
    <w:rsid w:val="009F3996"/>
    <w:rsid w:val="009F3A14"/>
    <w:rsid w:val="009F50A1"/>
    <w:rsid w:val="009F566D"/>
    <w:rsid w:val="009F7062"/>
    <w:rsid w:val="009F74CE"/>
    <w:rsid w:val="009F76E8"/>
    <w:rsid w:val="009F7781"/>
    <w:rsid w:val="009F7CE4"/>
    <w:rsid w:val="00A00636"/>
    <w:rsid w:val="00A00797"/>
    <w:rsid w:val="00A00EDE"/>
    <w:rsid w:val="00A00EE6"/>
    <w:rsid w:val="00A01CAA"/>
    <w:rsid w:val="00A02018"/>
    <w:rsid w:val="00A0236F"/>
    <w:rsid w:val="00A02846"/>
    <w:rsid w:val="00A061D0"/>
    <w:rsid w:val="00A06F29"/>
    <w:rsid w:val="00A0706D"/>
    <w:rsid w:val="00A07E58"/>
    <w:rsid w:val="00A116A4"/>
    <w:rsid w:val="00A12AC9"/>
    <w:rsid w:val="00A136E8"/>
    <w:rsid w:val="00A14C8C"/>
    <w:rsid w:val="00A16FA4"/>
    <w:rsid w:val="00A20741"/>
    <w:rsid w:val="00A22244"/>
    <w:rsid w:val="00A223E8"/>
    <w:rsid w:val="00A2443A"/>
    <w:rsid w:val="00A25D55"/>
    <w:rsid w:val="00A25EA0"/>
    <w:rsid w:val="00A263DD"/>
    <w:rsid w:val="00A27490"/>
    <w:rsid w:val="00A27E50"/>
    <w:rsid w:val="00A3072F"/>
    <w:rsid w:val="00A31824"/>
    <w:rsid w:val="00A32A1D"/>
    <w:rsid w:val="00A33AD6"/>
    <w:rsid w:val="00A33E8C"/>
    <w:rsid w:val="00A34431"/>
    <w:rsid w:val="00A34956"/>
    <w:rsid w:val="00A34E5F"/>
    <w:rsid w:val="00A35B32"/>
    <w:rsid w:val="00A373E1"/>
    <w:rsid w:val="00A4013A"/>
    <w:rsid w:val="00A40CCC"/>
    <w:rsid w:val="00A41745"/>
    <w:rsid w:val="00A422D2"/>
    <w:rsid w:val="00A42D9E"/>
    <w:rsid w:val="00A436AB"/>
    <w:rsid w:val="00A45C29"/>
    <w:rsid w:val="00A45E89"/>
    <w:rsid w:val="00A46508"/>
    <w:rsid w:val="00A478CC"/>
    <w:rsid w:val="00A504B2"/>
    <w:rsid w:val="00A50682"/>
    <w:rsid w:val="00A521EA"/>
    <w:rsid w:val="00A52793"/>
    <w:rsid w:val="00A53787"/>
    <w:rsid w:val="00A53C9E"/>
    <w:rsid w:val="00A54CA7"/>
    <w:rsid w:val="00A55701"/>
    <w:rsid w:val="00A558B9"/>
    <w:rsid w:val="00A55939"/>
    <w:rsid w:val="00A55A34"/>
    <w:rsid w:val="00A563B4"/>
    <w:rsid w:val="00A56914"/>
    <w:rsid w:val="00A56A9B"/>
    <w:rsid w:val="00A572B0"/>
    <w:rsid w:val="00A57A08"/>
    <w:rsid w:val="00A601BB"/>
    <w:rsid w:val="00A6062B"/>
    <w:rsid w:val="00A630DF"/>
    <w:rsid w:val="00A6358D"/>
    <w:rsid w:val="00A64694"/>
    <w:rsid w:val="00A66493"/>
    <w:rsid w:val="00A67579"/>
    <w:rsid w:val="00A70721"/>
    <w:rsid w:val="00A71159"/>
    <w:rsid w:val="00A72583"/>
    <w:rsid w:val="00A76435"/>
    <w:rsid w:val="00A76B6D"/>
    <w:rsid w:val="00A771AB"/>
    <w:rsid w:val="00A8021B"/>
    <w:rsid w:val="00A80373"/>
    <w:rsid w:val="00A853E3"/>
    <w:rsid w:val="00A85B6F"/>
    <w:rsid w:val="00A865F6"/>
    <w:rsid w:val="00A86747"/>
    <w:rsid w:val="00A86823"/>
    <w:rsid w:val="00A87AEE"/>
    <w:rsid w:val="00A87E10"/>
    <w:rsid w:val="00A900CA"/>
    <w:rsid w:val="00A9018A"/>
    <w:rsid w:val="00A90E58"/>
    <w:rsid w:val="00A9226F"/>
    <w:rsid w:val="00A922A3"/>
    <w:rsid w:val="00A92828"/>
    <w:rsid w:val="00A93658"/>
    <w:rsid w:val="00A940CE"/>
    <w:rsid w:val="00A956FE"/>
    <w:rsid w:val="00A95D33"/>
    <w:rsid w:val="00A97429"/>
    <w:rsid w:val="00A97A19"/>
    <w:rsid w:val="00AA1181"/>
    <w:rsid w:val="00AA2987"/>
    <w:rsid w:val="00AA5DC5"/>
    <w:rsid w:val="00AA6693"/>
    <w:rsid w:val="00AB032F"/>
    <w:rsid w:val="00AB12B1"/>
    <w:rsid w:val="00AB1A41"/>
    <w:rsid w:val="00AB1B9E"/>
    <w:rsid w:val="00AB5B06"/>
    <w:rsid w:val="00AB7E01"/>
    <w:rsid w:val="00AC005E"/>
    <w:rsid w:val="00AC0383"/>
    <w:rsid w:val="00AC04F8"/>
    <w:rsid w:val="00AC1D92"/>
    <w:rsid w:val="00AC20E7"/>
    <w:rsid w:val="00AC29B8"/>
    <w:rsid w:val="00AC2FFF"/>
    <w:rsid w:val="00AC341C"/>
    <w:rsid w:val="00AC396C"/>
    <w:rsid w:val="00AC3E04"/>
    <w:rsid w:val="00AC46B5"/>
    <w:rsid w:val="00AC4FDD"/>
    <w:rsid w:val="00AC6582"/>
    <w:rsid w:val="00AD1044"/>
    <w:rsid w:val="00AD18FD"/>
    <w:rsid w:val="00AD1AA6"/>
    <w:rsid w:val="00AD1F11"/>
    <w:rsid w:val="00AD25DD"/>
    <w:rsid w:val="00AD28B3"/>
    <w:rsid w:val="00AD466C"/>
    <w:rsid w:val="00AD4C5B"/>
    <w:rsid w:val="00AD4D3E"/>
    <w:rsid w:val="00AD5062"/>
    <w:rsid w:val="00AD6796"/>
    <w:rsid w:val="00AD6E82"/>
    <w:rsid w:val="00AD7A54"/>
    <w:rsid w:val="00AD7DEB"/>
    <w:rsid w:val="00AD7E0A"/>
    <w:rsid w:val="00AE0564"/>
    <w:rsid w:val="00AE0783"/>
    <w:rsid w:val="00AE1855"/>
    <w:rsid w:val="00AE1C0F"/>
    <w:rsid w:val="00AE4744"/>
    <w:rsid w:val="00AE4795"/>
    <w:rsid w:val="00AE4FD4"/>
    <w:rsid w:val="00AE62F3"/>
    <w:rsid w:val="00AE6C99"/>
    <w:rsid w:val="00AE7222"/>
    <w:rsid w:val="00AE7C3F"/>
    <w:rsid w:val="00AF0C48"/>
    <w:rsid w:val="00AF2230"/>
    <w:rsid w:val="00AF5964"/>
    <w:rsid w:val="00AF65CF"/>
    <w:rsid w:val="00AF6708"/>
    <w:rsid w:val="00AF6BA3"/>
    <w:rsid w:val="00AF6F7F"/>
    <w:rsid w:val="00AF75BD"/>
    <w:rsid w:val="00B00351"/>
    <w:rsid w:val="00B0146C"/>
    <w:rsid w:val="00B0222C"/>
    <w:rsid w:val="00B02EF5"/>
    <w:rsid w:val="00B04791"/>
    <w:rsid w:val="00B07728"/>
    <w:rsid w:val="00B10EDF"/>
    <w:rsid w:val="00B11CA6"/>
    <w:rsid w:val="00B12CC2"/>
    <w:rsid w:val="00B131D0"/>
    <w:rsid w:val="00B14D95"/>
    <w:rsid w:val="00B15358"/>
    <w:rsid w:val="00B1610E"/>
    <w:rsid w:val="00B17C8D"/>
    <w:rsid w:val="00B17E6C"/>
    <w:rsid w:val="00B22359"/>
    <w:rsid w:val="00B22749"/>
    <w:rsid w:val="00B2276D"/>
    <w:rsid w:val="00B22942"/>
    <w:rsid w:val="00B23BC1"/>
    <w:rsid w:val="00B23CA9"/>
    <w:rsid w:val="00B24AC9"/>
    <w:rsid w:val="00B24B14"/>
    <w:rsid w:val="00B24FB2"/>
    <w:rsid w:val="00B254AE"/>
    <w:rsid w:val="00B25AE2"/>
    <w:rsid w:val="00B25D88"/>
    <w:rsid w:val="00B27DFA"/>
    <w:rsid w:val="00B305CC"/>
    <w:rsid w:val="00B30D51"/>
    <w:rsid w:val="00B3169B"/>
    <w:rsid w:val="00B3211C"/>
    <w:rsid w:val="00B32E39"/>
    <w:rsid w:val="00B34873"/>
    <w:rsid w:val="00B354C3"/>
    <w:rsid w:val="00B35568"/>
    <w:rsid w:val="00B363AB"/>
    <w:rsid w:val="00B3693F"/>
    <w:rsid w:val="00B37F08"/>
    <w:rsid w:val="00B40C1F"/>
    <w:rsid w:val="00B410E9"/>
    <w:rsid w:val="00B4121B"/>
    <w:rsid w:val="00B417E0"/>
    <w:rsid w:val="00B43E43"/>
    <w:rsid w:val="00B45A6F"/>
    <w:rsid w:val="00B45CBC"/>
    <w:rsid w:val="00B45EC5"/>
    <w:rsid w:val="00B46EEF"/>
    <w:rsid w:val="00B4700D"/>
    <w:rsid w:val="00B470E0"/>
    <w:rsid w:val="00B47CA5"/>
    <w:rsid w:val="00B50FED"/>
    <w:rsid w:val="00B519A8"/>
    <w:rsid w:val="00B51F27"/>
    <w:rsid w:val="00B523DB"/>
    <w:rsid w:val="00B53DC8"/>
    <w:rsid w:val="00B53E18"/>
    <w:rsid w:val="00B547F4"/>
    <w:rsid w:val="00B56DF8"/>
    <w:rsid w:val="00B5720D"/>
    <w:rsid w:val="00B60603"/>
    <w:rsid w:val="00B60902"/>
    <w:rsid w:val="00B61206"/>
    <w:rsid w:val="00B61C68"/>
    <w:rsid w:val="00B628CA"/>
    <w:rsid w:val="00B62E57"/>
    <w:rsid w:val="00B6509A"/>
    <w:rsid w:val="00B65328"/>
    <w:rsid w:val="00B65B73"/>
    <w:rsid w:val="00B6680A"/>
    <w:rsid w:val="00B66B96"/>
    <w:rsid w:val="00B66EDA"/>
    <w:rsid w:val="00B6763D"/>
    <w:rsid w:val="00B67B73"/>
    <w:rsid w:val="00B70A10"/>
    <w:rsid w:val="00B71620"/>
    <w:rsid w:val="00B71B5B"/>
    <w:rsid w:val="00B73434"/>
    <w:rsid w:val="00B73879"/>
    <w:rsid w:val="00B73AEE"/>
    <w:rsid w:val="00B73B6B"/>
    <w:rsid w:val="00B7570B"/>
    <w:rsid w:val="00B75BF0"/>
    <w:rsid w:val="00B7607D"/>
    <w:rsid w:val="00B76381"/>
    <w:rsid w:val="00B771E3"/>
    <w:rsid w:val="00B77639"/>
    <w:rsid w:val="00B815D7"/>
    <w:rsid w:val="00B824E3"/>
    <w:rsid w:val="00B83356"/>
    <w:rsid w:val="00B833DE"/>
    <w:rsid w:val="00B85085"/>
    <w:rsid w:val="00B85CCF"/>
    <w:rsid w:val="00B861C7"/>
    <w:rsid w:val="00B86728"/>
    <w:rsid w:val="00B90076"/>
    <w:rsid w:val="00B9217F"/>
    <w:rsid w:val="00B930FB"/>
    <w:rsid w:val="00B93F4D"/>
    <w:rsid w:val="00B94032"/>
    <w:rsid w:val="00B943E5"/>
    <w:rsid w:val="00B94A0C"/>
    <w:rsid w:val="00B95E82"/>
    <w:rsid w:val="00B96301"/>
    <w:rsid w:val="00B96EBA"/>
    <w:rsid w:val="00BA0E7D"/>
    <w:rsid w:val="00BA1CF7"/>
    <w:rsid w:val="00BA1EC6"/>
    <w:rsid w:val="00BA2370"/>
    <w:rsid w:val="00BA32D7"/>
    <w:rsid w:val="00BA3674"/>
    <w:rsid w:val="00BA36D1"/>
    <w:rsid w:val="00BA3754"/>
    <w:rsid w:val="00BA468B"/>
    <w:rsid w:val="00BA6A28"/>
    <w:rsid w:val="00BA7A5F"/>
    <w:rsid w:val="00BB0C45"/>
    <w:rsid w:val="00BB184A"/>
    <w:rsid w:val="00BB33D4"/>
    <w:rsid w:val="00BB4F07"/>
    <w:rsid w:val="00BB62E4"/>
    <w:rsid w:val="00BB65CF"/>
    <w:rsid w:val="00BB6854"/>
    <w:rsid w:val="00BC0FD8"/>
    <w:rsid w:val="00BC1C50"/>
    <w:rsid w:val="00BC28DF"/>
    <w:rsid w:val="00BC30FE"/>
    <w:rsid w:val="00BC31C9"/>
    <w:rsid w:val="00BC382E"/>
    <w:rsid w:val="00BC46D7"/>
    <w:rsid w:val="00BC48B6"/>
    <w:rsid w:val="00BC4D43"/>
    <w:rsid w:val="00BC4E7D"/>
    <w:rsid w:val="00BC56F0"/>
    <w:rsid w:val="00BC7AAE"/>
    <w:rsid w:val="00BD077C"/>
    <w:rsid w:val="00BD0A0F"/>
    <w:rsid w:val="00BD1A01"/>
    <w:rsid w:val="00BD1BEC"/>
    <w:rsid w:val="00BD2473"/>
    <w:rsid w:val="00BD26E1"/>
    <w:rsid w:val="00BD2AA3"/>
    <w:rsid w:val="00BD306B"/>
    <w:rsid w:val="00BD3207"/>
    <w:rsid w:val="00BD4841"/>
    <w:rsid w:val="00BD551F"/>
    <w:rsid w:val="00BD6018"/>
    <w:rsid w:val="00BD61AF"/>
    <w:rsid w:val="00BD6227"/>
    <w:rsid w:val="00BD6649"/>
    <w:rsid w:val="00BD6C16"/>
    <w:rsid w:val="00BE0899"/>
    <w:rsid w:val="00BE1D97"/>
    <w:rsid w:val="00BE1F4B"/>
    <w:rsid w:val="00BE2F99"/>
    <w:rsid w:val="00BE4D2F"/>
    <w:rsid w:val="00BE5280"/>
    <w:rsid w:val="00BE6127"/>
    <w:rsid w:val="00BE6161"/>
    <w:rsid w:val="00BE67F2"/>
    <w:rsid w:val="00BE6ACF"/>
    <w:rsid w:val="00BE6CAB"/>
    <w:rsid w:val="00BF099B"/>
    <w:rsid w:val="00BF147D"/>
    <w:rsid w:val="00BF1B0F"/>
    <w:rsid w:val="00BF1FA0"/>
    <w:rsid w:val="00BF2122"/>
    <w:rsid w:val="00BF2884"/>
    <w:rsid w:val="00BF417C"/>
    <w:rsid w:val="00BF707F"/>
    <w:rsid w:val="00BF7592"/>
    <w:rsid w:val="00BF7978"/>
    <w:rsid w:val="00C00B69"/>
    <w:rsid w:val="00C01437"/>
    <w:rsid w:val="00C025D1"/>
    <w:rsid w:val="00C02711"/>
    <w:rsid w:val="00C027E4"/>
    <w:rsid w:val="00C02E56"/>
    <w:rsid w:val="00C04A30"/>
    <w:rsid w:val="00C06007"/>
    <w:rsid w:val="00C0613A"/>
    <w:rsid w:val="00C10365"/>
    <w:rsid w:val="00C104B1"/>
    <w:rsid w:val="00C109C6"/>
    <w:rsid w:val="00C11727"/>
    <w:rsid w:val="00C124A9"/>
    <w:rsid w:val="00C12EFB"/>
    <w:rsid w:val="00C148E6"/>
    <w:rsid w:val="00C15059"/>
    <w:rsid w:val="00C1562B"/>
    <w:rsid w:val="00C161C0"/>
    <w:rsid w:val="00C16EA9"/>
    <w:rsid w:val="00C17394"/>
    <w:rsid w:val="00C20450"/>
    <w:rsid w:val="00C209E7"/>
    <w:rsid w:val="00C21859"/>
    <w:rsid w:val="00C222AF"/>
    <w:rsid w:val="00C2291A"/>
    <w:rsid w:val="00C22FE7"/>
    <w:rsid w:val="00C23098"/>
    <w:rsid w:val="00C23A06"/>
    <w:rsid w:val="00C247AC"/>
    <w:rsid w:val="00C25211"/>
    <w:rsid w:val="00C259AE"/>
    <w:rsid w:val="00C26159"/>
    <w:rsid w:val="00C266E3"/>
    <w:rsid w:val="00C26E37"/>
    <w:rsid w:val="00C27802"/>
    <w:rsid w:val="00C27E72"/>
    <w:rsid w:val="00C307BE"/>
    <w:rsid w:val="00C30A76"/>
    <w:rsid w:val="00C30BAC"/>
    <w:rsid w:val="00C31277"/>
    <w:rsid w:val="00C321A6"/>
    <w:rsid w:val="00C32461"/>
    <w:rsid w:val="00C33E7E"/>
    <w:rsid w:val="00C3420A"/>
    <w:rsid w:val="00C35200"/>
    <w:rsid w:val="00C35E95"/>
    <w:rsid w:val="00C369E3"/>
    <w:rsid w:val="00C40993"/>
    <w:rsid w:val="00C41042"/>
    <w:rsid w:val="00C41A28"/>
    <w:rsid w:val="00C42634"/>
    <w:rsid w:val="00C457DF"/>
    <w:rsid w:val="00C45FA3"/>
    <w:rsid w:val="00C463E1"/>
    <w:rsid w:val="00C465E7"/>
    <w:rsid w:val="00C46A39"/>
    <w:rsid w:val="00C476BB"/>
    <w:rsid w:val="00C47879"/>
    <w:rsid w:val="00C478C7"/>
    <w:rsid w:val="00C50AF2"/>
    <w:rsid w:val="00C5224D"/>
    <w:rsid w:val="00C522C7"/>
    <w:rsid w:val="00C54075"/>
    <w:rsid w:val="00C5437E"/>
    <w:rsid w:val="00C5440B"/>
    <w:rsid w:val="00C56F84"/>
    <w:rsid w:val="00C5735F"/>
    <w:rsid w:val="00C604D4"/>
    <w:rsid w:val="00C60C34"/>
    <w:rsid w:val="00C60F53"/>
    <w:rsid w:val="00C63E99"/>
    <w:rsid w:val="00C653F3"/>
    <w:rsid w:val="00C660E4"/>
    <w:rsid w:val="00C702D3"/>
    <w:rsid w:val="00C71114"/>
    <w:rsid w:val="00C721D9"/>
    <w:rsid w:val="00C72A6A"/>
    <w:rsid w:val="00C73422"/>
    <w:rsid w:val="00C73EEF"/>
    <w:rsid w:val="00C74043"/>
    <w:rsid w:val="00C743D4"/>
    <w:rsid w:val="00C75D0F"/>
    <w:rsid w:val="00C76688"/>
    <w:rsid w:val="00C769F1"/>
    <w:rsid w:val="00C76DF2"/>
    <w:rsid w:val="00C77B01"/>
    <w:rsid w:val="00C77C05"/>
    <w:rsid w:val="00C77E78"/>
    <w:rsid w:val="00C80902"/>
    <w:rsid w:val="00C815B7"/>
    <w:rsid w:val="00C83089"/>
    <w:rsid w:val="00C83BA5"/>
    <w:rsid w:val="00C83E9B"/>
    <w:rsid w:val="00C84099"/>
    <w:rsid w:val="00C86B1D"/>
    <w:rsid w:val="00C8797E"/>
    <w:rsid w:val="00C9046D"/>
    <w:rsid w:val="00C91B6B"/>
    <w:rsid w:val="00C925FC"/>
    <w:rsid w:val="00C92EAA"/>
    <w:rsid w:val="00C9362E"/>
    <w:rsid w:val="00C937C8"/>
    <w:rsid w:val="00C93C15"/>
    <w:rsid w:val="00C93D3C"/>
    <w:rsid w:val="00C94098"/>
    <w:rsid w:val="00C943B7"/>
    <w:rsid w:val="00C94959"/>
    <w:rsid w:val="00C95AD3"/>
    <w:rsid w:val="00C961C4"/>
    <w:rsid w:val="00C97451"/>
    <w:rsid w:val="00C97C9A"/>
    <w:rsid w:val="00C97CD0"/>
    <w:rsid w:val="00CA07CC"/>
    <w:rsid w:val="00CA1345"/>
    <w:rsid w:val="00CA24F0"/>
    <w:rsid w:val="00CA29D0"/>
    <w:rsid w:val="00CA45D1"/>
    <w:rsid w:val="00CA4E35"/>
    <w:rsid w:val="00CA6668"/>
    <w:rsid w:val="00CA6B26"/>
    <w:rsid w:val="00CA7065"/>
    <w:rsid w:val="00CA71C0"/>
    <w:rsid w:val="00CB058C"/>
    <w:rsid w:val="00CB1A22"/>
    <w:rsid w:val="00CB1B1A"/>
    <w:rsid w:val="00CB38F6"/>
    <w:rsid w:val="00CB4EC4"/>
    <w:rsid w:val="00CB5DAA"/>
    <w:rsid w:val="00CB6254"/>
    <w:rsid w:val="00CB685D"/>
    <w:rsid w:val="00CC0605"/>
    <w:rsid w:val="00CC077D"/>
    <w:rsid w:val="00CC13B4"/>
    <w:rsid w:val="00CC1A60"/>
    <w:rsid w:val="00CC5AAE"/>
    <w:rsid w:val="00CC5FDA"/>
    <w:rsid w:val="00CC64D0"/>
    <w:rsid w:val="00CC6969"/>
    <w:rsid w:val="00CC6D97"/>
    <w:rsid w:val="00CC758F"/>
    <w:rsid w:val="00CC7E7E"/>
    <w:rsid w:val="00CD02EE"/>
    <w:rsid w:val="00CD087A"/>
    <w:rsid w:val="00CD0D07"/>
    <w:rsid w:val="00CD149E"/>
    <w:rsid w:val="00CD1972"/>
    <w:rsid w:val="00CD2EDC"/>
    <w:rsid w:val="00CD39C8"/>
    <w:rsid w:val="00CD46BB"/>
    <w:rsid w:val="00CD5023"/>
    <w:rsid w:val="00CD59D7"/>
    <w:rsid w:val="00CD61D3"/>
    <w:rsid w:val="00CE0293"/>
    <w:rsid w:val="00CE0422"/>
    <w:rsid w:val="00CE1106"/>
    <w:rsid w:val="00CE1662"/>
    <w:rsid w:val="00CE34B3"/>
    <w:rsid w:val="00CE4648"/>
    <w:rsid w:val="00CE72E3"/>
    <w:rsid w:val="00CF08FF"/>
    <w:rsid w:val="00CF0D46"/>
    <w:rsid w:val="00CF1B44"/>
    <w:rsid w:val="00CF1DEF"/>
    <w:rsid w:val="00CF36E1"/>
    <w:rsid w:val="00CF3942"/>
    <w:rsid w:val="00CF3CA7"/>
    <w:rsid w:val="00CF5546"/>
    <w:rsid w:val="00CF7798"/>
    <w:rsid w:val="00D013D6"/>
    <w:rsid w:val="00D016CC"/>
    <w:rsid w:val="00D01E79"/>
    <w:rsid w:val="00D024AD"/>
    <w:rsid w:val="00D034A6"/>
    <w:rsid w:val="00D03FBC"/>
    <w:rsid w:val="00D04447"/>
    <w:rsid w:val="00D04D69"/>
    <w:rsid w:val="00D0560F"/>
    <w:rsid w:val="00D057CC"/>
    <w:rsid w:val="00D05CE3"/>
    <w:rsid w:val="00D0637E"/>
    <w:rsid w:val="00D06402"/>
    <w:rsid w:val="00D0708A"/>
    <w:rsid w:val="00D101E3"/>
    <w:rsid w:val="00D104B2"/>
    <w:rsid w:val="00D104D1"/>
    <w:rsid w:val="00D10D8F"/>
    <w:rsid w:val="00D11251"/>
    <w:rsid w:val="00D1246F"/>
    <w:rsid w:val="00D136C2"/>
    <w:rsid w:val="00D13982"/>
    <w:rsid w:val="00D14568"/>
    <w:rsid w:val="00D14CCB"/>
    <w:rsid w:val="00D160D2"/>
    <w:rsid w:val="00D16396"/>
    <w:rsid w:val="00D16836"/>
    <w:rsid w:val="00D16A3E"/>
    <w:rsid w:val="00D16AE7"/>
    <w:rsid w:val="00D16BC8"/>
    <w:rsid w:val="00D21FB5"/>
    <w:rsid w:val="00D22883"/>
    <w:rsid w:val="00D22D13"/>
    <w:rsid w:val="00D23DD2"/>
    <w:rsid w:val="00D24BBC"/>
    <w:rsid w:val="00D24C45"/>
    <w:rsid w:val="00D25E27"/>
    <w:rsid w:val="00D26085"/>
    <w:rsid w:val="00D260F2"/>
    <w:rsid w:val="00D26E41"/>
    <w:rsid w:val="00D304C2"/>
    <w:rsid w:val="00D309BD"/>
    <w:rsid w:val="00D3191D"/>
    <w:rsid w:val="00D31BB5"/>
    <w:rsid w:val="00D31BE5"/>
    <w:rsid w:val="00D31E11"/>
    <w:rsid w:val="00D31FA1"/>
    <w:rsid w:val="00D33BD3"/>
    <w:rsid w:val="00D3510D"/>
    <w:rsid w:val="00D3642F"/>
    <w:rsid w:val="00D400DD"/>
    <w:rsid w:val="00D40CAF"/>
    <w:rsid w:val="00D40D10"/>
    <w:rsid w:val="00D41F2D"/>
    <w:rsid w:val="00D41FE2"/>
    <w:rsid w:val="00D421C5"/>
    <w:rsid w:val="00D4248D"/>
    <w:rsid w:val="00D43776"/>
    <w:rsid w:val="00D437DD"/>
    <w:rsid w:val="00D43A6F"/>
    <w:rsid w:val="00D44A59"/>
    <w:rsid w:val="00D45D57"/>
    <w:rsid w:val="00D46C9A"/>
    <w:rsid w:val="00D47664"/>
    <w:rsid w:val="00D4795C"/>
    <w:rsid w:val="00D47D19"/>
    <w:rsid w:val="00D50870"/>
    <w:rsid w:val="00D50B5A"/>
    <w:rsid w:val="00D52037"/>
    <w:rsid w:val="00D524EF"/>
    <w:rsid w:val="00D53122"/>
    <w:rsid w:val="00D53F84"/>
    <w:rsid w:val="00D546D1"/>
    <w:rsid w:val="00D559EB"/>
    <w:rsid w:val="00D56D1B"/>
    <w:rsid w:val="00D578B6"/>
    <w:rsid w:val="00D601A8"/>
    <w:rsid w:val="00D601C3"/>
    <w:rsid w:val="00D60ACB"/>
    <w:rsid w:val="00D61570"/>
    <w:rsid w:val="00D61968"/>
    <w:rsid w:val="00D6235B"/>
    <w:rsid w:val="00D62ABA"/>
    <w:rsid w:val="00D631DB"/>
    <w:rsid w:val="00D63378"/>
    <w:rsid w:val="00D6373D"/>
    <w:rsid w:val="00D63E27"/>
    <w:rsid w:val="00D65B24"/>
    <w:rsid w:val="00D66654"/>
    <w:rsid w:val="00D6682C"/>
    <w:rsid w:val="00D66940"/>
    <w:rsid w:val="00D6698E"/>
    <w:rsid w:val="00D67522"/>
    <w:rsid w:val="00D707BC"/>
    <w:rsid w:val="00D723E2"/>
    <w:rsid w:val="00D7248C"/>
    <w:rsid w:val="00D73B73"/>
    <w:rsid w:val="00D73E8F"/>
    <w:rsid w:val="00D74284"/>
    <w:rsid w:val="00D76173"/>
    <w:rsid w:val="00D765DD"/>
    <w:rsid w:val="00D8107E"/>
    <w:rsid w:val="00D82040"/>
    <w:rsid w:val="00D83F50"/>
    <w:rsid w:val="00D843EA"/>
    <w:rsid w:val="00D8554D"/>
    <w:rsid w:val="00D85679"/>
    <w:rsid w:val="00D8683B"/>
    <w:rsid w:val="00D918EA"/>
    <w:rsid w:val="00D91EB3"/>
    <w:rsid w:val="00D9278A"/>
    <w:rsid w:val="00D928EA"/>
    <w:rsid w:val="00D9367F"/>
    <w:rsid w:val="00D94BF2"/>
    <w:rsid w:val="00D94F1E"/>
    <w:rsid w:val="00D9535D"/>
    <w:rsid w:val="00D95A08"/>
    <w:rsid w:val="00D96C80"/>
    <w:rsid w:val="00D97C65"/>
    <w:rsid w:val="00D97D32"/>
    <w:rsid w:val="00DA1BF3"/>
    <w:rsid w:val="00DA2F13"/>
    <w:rsid w:val="00DA3273"/>
    <w:rsid w:val="00DA4278"/>
    <w:rsid w:val="00DA47AF"/>
    <w:rsid w:val="00DA4AED"/>
    <w:rsid w:val="00DA4E14"/>
    <w:rsid w:val="00DA56E7"/>
    <w:rsid w:val="00DA5762"/>
    <w:rsid w:val="00DA5779"/>
    <w:rsid w:val="00DA57E4"/>
    <w:rsid w:val="00DA58B6"/>
    <w:rsid w:val="00DA6213"/>
    <w:rsid w:val="00DB1B2D"/>
    <w:rsid w:val="00DB26B8"/>
    <w:rsid w:val="00DB3306"/>
    <w:rsid w:val="00DB5713"/>
    <w:rsid w:val="00DB5B52"/>
    <w:rsid w:val="00DB5CBB"/>
    <w:rsid w:val="00DB6985"/>
    <w:rsid w:val="00DB7468"/>
    <w:rsid w:val="00DB79E8"/>
    <w:rsid w:val="00DC0892"/>
    <w:rsid w:val="00DC1D6F"/>
    <w:rsid w:val="00DC23E5"/>
    <w:rsid w:val="00DC4674"/>
    <w:rsid w:val="00DC587E"/>
    <w:rsid w:val="00DC6395"/>
    <w:rsid w:val="00DC65E1"/>
    <w:rsid w:val="00DC6CA9"/>
    <w:rsid w:val="00DC6FE4"/>
    <w:rsid w:val="00DC715C"/>
    <w:rsid w:val="00DC7505"/>
    <w:rsid w:val="00DC7A5F"/>
    <w:rsid w:val="00DD07E9"/>
    <w:rsid w:val="00DD0A55"/>
    <w:rsid w:val="00DD1FA7"/>
    <w:rsid w:val="00DD2399"/>
    <w:rsid w:val="00DD24B6"/>
    <w:rsid w:val="00DD377D"/>
    <w:rsid w:val="00DD3DF5"/>
    <w:rsid w:val="00DD4134"/>
    <w:rsid w:val="00DD5432"/>
    <w:rsid w:val="00DD5792"/>
    <w:rsid w:val="00DD61E9"/>
    <w:rsid w:val="00DD6235"/>
    <w:rsid w:val="00DE0873"/>
    <w:rsid w:val="00DE1350"/>
    <w:rsid w:val="00DE2E12"/>
    <w:rsid w:val="00DE3A7C"/>
    <w:rsid w:val="00DE3C48"/>
    <w:rsid w:val="00DE5111"/>
    <w:rsid w:val="00DE5585"/>
    <w:rsid w:val="00DE577B"/>
    <w:rsid w:val="00DE5C59"/>
    <w:rsid w:val="00DE640F"/>
    <w:rsid w:val="00DE6ED7"/>
    <w:rsid w:val="00DE7F2F"/>
    <w:rsid w:val="00DF0118"/>
    <w:rsid w:val="00DF1E82"/>
    <w:rsid w:val="00DF2AF0"/>
    <w:rsid w:val="00DF34E7"/>
    <w:rsid w:val="00DF3870"/>
    <w:rsid w:val="00DF3E77"/>
    <w:rsid w:val="00DF44EB"/>
    <w:rsid w:val="00DF490E"/>
    <w:rsid w:val="00DF4ECE"/>
    <w:rsid w:val="00DF5ED7"/>
    <w:rsid w:val="00DF6070"/>
    <w:rsid w:val="00DF6AE5"/>
    <w:rsid w:val="00DF70C1"/>
    <w:rsid w:val="00DF7144"/>
    <w:rsid w:val="00DF797E"/>
    <w:rsid w:val="00E01427"/>
    <w:rsid w:val="00E019A3"/>
    <w:rsid w:val="00E025E4"/>
    <w:rsid w:val="00E038D6"/>
    <w:rsid w:val="00E03DB1"/>
    <w:rsid w:val="00E0459C"/>
    <w:rsid w:val="00E04854"/>
    <w:rsid w:val="00E0565C"/>
    <w:rsid w:val="00E05CF7"/>
    <w:rsid w:val="00E063B6"/>
    <w:rsid w:val="00E069B0"/>
    <w:rsid w:val="00E071A0"/>
    <w:rsid w:val="00E114FB"/>
    <w:rsid w:val="00E1154B"/>
    <w:rsid w:val="00E13C15"/>
    <w:rsid w:val="00E13D24"/>
    <w:rsid w:val="00E151E4"/>
    <w:rsid w:val="00E152B1"/>
    <w:rsid w:val="00E154A7"/>
    <w:rsid w:val="00E159C0"/>
    <w:rsid w:val="00E16F46"/>
    <w:rsid w:val="00E17445"/>
    <w:rsid w:val="00E1756C"/>
    <w:rsid w:val="00E17AD7"/>
    <w:rsid w:val="00E20CB6"/>
    <w:rsid w:val="00E20CD4"/>
    <w:rsid w:val="00E21CA4"/>
    <w:rsid w:val="00E2236A"/>
    <w:rsid w:val="00E22416"/>
    <w:rsid w:val="00E2277D"/>
    <w:rsid w:val="00E249EA"/>
    <w:rsid w:val="00E24F76"/>
    <w:rsid w:val="00E24FD0"/>
    <w:rsid w:val="00E258E3"/>
    <w:rsid w:val="00E262D3"/>
    <w:rsid w:val="00E30D5C"/>
    <w:rsid w:val="00E326BE"/>
    <w:rsid w:val="00E32779"/>
    <w:rsid w:val="00E328C7"/>
    <w:rsid w:val="00E35799"/>
    <w:rsid w:val="00E35811"/>
    <w:rsid w:val="00E366B5"/>
    <w:rsid w:val="00E37ECF"/>
    <w:rsid w:val="00E40F52"/>
    <w:rsid w:val="00E41961"/>
    <w:rsid w:val="00E43223"/>
    <w:rsid w:val="00E43DD7"/>
    <w:rsid w:val="00E44F7B"/>
    <w:rsid w:val="00E47604"/>
    <w:rsid w:val="00E50516"/>
    <w:rsid w:val="00E519CC"/>
    <w:rsid w:val="00E51DA7"/>
    <w:rsid w:val="00E526B9"/>
    <w:rsid w:val="00E53919"/>
    <w:rsid w:val="00E53CFE"/>
    <w:rsid w:val="00E54D9F"/>
    <w:rsid w:val="00E5690A"/>
    <w:rsid w:val="00E60DA3"/>
    <w:rsid w:val="00E60FDD"/>
    <w:rsid w:val="00E6198E"/>
    <w:rsid w:val="00E628DF"/>
    <w:rsid w:val="00E64FFA"/>
    <w:rsid w:val="00E6554D"/>
    <w:rsid w:val="00E65E03"/>
    <w:rsid w:val="00E6600B"/>
    <w:rsid w:val="00E66047"/>
    <w:rsid w:val="00E66127"/>
    <w:rsid w:val="00E6699F"/>
    <w:rsid w:val="00E708DE"/>
    <w:rsid w:val="00E710F2"/>
    <w:rsid w:val="00E73933"/>
    <w:rsid w:val="00E73CAF"/>
    <w:rsid w:val="00E75BD4"/>
    <w:rsid w:val="00E804D8"/>
    <w:rsid w:val="00E83111"/>
    <w:rsid w:val="00E8347D"/>
    <w:rsid w:val="00E83842"/>
    <w:rsid w:val="00E84616"/>
    <w:rsid w:val="00E86F51"/>
    <w:rsid w:val="00E87CEC"/>
    <w:rsid w:val="00E9039A"/>
    <w:rsid w:val="00E90C14"/>
    <w:rsid w:val="00E91F01"/>
    <w:rsid w:val="00E93964"/>
    <w:rsid w:val="00E95481"/>
    <w:rsid w:val="00E97613"/>
    <w:rsid w:val="00EA087A"/>
    <w:rsid w:val="00EA0FFA"/>
    <w:rsid w:val="00EA28F3"/>
    <w:rsid w:val="00EA2ADF"/>
    <w:rsid w:val="00EA2CBD"/>
    <w:rsid w:val="00EA2CF8"/>
    <w:rsid w:val="00EA3BCD"/>
    <w:rsid w:val="00EA4148"/>
    <w:rsid w:val="00EA58FD"/>
    <w:rsid w:val="00EA67CC"/>
    <w:rsid w:val="00EA69EE"/>
    <w:rsid w:val="00EA7677"/>
    <w:rsid w:val="00EA7A0A"/>
    <w:rsid w:val="00EA7AE9"/>
    <w:rsid w:val="00EB2546"/>
    <w:rsid w:val="00EB2BD5"/>
    <w:rsid w:val="00EB3BEE"/>
    <w:rsid w:val="00EB3F1E"/>
    <w:rsid w:val="00EB3F4A"/>
    <w:rsid w:val="00EB4228"/>
    <w:rsid w:val="00EB7C0D"/>
    <w:rsid w:val="00EC0B28"/>
    <w:rsid w:val="00EC0B5C"/>
    <w:rsid w:val="00EC1116"/>
    <w:rsid w:val="00EC21D4"/>
    <w:rsid w:val="00EC2572"/>
    <w:rsid w:val="00EC31AD"/>
    <w:rsid w:val="00EC32CF"/>
    <w:rsid w:val="00EC47E8"/>
    <w:rsid w:val="00EC50FC"/>
    <w:rsid w:val="00EC55A6"/>
    <w:rsid w:val="00EC5BBF"/>
    <w:rsid w:val="00EC699A"/>
    <w:rsid w:val="00EC6ED0"/>
    <w:rsid w:val="00EC7917"/>
    <w:rsid w:val="00ED1121"/>
    <w:rsid w:val="00ED1140"/>
    <w:rsid w:val="00ED1447"/>
    <w:rsid w:val="00ED1914"/>
    <w:rsid w:val="00ED1A3F"/>
    <w:rsid w:val="00ED1FAA"/>
    <w:rsid w:val="00ED2491"/>
    <w:rsid w:val="00ED3318"/>
    <w:rsid w:val="00ED35E8"/>
    <w:rsid w:val="00ED4EF2"/>
    <w:rsid w:val="00ED53A6"/>
    <w:rsid w:val="00ED5C10"/>
    <w:rsid w:val="00ED677A"/>
    <w:rsid w:val="00ED6875"/>
    <w:rsid w:val="00EE257F"/>
    <w:rsid w:val="00EE4C11"/>
    <w:rsid w:val="00EE5675"/>
    <w:rsid w:val="00EE6343"/>
    <w:rsid w:val="00EE6599"/>
    <w:rsid w:val="00EF1CF6"/>
    <w:rsid w:val="00EF3750"/>
    <w:rsid w:val="00EF3C66"/>
    <w:rsid w:val="00EF4D1B"/>
    <w:rsid w:val="00EF6166"/>
    <w:rsid w:val="00EF6BB7"/>
    <w:rsid w:val="00F0169E"/>
    <w:rsid w:val="00F01CCF"/>
    <w:rsid w:val="00F01F01"/>
    <w:rsid w:val="00F0380B"/>
    <w:rsid w:val="00F0419B"/>
    <w:rsid w:val="00F0468A"/>
    <w:rsid w:val="00F0549B"/>
    <w:rsid w:val="00F06552"/>
    <w:rsid w:val="00F069FF"/>
    <w:rsid w:val="00F072F6"/>
    <w:rsid w:val="00F105B5"/>
    <w:rsid w:val="00F108E1"/>
    <w:rsid w:val="00F117B4"/>
    <w:rsid w:val="00F12296"/>
    <w:rsid w:val="00F124A5"/>
    <w:rsid w:val="00F126F0"/>
    <w:rsid w:val="00F129EA"/>
    <w:rsid w:val="00F14986"/>
    <w:rsid w:val="00F14D35"/>
    <w:rsid w:val="00F15624"/>
    <w:rsid w:val="00F171F4"/>
    <w:rsid w:val="00F17698"/>
    <w:rsid w:val="00F23903"/>
    <w:rsid w:val="00F23AD3"/>
    <w:rsid w:val="00F24D89"/>
    <w:rsid w:val="00F25292"/>
    <w:rsid w:val="00F25CF4"/>
    <w:rsid w:val="00F26750"/>
    <w:rsid w:val="00F27135"/>
    <w:rsid w:val="00F30785"/>
    <w:rsid w:val="00F309FE"/>
    <w:rsid w:val="00F30C5F"/>
    <w:rsid w:val="00F30E8D"/>
    <w:rsid w:val="00F3121F"/>
    <w:rsid w:val="00F31B33"/>
    <w:rsid w:val="00F31D2E"/>
    <w:rsid w:val="00F3382B"/>
    <w:rsid w:val="00F35C15"/>
    <w:rsid w:val="00F3658C"/>
    <w:rsid w:val="00F373F8"/>
    <w:rsid w:val="00F37402"/>
    <w:rsid w:val="00F3768F"/>
    <w:rsid w:val="00F41508"/>
    <w:rsid w:val="00F41ECA"/>
    <w:rsid w:val="00F4361A"/>
    <w:rsid w:val="00F4472F"/>
    <w:rsid w:val="00F44D47"/>
    <w:rsid w:val="00F45844"/>
    <w:rsid w:val="00F45EF5"/>
    <w:rsid w:val="00F46922"/>
    <w:rsid w:val="00F469EF"/>
    <w:rsid w:val="00F46B1E"/>
    <w:rsid w:val="00F4797E"/>
    <w:rsid w:val="00F47B87"/>
    <w:rsid w:val="00F5077E"/>
    <w:rsid w:val="00F50B54"/>
    <w:rsid w:val="00F51747"/>
    <w:rsid w:val="00F52CA5"/>
    <w:rsid w:val="00F535EE"/>
    <w:rsid w:val="00F5435C"/>
    <w:rsid w:val="00F54892"/>
    <w:rsid w:val="00F54F22"/>
    <w:rsid w:val="00F556A9"/>
    <w:rsid w:val="00F55812"/>
    <w:rsid w:val="00F55F87"/>
    <w:rsid w:val="00F56393"/>
    <w:rsid w:val="00F56836"/>
    <w:rsid w:val="00F57C91"/>
    <w:rsid w:val="00F57E47"/>
    <w:rsid w:val="00F615F7"/>
    <w:rsid w:val="00F62CA9"/>
    <w:rsid w:val="00F63FF6"/>
    <w:rsid w:val="00F65199"/>
    <w:rsid w:val="00F655A4"/>
    <w:rsid w:val="00F658B8"/>
    <w:rsid w:val="00F66A5C"/>
    <w:rsid w:val="00F66F4A"/>
    <w:rsid w:val="00F67660"/>
    <w:rsid w:val="00F70AAA"/>
    <w:rsid w:val="00F70E42"/>
    <w:rsid w:val="00F710ED"/>
    <w:rsid w:val="00F73D15"/>
    <w:rsid w:val="00F744E7"/>
    <w:rsid w:val="00F75F8F"/>
    <w:rsid w:val="00F77E54"/>
    <w:rsid w:val="00F8065D"/>
    <w:rsid w:val="00F812BD"/>
    <w:rsid w:val="00F82A7F"/>
    <w:rsid w:val="00F83392"/>
    <w:rsid w:val="00F83B19"/>
    <w:rsid w:val="00F847BE"/>
    <w:rsid w:val="00F84B8C"/>
    <w:rsid w:val="00F862B5"/>
    <w:rsid w:val="00F86A42"/>
    <w:rsid w:val="00F86E3F"/>
    <w:rsid w:val="00F87C99"/>
    <w:rsid w:val="00F90BBD"/>
    <w:rsid w:val="00F92963"/>
    <w:rsid w:val="00F9302B"/>
    <w:rsid w:val="00F93518"/>
    <w:rsid w:val="00F947A5"/>
    <w:rsid w:val="00F949DA"/>
    <w:rsid w:val="00F94BDD"/>
    <w:rsid w:val="00F9530F"/>
    <w:rsid w:val="00F96DCE"/>
    <w:rsid w:val="00FA08B9"/>
    <w:rsid w:val="00FA0E8E"/>
    <w:rsid w:val="00FA111D"/>
    <w:rsid w:val="00FA17D5"/>
    <w:rsid w:val="00FA209E"/>
    <w:rsid w:val="00FA244F"/>
    <w:rsid w:val="00FA2881"/>
    <w:rsid w:val="00FA29D7"/>
    <w:rsid w:val="00FA3674"/>
    <w:rsid w:val="00FA4EB1"/>
    <w:rsid w:val="00FA5007"/>
    <w:rsid w:val="00FA5E28"/>
    <w:rsid w:val="00FA5F38"/>
    <w:rsid w:val="00FA6911"/>
    <w:rsid w:val="00FA7144"/>
    <w:rsid w:val="00FA726D"/>
    <w:rsid w:val="00FB02B5"/>
    <w:rsid w:val="00FB131C"/>
    <w:rsid w:val="00FB188B"/>
    <w:rsid w:val="00FB1D4D"/>
    <w:rsid w:val="00FB279B"/>
    <w:rsid w:val="00FB28DD"/>
    <w:rsid w:val="00FB33B4"/>
    <w:rsid w:val="00FB33EC"/>
    <w:rsid w:val="00FB3A6F"/>
    <w:rsid w:val="00FB544E"/>
    <w:rsid w:val="00FB5D8E"/>
    <w:rsid w:val="00FB5E59"/>
    <w:rsid w:val="00FB6098"/>
    <w:rsid w:val="00FB61F4"/>
    <w:rsid w:val="00FB70DC"/>
    <w:rsid w:val="00FB765B"/>
    <w:rsid w:val="00FC2A4A"/>
    <w:rsid w:val="00FC3033"/>
    <w:rsid w:val="00FC4605"/>
    <w:rsid w:val="00FC4B83"/>
    <w:rsid w:val="00FD003B"/>
    <w:rsid w:val="00FD0E32"/>
    <w:rsid w:val="00FD1358"/>
    <w:rsid w:val="00FD3089"/>
    <w:rsid w:val="00FD3407"/>
    <w:rsid w:val="00FD3455"/>
    <w:rsid w:val="00FD45D1"/>
    <w:rsid w:val="00FD4E12"/>
    <w:rsid w:val="00FD693A"/>
    <w:rsid w:val="00FD6DDC"/>
    <w:rsid w:val="00FD7876"/>
    <w:rsid w:val="00FE109C"/>
    <w:rsid w:val="00FE17D4"/>
    <w:rsid w:val="00FE1CCF"/>
    <w:rsid w:val="00FE1F60"/>
    <w:rsid w:val="00FE2028"/>
    <w:rsid w:val="00FE2DB4"/>
    <w:rsid w:val="00FE4666"/>
    <w:rsid w:val="00FE5C16"/>
    <w:rsid w:val="00FE5FDD"/>
    <w:rsid w:val="00FE7635"/>
    <w:rsid w:val="00FE776E"/>
    <w:rsid w:val="00FE796D"/>
    <w:rsid w:val="00FF0106"/>
    <w:rsid w:val="00FF1455"/>
    <w:rsid w:val="00FF1C38"/>
    <w:rsid w:val="00FF3095"/>
    <w:rsid w:val="00FF36C4"/>
    <w:rsid w:val="00FF3F9E"/>
    <w:rsid w:val="00FF523A"/>
    <w:rsid w:val="00FF5D46"/>
    <w:rsid w:val="00FF5FD8"/>
    <w:rsid w:val="00FF62AC"/>
    <w:rsid w:val="00FF6AA1"/>
    <w:rsid w:val="00FF754C"/>
    <w:rsid w:val="00FF77AA"/>
    <w:rsid w:val="00FF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9457"/>
    <o:shapelayout v:ext="edit">
      <o:idmap v:ext="edit" data="1"/>
    </o:shapelayout>
  </w:shapeDefaults>
  <w:decimalSymbol w:val="."/>
  <w:listSeparator w:val=","/>
  <w14:docId w14:val="29ABF13F"/>
  <w15:docId w15:val="{0F599269-8C5B-49B0-89FD-3AF0749A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8"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8"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98" w:qFormat="1"/>
    <w:lsdException w:name="Intense Quote"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qFormat="1"/>
    <w:lsdException w:name="Intense Emphasis" w:uiPriority="98" w:qFormat="1"/>
    <w:lsdException w:name="Subtle Reference" w:uiPriority="98" w:qFormat="1"/>
    <w:lsdException w:name="Intense Reference" w:uiPriority="98" w:qFormat="1"/>
    <w:lsdException w:name="Book Title" w:uiPriority="98" w:qFormat="1"/>
    <w:lsdException w:name="Bibliography" w:semiHidden="1" w:uiPriority="9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23DD2"/>
    <w:pPr>
      <w:spacing w:after="0" w:line="240" w:lineRule="auto"/>
    </w:pPr>
    <w:rPr>
      <w:rFonts w:ascii="Times New Roman" w:hAnsi="Times New Roman"/>
      <w:sz w:val="24"/>
    </w:rPr>
  </w:style>
  <w:style w:type="paragraph" w:styleId="Heading1">
    <w:name w:val="heading 1"/>
    <w:aliases w:val="1 ghost,g,h1,new page/chapter,Heading 1 (NN),subhead 1,H1"/>
    <w:next w:val="MDText0"/>
    <w:link w:val="Heading1Char"/>
    <w:uiPriority w:val="9"/>
    <w:qFormat/>
    <w:rsid w:val="00674769"/>
    <w:pPr>
      <w:keepNext/>
      <w:keepLines/>
      <w:pageBreakBefore/>
      <w:numPr>
        <w:numId w:val="1"/>
      </w:numPr>
      <w:shd w:val="pct20" w:color="auto" w:fill="auto"/>
      <w:spacing w:before="240" w:after="120" w:line="240" w:lineRule="auto"/>
      <w:jc w:val="center"/>
      <w:outlineLvl w:val="0"/>
    </w:pPr>
    <w:rPr>
      <w:rFonts w:ascii="Times New Roman" w:eastAsiaTheme="majorEastAsia" w:hAnsi="Times New Roman" w:cstheme="majorBidi"/>
      <w:b/>
      <w:sz w:val="32"/>
      <w:szCs w:val="32"/>
    </w:rPr>
  </w:style>
  <w:style w:type="paragraph" w:styleId="Heading2">
    <w:name w:val="heading 2"/>
    <w:aliases w:val="2 headline,h,W6_Hdg2,hello,style2,H2,h2,headi,heading2,h21,h22,21,Heading Two,Heading 2 Hidden,NCDOT Heading 2,H2&lt;------------------"/>
    <w:next w:val="MDText0"/>
    <w:link w:val="Heading2Char"/>
    <w:uiPriority w:val="9"/>
    <w:qFormat/>
    <w:rsid w:val="00674769"/>
    <w:pPr>
      <w:keepNext/>
      <w:keepLines/>
      <w:numPr>
        <w:ilvl w:val="1"/>
        <w:numId w:val="1"/>
      </w:numPr>
      <w:spacing w:before="240" w:after="120" w:line="240" w:lineRule="auto"/>
      <w:outlineLvl w:val="1"/>
    </w:pPr>
    <w:rPr>
      <w:rFonts w:ascii="Times New Roman" w:eastAsiaTheme="majorEastAsia" w:hAnsi="Times New Roman" w:cstheme="majorBidi"/>
      <w:b/>
      <w:sz w:val="26"/>
      <w:szCs w:val="26"/>
    </w:rPr>
  </w:style>
  <w:style w:type="paragraph" w:styleId="Heading3">
    <w:name w:val="heading 3"/>
    <w:aliases w:val="CATS II,3 bullet,b,2,W6_Hdg3,h3,sl3,H3"/>
    <w:next w:val="MDText1"/>
    <w:link w:val="Heading3Char"/>
    <w:uiPriority w:val="9"/>
    <w:qFormat/>
    <w:rsid w:val="00766778"/>
    <w:pPr>
      <w:keepNext/>
      <w:keepLines/>
      <w:numPr>
        <w:ilvl w:val="2"/>
        <w:numId w:val="1"/>
      </w:numPr>
      <w:tabs>
        <w:tab w:val="left" w:pos="990"/>
      </w:tabs>
      <w:spacing w:before="120" w:after="120" w:line="240" w:lineRule="auto"/>
      <w:outlineLvl w:val="2"/>
    </w:pPr>
    <w:rPr>
      <w:rFonts w:ascii="Times New Roman" w:eastAsia="Calibri" w:hAnsi="Times New Roman" w:cstheme="majorBidi"/>
      <w:b/>
      <w:szCs w:val="24"/>
    </w:rPr>
  </w:style>
  <w:style w:type="paragraph" w:styleId="Heading4">
    <w:name w:val="heading 4"/>
    <w:aliases w:val="4 dash,d,3,Heading Four,h4,heading 4"/>
    <w:next w:val="MDText1"/>
    <w:link w:val="Heading4Char"/>
    <w:uiPriority w:val="9"/>
    <w:qFormat/>
    <w:rsid w:val="00B85CCF"/>
    <w:pPr>
      <w:keepNext/>
      <w:keepLines/>
      <w:numPr>
        <w:ilvl w:val="3"/>
        <w:numId w:val="1"/>
      </w:numPr>
      <w:spacing w:before="240" w:after="120" w:line="240" w:lineRule="auto"/>
      <w:outlineLvl w:val="3"/>
    </w:pPr>
    <w:rPr>
      <w:rFonts w:ascii="Times New Roman" w:eastAsiaTheme="majorEastAsia" w:hAnsi="Times New Roman" w:cstheme="majorBidi"/>
      <w:iCs/>
    </w:rPr>
  </w:style>
  <w:style w:type="paragraph" w:styleId="Heading5">
    <w:name w:val="heading 5"/>
    <w:aliases w:val="Block Label"/>
    <w:basedOn w:val="Normal"/>
    <w:next w:val="Normal"/>
    <w:link w:val="Heading5Char"/>
    <w:uiPriority w:val="9"/>
    <w:qFormat/>
    <w:rsid w:val="00D723E2"/>
    <w:pPr>
      <w:keepNext/>
      <w:keepLines/>
      <w:numPr>
        <w:ilvl w:val="4"/>
        <w:numId w:val="1"/>
      </w:numPr>
      <w:spacing w:before="40"/>
      <w:outlineLvl w:val="4"/>
    </w:pPr>
    <w:rPr>
      <w:rFonts w:asciiTheme="majorHAnsi" w:eastAsiaTheme="majorEastAsia" w:hAnsiTheme="majorHAnsi" w:cstheme="majorBidi"/>
      <w:color w:val="2E74B5" w:themeColor="accent1" w:themeShade="BF"/>
      <w:sz w:val="22"/>
    </w:rPr>
  </w:style>
  <w:style w:type="paragraph" w:styleId="Heading6">
    <w:name w:val="heading 6"/>
    <w:basedOn w:val="Normal"/>
    <w:next w:val="Normal"/>
    <w:link w:val="Heading6Char"/>
    <w:uiPriority w:val="9"/>
    <w:qFormat/>
    <w:rsid w:val="00EC31AD"/>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aliases w:val="h7"/>
    <w:basedOn w:val="Normal"/>
    <w:next w:val="Normal"/>
    <w:link w:val="Heading7Char"/>
    <w:uiPriority w:val="9"/>
    <w:qFormat/>
    <w:rsid w:val="00EC31AD"/>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aliases w:val="h8"/>
    <w:basedOn w:val="Normal"/>
    <w:next w:val="Normal"/>
    <w:link w:val="Heading8Char"/>
    <w:uiPriority w:val="9"/>
    <w:qFormat/>
    <w:rsid w:val="00EC31A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qFormat/>
    <w:rsid w:val="00EC31A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h1 Char,new page/chapter Char,Heading 1 (NN) Char,subhead 1 Char,H1 Char"/>
    <w:basedOn w:val="DefaultParagraphFont"/>
    <w:link w:val="Heading1"/>
    <w:uiPriority w:val="9"/>
    <w:rsid w:val="00674769"/>
    <w:rPr>
      <w:rFonts w:ascii="Times New Roman" w:eastAsiaTheme="majorEastAsia" w:hAnsi="Times New Roman" w:cstheme="majorBidi"/>
      <w:b/>
      <w:sz w:val="32"/>
      <w:szCs w:val="32"/>
      <w:shd w:val="pct20" w:color="auto" w:fill="auto"/>
    </w:rPr>
  </w:style>
  <w:style w:type="character" w:customStyle="1" w:styleId="Heading2Char">
    <w:name w:val="Heading 2 Char"/>
    <w:aliases w:val="2 headline Char,h Char,W6_Hdg2 Char,hello Char,style2 Char,H2 Char,h2 Char,headi Char,heading2 Char,h21 Char,h22 Char,21 Char,Heading Two Char,Heading 2 Hidden Char,NCDOT Heading 2 Char,H2&lt;------------------ Char"/>
    <w:basedOn w:val="DefaultParagraphFont"/>
    <w:link w:val="Heading2"/>
    <w:uiPriority w:val="9"/>
    <w:rsid w:val="00226416"/>
    <w:rPr>
      <w:rFonts w:ascii="Times New Roman" w:eastAsiaTheme="majorEastAsia" w:hAnsi="Times New Roman" w:cstheme="majorBidi"/>
      <w:b/>
      <w:sz w:val="26"/>
      <w:szCs w:val="26"/>
    </w:rPr>
  </w:style>
  <w:style w:type="paragraph" w:customStyle="1" w:styleId="MDText1">
    <w:name w:val="MD Text 1"/>
    <w:basedOn w:val="Heading3"/>
    <w:link w:val="MDText1Char"/>
    <w:uiPriority w:val="20"/>
    <w:qFormat/>
    <w:rsid w:val="004862EA"/>
    <w:pPr>
      <w:keepNext w:val="0"/>
      <w:keepLines w:val="0"/>
    </w:pPr>
    <w:rPr>
      <w:b w:val="0"/>
    </w:rPr>
  </w:style>
  <w:style w:type="paragraph" w:styleId="ListParagraph">
    <w:name w:val="List Paragraph"/>
    <w:aliases w:val="Equipment,List Paragraph1,List Paragraph Char Char,numbered,List Paragraph11"/>
    <w:basedOn w:val="Normal"/>
    <w:link w:val="ListParagraphChar"/>
    <w:qFormat/>
    <w:rsid w:val="00EC31AD"/>
    <w:pPr>
      <w:ind w:left="720"/>
      <w:contextualSpacing/>
    </w:pPr>
  </w:style>
  <w:style w:type="paragraph" w:customStyle="1" w:styleId="MDB1">
    <w:name w:val="MD B1"/>
    <w:uiPriority w:val="21"/>
    <w:qFormat/>
    <w:rsid w:val="00B254AE"/>
    <w:pPr>
      <w:numPr>
        <w:numId w:val="18"/>
      </w:numPr>
      <w:spacing w:before="60" w:after="60" w:line="240" w:lineRule="auto"/>
    </w:pPr>
    <w:rPr>
      <w:rFonts w:ascii="Times New Roman" w:hAnsi="Times New Roman"/>
    </w:rPr>
  </w:style>
  <w:style w:type="paragraph" w:customStyle="1" w:styleId="MDTableHead">
    <w:name w:val="MD Table Head"/>
    <w:uiPriority w:val="29"/>
    <w:qFormat/>
    <w:rsid w:val="002721A5"/>
    <w:pPr>
      <w:spacing w:before="60" w:after="60" w:line="240" w:lineRule="auto"/>
      <w:jc w:val="center"/>
    </w:pPr>
    <w:rPr>
      <w:rFonts w:ascii="Times New Roman" w:hAnsi="Times New Roman"/>
      <w:b/>
    </w:rPr>
  </w:style>
  <w:style w:type="paragraph" w:customStyle="1" w:styleId="MD123">
    <w:name w:val="MD 123"/>
    <w:uiPriority w:val="22"/>
    <w:qFormat/>
    <w:rsid w:val="00B254AE"/>
    <w:pPr>
      <w:numPr>
        <w:numId w:val="16"/>
      </w:numPr>
    </w:pPr>
    <w:rPr>
      <w:rFonts w:ascii="Times New Roman" w:hAnsi="Times New Roman"/>
    </w:rPr>
  </w:style>
  <w:style w:type="paragraph" w:customStyle="1" w:styleId="MDTableText0">
    <w:name w:val="MD Table Text 0"/>
    <w:uiPriority w:val="31"/>
    <w:qFormat/>
    <w:rsid w:val="00674769"/>
    <w:pPr>
      <w:spacing w:after="0" w:line="240" w:lineRule="auto"/>
    </w:pPr>
    <w:rPr>
      <w:rFonts w:ascii="Times New Roman" w:hAnsi="Times New Roman"/>
    </w:rPr>
  </w:style>
  <w:style w:type="paragraph" w:customStyle="1" w:styleId="MDTableText1">
    <w:name w:val="MD Table Text 1"/>
    <w:uiPriority w:val="32"/>
    <w:qFormat/>
    <w:rsid w:val="00674769"/>
    <w:pPr>
      <w:spacing w:before="60" w:after="60" w:line="240" w:lineRule="auto"/>
    </w:pPr>
    <w:rPr>
      <w:rFonts w:ascii="Times New Roman" w:hAnsi="Times New Roman"/>
    </w:rPr>
  </w:style>
  <w:style w:type="paragraph" w:styleId="Header">
    <w:name w:val="header"/>
    <w:link w:val="HeaderChar"/>
    <w:uiPriority w:val="99"/>
    <w:unhideWhenUsed/>
    <w:rsid w:val="007266CE"/>
    <w:pPr>
      <w:tabs>
        <w:tab w:val="center" w:pos="4680"/>
        <w:tab w:val="right" w:pos="9360"/>
      </w:tabs>
    </w:pPr>
    <w:rPr>
      <w:rFonts w:ascii="Times New Roman" w:hAnsi="Times New Roman"/>
    </w:rPr>
  </w:style>
  <w:style w:type="character" w:customStyle="1" w:styleId="HeaderChar">
    <w:name w:val="Header Char"/>
    <w:basedOn w:val="DefaultParagraphFont"/>
    <w:link w:val="Header"/>
    <w:uiPriority w:val="99"/>
    <w:rsid w:val="007266CE"/>
    <w:rPr>
      <w:rFonts w:ascii="Times New Roman" w:hAnsi="Times New Roman"/>
    </w:rPr>
  </w:style>
  <w:style w:type="paragraph" w:styleId="Footer">
    <w:name w:val="footer"/>
    <w:basedOn w:val="Normal"/>
    <w:link w:val="FooterChar"/>
    <w:uiPriority w:val="99"/>
    <w:unhideWhenUsed/>
    <w:rsid w:val="007266CE"/>
    <w:pPr>
      <w:tabs>
        <w:tab w:val="right" w:pos="9360"/>
      </w:tabs>
    </w:pPr>
    <w:rPr>
      <w:sz w:val="22"/>
    </w:rPr>
  </w:style>
  <w:style w:type="character" w:customStyle="1" w:styleId="FooterChar">
    <w:name w:val="Footer Char"/>
    <w:basedOn w:val="DefaultParagraphFont"/>
    <w:link w:val="Footer"/>
    <w:uiPriority w:val="99"/>
    <w:rsid w:val="007266CE"/>
    <w:rPr>
      <w:rFonts w:ascii="Times New Roman" w:hAnsi="Times New Roman"/>
    </w:rPr>
  </w:style>
  <w:style w:type="table" w:styleId="TableGrid">
    <w:name w:val="Table Grid"/>
    <w:basedOn w:val="TableNormal"/>
    <w:rsid w:val="00EC3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3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1AD"/>
    <w:rPr>
      <w:rFonts w:ascii="Segoe UI" w:hAnsi="Segoe UI" w:cs="Segoe UI"/>
      <w:sz w:val="18"/>
      <w:szCs w:val="18"/>
    </w:rPr>
  </w:style>
  <w:style w:type="paragraph" w:customStyle="1" w:styleId="MDTitle">
    <w:name w:val="MD Title"/>
    <w:uiPriority w:val="2"/>
    <w:qFormat/>
    <w:rsid w:val="006F7B58"/>
    <w:pPr>
      <w:spacing w:before="60" w:after="240"/>
      <w:jc w:val="center"/>
    </w:pPr>
    <w:rPr>
      <w:rFonts w:ascii="Times New Roman" w:hAnsi="Times New Roman" w:cs="Arial"/>
      <w:b/>
      <w:caps/>
      <w:sz w:val="32"/>
    </w:rPr>
  </w:style>
  <w:style w:type="paragraph" w:customStyle="1" w:styleId="MDAuthoringInstruction">
    <w:name w:val="MD Authoring Instruction"/>
    <w:uiPriority w:val="39"/>
    <w:qFormat/>
    <w:rsid w:val="006F7B58"/>
    <w:pPr>
      <w:shd w:val="clear" w:color="00FFFF" w:fill="auto"/>
      <w:spacing w:before="120" w:after="120" w:line="240" w:lineRule="auto"/>
    </w:pPr>
    <w:rPr>
      <w:rFonts w:ascii="Times New Roman" w:hAnsi="Times New Roman"/>
      <w:color w:val="FF0000"/>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053DDD"/>
    <w:pPr>
      <w:spacing w:before="120" w:after="120" w:line="360" w:lineRule="auto"/>
      <w:jc w:val="center"/>
    </w:pPr>
    <w:rPr>
      <w:rFonts w:ascii="Times New Roman" w:hAnsi="Times New Roman"/>
      <w:b/>
      <w:caps/>
    </w:rPr>
  </w:style>
  <w:style w:type="paragraph" w:customStyle="1" w:styleId="MDText0">
    <w:name w:val="MD Text 0"/>
    <w:uiPriority w:val="19"/>
    <w:qFormat/>
    <w:rsid w:val="000F2C18"/>
    <w:pPr>
      <w:spacing w:before="120" w:after="120" w:line="240" w:lineRule="auto"/>
    </w:pPr>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C31AD"/>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EC31AD"/>
    <w:rPr>
      <w:rFonts w:ascii="Times New Roman" w:eastAsia="Times New Roman" w:hAnsi="Times New Roman" w:cs="Times New Roman"/>
      <w:b/>
      <w:bCs/>
      <w:sz w:val="20"/>
      <w:szCs w:val="20"/>
    </w:rPr>
  </w:style>
  <w:style w:type="character" w:customStyle="1" w:styleId="Heading3Char">
    <w:name w:val="Heading 3 Char"/>
    <w:aliases w:val="CATS II Char,3 bullet Char,b Char,2 Char,W6_Hdg3 Char,h3 Char,sl3 Char,H3 Char"/>
    <w:basedOn w:val="DefaultParagraphFont"/>
    <w:link w:val="Heading3"/>
    <w:uiPriority w:val="9"/>
    <w:rsid w:val="00766778"/>
    <w:rPr>
      <w:rFonts w:ascii="Times New Roman" w:eastAsia="Calibri" w:hAnsi="Times New Roman" w:cstheme="majorBidi"/>
      <w:b/>
      <w:szCs w:val="24"/>
    </w:rPr>
  </w:style>
  <w:style w:type="character" w:customStyle="1" w:styleId="Heading4Char">
    <w:name w:val="Heading 4 Char"/>
    <w:aliases w:val="4 dash Char,d Char,3 Char,Heading Four Char,h4 Char,heading 4 Char"/>
    <w:basedOn w:val="DefaultParagraphFont"/>
    <w:link w:val="Heading4"/>
    <w:uiPriority w:val="9"/>
    <w:rsid w:val="00B85CCF"/>
    <w:rPr>
      <w:rFonts w:ascii="Times New Roman" w:eastAsiaTheme="majorEastAsia" w:hAnsi="Times New Roman" w:cstheme="majorBidi"/>
      <w:iCs/>
    </w:rPr>
  </w:style>
  <w:style w:type="character" w:customStyle="1" w:styleId="Heading5Char">
    <w:name w:val="Heading 5 Char"/>
    <w:aliases w:val="Block Label Char"/>
    <w:basedOn w:val="DefaultParagraphFont"/>
    <w:link w:val="Heading5"/>
    <w:uiPriority w:val="9"/>
    <w:rsid w:val="00D723E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EC31AD"/>
    <w:rPr>
      <w:rFonts w:asciiTheme="majorHAnsi" w:eastAsiaTheme="majorEastAsia" w:hAnsiTheme="majorHAnsi" w:cstheme="majorBidi"/>
      <w:color w:val="1F4D78" w:themeColor="accent1" w:themeShade="7F"/>
      <w:sz w:val="24"/>
    </w:rPr>
  </w:style>
  <w:style w:type="character" w:customStyle="1" w:styleId="Heading7Char">
    <w:name w:val="Heading 7 Char"/>
    <w:aliases w:val="h7 Char"/>
    <w:basedOn w:val="DefaultParagraphFont"/>
    <w:link w:val="Heading7"/>
    <w:uiPriority w:val="9"/>
    <w:rsid w:val="00EC31AD"/>
    <w:rPr>
      <w:rFonts w:asciiTheme="majorHAnsi" w:eastAsiaTheme="majorEastAsia" w:hAnsiTheme="majorHAnsi" w:cstheme="majorBidi"/>
      <w:i/>
      <w:iCs/>
      <w:color w:val="1F4D78" w:themeColor="accent1" w:themeShade="7F"/>
      <w:sz w:val="24"/>
    </w:rPr>
  </w:style>
  <w:style w:type="character" w:customStyle="1" w:styleId="Heading8Char">
    <w:name w:val="Heading 8 Char"/>
    <w:aliases w:val="h8 Char"/>
    <w:basedOn w:val="DefaultParagraphFont"/>
    <w:link w:val="Heading8"/>
    <w:uiPriority w:val="9"/>
    <w:rsid w:val="00EC31A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EC31AD"/>
    <w:rPr>
      <w:rFonts w:asciiTheme="majorHAnsi" w:eastAsiaTheme="majorEastAsia" w:hAnsiTheme="majorHAnsi" w:cstheme="majorBidi"/>
      <w:i/>
      <w:iCs/>
      <w:color w:val="272727" w:themeColor="text1" w:themeTint="D8"/>
      <w:sz w:val="21"/>
      <w:szCs w:val="21"/>
    </w:rPr>
  </w:style>
  <w:style w:type="paragraph" w:customStyle="1" w:styleId="MDABC">
    <w:name w:val="MD ABC"/>
    <w:uiPriority w:val="23"/>
    <w:qFormat/>
    <w:rsid w:val="005C2973"/>
    <w:pPr>
      <w:numPr>
        <w:numId w:val="88"/>
      </w:numPr>
      <w:spacing w:before="120" w:after="120" w:line="240" w:lineRule="auto"/>
    </w:pPr>
    <w:rPr>
      <w:rFonts w:ascii="Times New Roman" w:hAnsi="Times New Roman"/>
    </w:rPr>
  </w:style>
  <w:style w:type="character" w:styleId="Hyperlink">
    <w:name w:val="Hyperlink"/>
    <w:basedOn w:val="DefaultParagraphFont"/>
    <w:uiPriority w:val="99"/>
    <w:unhideWhenUsed/>
    <w:rsid w:val="00EC31AD"/>
    <w:rPr>
      <w:color w:val="0563C1" w:themeColor="hyperlink"/>
      <w:u w:val="single"/>
    </w:rPr>
  </w:style>
  <w:style w:type="paragraph" w:styleId="TOC1">
    <w:name w:val="toc 1"/>
    <w:next w:val="Normal"/>
    <w:autoRedefine/>
    <w:uiPriority w:val="39"/>
    <w:unhideWhenUsed/>
    <w:rsid w:val="00674769"/>
    <w:pPr>
      <w:tabs>
        <w:tab w:val="left" w:pos="360"/>
        <w:tab w:val="right" w:leader="dot" w:pos="9360"/>
      </w:tabs>
      <w:spacing w:before="240" w:after="0" w:line="240" w:lineRule="auto"/>
      <w:ind w:left="360" w:hanging="360"/>
    </w:pPr>
    <w:rPr>
      <w:rFonts w:ascii="Times New Roman" w:hAnsi="Times New Roman" w:cs="Times New Roman"/>
      <w:b/>
      <w:noProof/>
    </w:rPr>
  </w:style>
  <w:style w:type="paragraph" w:styleId="TOC2">
    <w:name w:val="toc 2"/>
    <w:next w:val="Normal"/>
    <w:autoRedefine/>
    <w:uiPriority w:val="39"/>
    <w:unhideWhenUsed/>
    <w:rsid w:val="00674769"/>
    <w:pPr>
      <w:tabs>
        <w:tab w:val="left" w:pos="960"/>
        <w:tab w:val="right" w:leader="dot" w:pos="9360"/>
      </w:tabs>
      <w:spacing w:before="120" w:after="0" w:line="240" w:lineRule="auto"/>
      <w:ind w:left="960" w:hanging="600"/>
    </w:pPr>
    <w:rPr>
      <w:rFonts w:ascii="Times New Roman" w:hAnsi="Times New Roman"/>
      <w:noProof/>
    </w:rPr>
  </w:style>
  <w:style w:type="paragraph" w:styleId="TOC3">
    <w:name w:val="toc 3"/>
    <w:next w:val="Normal"/>
    <w:autoRedefine/>
    <w:uiPriority w:val="39"/>
    <w:unhideWhenUsed/>
    <w:rsid w:val="00EC31AD"/>
    <w:pPr>
      <w:tabs>
        <w:tab w:val="left" w:pos="1920"/>
        <w:tab w:val="right" w:leader="dot" w:pos="9350"/>
      </w:tabs>
      <w:spacing w:after="0" w:line="240" w:lineRule="auto"/>
      <w:ind w:left="1680" w:hanging="720"/>
    </w:pPr>
    <w:rPr>
      <w:rFonts w:ascii="Arial" w:hAnsi="Arial"/>
    </w:rPr>
  </w:style>
  <w:style w:type="paragraph" w:styleId="BodyText">
    <w:name w:val="Body Text"/>
    <w:basedOn w:val="Normal"/>
    <w:link w:val="BodyTextChar"/>
    <w:uiPriority w:val="99"/>
    <w:unhideWhenUsed/>
    <w:rsid w:val="00EC31AD"/>
    <w:pPr>
      <w:spacing w:after="120"/>
    </w:pPr>
  </w:style>
  <w:style w:type="character" w:customStyle="1" w:styleId="BodyTextChar">
    <w:name w:val="Body Text Char"/>
    <w:basedOn w:val="DefaultParagraphFont"/>
    <w:link w:val="BodyText"/>
    <w:uiPriority w:val="99"/>
    <w:rsid w:val="00D024AD"/>
    <w:rPr>
      <w:rFonts w:ascii="Times New Roman" w:hAnsi="Times New Roman"/>
      <w:sz w:val="24"/>
    </w:rPr>
  </w:style>
  <w:style w:type="paragraph" w:styleId="Revision">
    <w:name w:val="Revision"/>
    <w:hidden/>
    <w:semiHidden/>
    <w:rsid w:val="0015669E"/>
    <w:pPr>
      <w:spacing w:after="0" w:line="240" w:lineRule="auto"/>
    </w:pPr>
    <w:rPr>
      <w:rFonts w:ascii="Times New Roman" w:hAnsi="Times New Roman"/>
      <w:sz w:val="24"/>
    </w:rPr>
  </w:style>
  <w:style w:type="paragraph" w:customStyle="1" w:styleId="MDTextIndent1">
    <w:name w:val="MD Text #Indent 1"/>
    <w:uiPriority w:val="21"/>
    <w:unhideWhenUsed/>
    <w:qFormat/>
    <w:rsid w:val="00674769"/>
    <w:pPr>
      <w:tabs>
        <w:tab w:val="left" w:pos="1080"/>
      </w:tabs>
      <w:spacing w:before="120" w:after="120" w:line="240" w:lineRule="auto"/>
      <w:ind w:left="1080" w:hanging="480"/>
    </w:pPr>
    <w:rPr>
      <w:rFonts w:ascii="Times New Roman" w:hAnsi="Times New Roman"/>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2">
    <w:name w:val="Body Text Indent 2"/>
    <w:basedOn w:val="Normal"/>
    <w:link w:val="BodyTextIndent2Char"/>
    <w:uiPriority w:val="99"/>
    <w:unhideWhenUsed/>
    <w:rsid w:val="00EC31AD"/>
    <w:pPr>
      <w:spacing w:after="120" w:line="480" w:lineRule="auto"/>
      <w:ind w:left="360"/>
    </w:pPr>
  </w:style>
  <w:style w:type="character" w:customStyle="1" w:styleId="BodyTextIndent2Char">
    <w:name w:val="Body Text Indent 2 Char"/>
    <w:basedOn w:val="DefaultParagraphFont"/>
    <w:link w:val="BodyTextIndent2"/>
    <w:uiPriority w:val="99"/>
    <w:rsid w:val="00D024AD"/>
    <w:rPr>
      <w:rFonts w:ascii="Times New Roman" w:hAnsi="Times New Roman"/>
      <w:sz w:val="24"/>
    </w:rPr>
  </w:style>
  <w:style w:type="paragraph" w:styleId="BodyTextIndent3">
    <w:name w:val="Body Text Indent 3"/>
    <w:basedOn w:val="Normal"/>
    <w:link w:val="BodyTextIndent3Char"/>
    <w:uiPriority w:val="99"/>
    <w:unhideWhenUsed/>
    <w:rsid w:val="00EC31AD"/>
    <w:pPr>
      <w:spacing w:after="120"/>
      <w:ind w:left="360"/>
    </w:pPr>
    <w:rPr>
      <w:sz w:val="16"/>
      <w:szCs w:val="16"/>
    </w:rPr>
  </w:style>
  <w:style w:type="character" w:customStyle="1" w:styleId="BodyTextIndent3Char">
    <w:name w:val="Body Text Indent 3 Char"/>
    <w:basedOn w:val="DefaultParagraphFont"/>
    <w:link w:val="BodyTextIndent3"/>
    <w:uiPriority w:val="99"/>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rFonts w:eastAsiaTheme="minorEastAsia"/>
      <w:sz w:val="22"/>
    </w:rPr>
  </w:style>
  <w:style w:type="paragraph" w:styleId="TOC5">
    <w:name w:val="toc 5"/>
    <w:basedOn w:val="Normal"/>
    <w:next w:val="Normal"/>
    <w:autoRedefine/>
    <w:uiPriority w:val="39"/>
    <w:rsid w:val="00EC31AD"/>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rsid w:val="00EC31AD"/>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rsid w:val="00EC31AD"/>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rsid w:val="00EC31AD"/>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rsid w:val="00EC31AD"/>
    <w:pPr>
      <w:spacing w:after="100" w:line="259" w:lineRule="auto"/>
      <w:ind w:left="1760"/>
    </w:pPr>
    <w:rPr>
      <w:rFonts w:asciiTheme="minorHAnsi" w:eastAsiaTheme="minorEastAsia" w:hAnsiTheme="minorHAnsi"/>
      <w:sz w:val="22"/>
    </w:rPr>
  </w:style>
  <w:style w:type="character" w:customStyle="1" w:styleId="MDText1Char">
    <w:name w:val="MD Text 1 Char"/>
    <w:basedOn w:val="Heading3Char"/>
    <w:link w:val="MDText1"/>
    <w:uiPriority w:val="20"/>
    <w:rsid w:val="002077AB"/>
    <w:rPr>
      <w:rFonts w:ascii="Times New Roman" w:eastAsia="Calibri" w:hAnsi="Times New Roman" w:cstheme="majorBidi"/>
      <w:b w:val="0"/>
      <w:szCs w:val="24"/>
    </w:rPr>
  </w:style>
  <w:style w:type="numbering" w:customStyle="1" w:styleId="MDList">
    <w:name w:val="MD List"/>
    <w:uiPriority w:val="99"/>
    <w:rsid w:val="00954B9F"/>
  </w:style>
  <w:style w:type="paragraph" w:customStyle="1" w:styleId="MDi">
    <w:name w:val="MD i"/>
    <w:aliases w:val="ii,iii"/>
    <w:basedOn w:val="MD123"/>
    <w:uiPriority w:val="22"/>
    <w:qFormat/>
    <w:rsid w:val="00827837"/>
    <w:pPr>
      <w:numPr>
        <w:numId w:val="3"/>
      </w:numPr>
      <w:spacing w:before="120" w:after="120" w:line="240" w:lineRule="auto"/>
    </w:pPr>
  </w:style>
  <w:style w:type="numbering" w:customStyle="1" w:styleId="ListMultiNumbered">
    <w:name w:val="List_Multi_Numbered"/>
    <w:rsid w:val="001F796F"/>
  </w:style>
  <w:style w:type="character" w:styleId="FollowedHyperlink">
    <w:name w:val="FollowedHyperlink"/>
    <w:basedOn w:val="DefaultParagraphFont"/>
    <w:uiPriority w:val="99"/>
    <w:rsid w:val="0017791B"/>
    <w:rPr>
      <w:color w:val="954F72" w:themeColor="followedHyperlink"/>
      <w:u w:val="single"/>
    </w:rPr>
  </w:style>
  <w:style w:type="paragraph" w:customStyle="1" w:styleId="MDContractText0">
    <w:name w:val="MD Contract Text 0"/>
    <w:uiPriority w:val="35"/>
    <w:qFormat/>
    <w:rsid w:val="004862EA"/>
    <w:pPr>
      <w:spacing w:before="120" w:after="120" w:line="240" w:lineRule="auto"/>
    </w:pPr>
    <w:rPr>
      <w:rFonts w:ascii="Times New Roman" w:hAnsi="Times New Roman"/>
    </w:rPr>
  </w:style>
  <w:style w:type="paragraph" w:customStyle="1" w:styleId="list-1stlevel">
    <w:name w:val="list-1stlevel"/>
    <w:basedOn w:val="Normal"/>
    <w:uiPriority w:val="99"/>
    <w:rsid w:val="009C5D5E"/>
    <w:pPr>
      <w:spacing w:before="100" w:beforeAutospacing="1" w:after="100" w:afterAutospacing="1"/>
    </w:pPr>
    <w:rPr>
      <w:rFonts w:eastAsia="Times New Roman" w:cs="Times New Roman"/>
      <w:szCs w:val="24"/>
    </w:rPr>
  </w:style>
  <w:style w:type="paragraph" w:customStyle="1" w:styleId="MDAttachmentH1">
    <w:name w:val="MD Attachment H1"/>
    <w:next w:val="MDContractText0"/>
    <w:uiPriority w:val="35"/>
    <w:qFormat/>
    <w:rsid w:val="00B254AE"/>
    <w:pPr>
      <w:numPr>
        <w:numId w:val="17"/>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line="240" w:lineRule="auto"/>
      <w:ind w:left="360"/>
      <w:outlineLvl w:val="0"/>
    </w:pPr>
    <w:rPr>
      <w:rFonts w:ascii="Times New Roman Bold" w:eastAsiaTheme="majorEastAsia" w:hAnsi="Times New Roman Bold" w:cstheme="majorBidi"/>
      <w:b/>
      <w:sz w:val="28"/>
      <w:szCs w:val="32"/>
    </w:rPr>
  </w:style>
  <w:style w:type="paragraph" w:customStyle="1" w:styleId="MDAttachmentH2">
    <w:name w:val="MD Attachment H2"/>
    <w:next w:val="MDContractText0"/>
    <w:uiPriority w:val="35"/>
    <w:qFormat/>
    <w:rsid w:val="00FE776E"/>
    <w:pPr>
      <w:shd w:val="clear" w:color="auto" w:fill="DEEAF6" w:themeFill="accent1" w:themeFillTint="33"/>
      <w:spacing w:before="120" w:after="120" w:line="240" w:lineRule="auto"/>
      <w:jc w:val="center"/>
      <w:outlineLvl w:val="1"/>
    </w:pPr>
    <w:rPr>
      <w:rFonts w:ascii="Times New Roman" w:hAnsi="Times New Roman"/>
      <w:b/>
    </w:rPr>
  </w:style>
  <w:style w:type="paragraph" w:styleId="Caption">
    <w:name w:val="caption"/>
    <w:basedOn w:val="Normal"/>
    <w:next w:val="Normal"/>
    <w:uiPriority w:val="98"/>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line="240" w:lineRule="auto"/>
      <w:ind w:left="2400" w:hanging="960"/>
    </w:pPr>
    <w:rPr>
      <w:rFonts w:ascii="Times New Roman" w:hAnsi="Times New Roman"/>
    </w:rPr>
  </w:style>
  <w:style w:type="paragraph" w:customStyle="1" w:styleId="MDContractIndent1">
    <w:name w:val="MD Contract #Indent 1"/>
    <w:uiPriority w:val="39"/>
    <w:qFormat/>
    <w:rsid w:val="004862EA"/>
    <w:pPr>
      <w:spacing w:before="120" w:after="120" w:line="240" w:lineRule="auto"/>
      <w:ind w:left="810" w:hanging="480"/>
      <w:jc w:val="both"/>
    </w:pPr>
    <w:rPr>
      <w:rFonts w:ascii="Times New Roman" w:hAnsi="Times New Roman"/>
    </w:rPr>
  </w:style>
  <w:style w:type="paragraph" w:styleId="NormalWeb">
    <w:name w:val="Normal (Web)"/>
    <w:basedOn w:val="Normal"/>
    <w:unhideWhenUsed/>
    <w:rsid w:val="00D05CE3"/>
    <w:pPr>
      <w:spacing w:before="100" w:beforeAutospacing="1" w:after="100" w:afterAutospacing="1"/>
    </w:pPr>
    <w:rPr>
      <w:rFonts w:eastAsia="Times New Roman" w:cs="Times New Roman"/>
      <w:szCs w:val="24"/>
    </w:rPr>
  </w:style>
  <w:style w:type="paragraph" w:customStyle="1" w:styleId="MDContractText1">
    <w:name w:val="MD Contract Text 1"/>
    <w:uiPriority w:val="35"/>
    <w:semiHidden/>
    <w:qFormat/>
    <w:rsid w:val="00071087"/>
    <w:pPr>
      <w:spacing w:before="120" w:after="120" w:line="240" w:lineRule="auto"/>
      <w:ind w:left="480"/>
    </w:pPr>
    <w:rPr>
      <w:rFonts w:ascii="Times New Roman" w:hAnsi="Times New Roman"/>
    </w:rPr>
  </w:style>
  <w:style w:type="paragraph" w:customStyle="1" w:styleId="MDContractindent2">
    <w:name w:val="MD Contract #indent 2"/>
    <w:uiPriority w:val="39"/>
    <w:semiHidden/>
    <w:qFormat/>
    <w:rsid w:val="00071087"/>
    <w:pPr>
      <w:spacing w:before="120" w:after="120" w:line="240" w:lineRule="auto"/>
      <w:ind w:left="1080" w:hanging="480"/>
      <w:jc w:val="both"/>
    </w:pPr>
    <w:rPr>
      <w:rFonts w:ascii="Times New Roman" w:hAnsi="Times New Roman"/>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spacing w:before="120" w:after="120" w:line="240" w:lineRule="auto"/>
      <w:ind w:left="691" w:hanging="691"/>
      <w:jc w:val="both"/>
    </w:pPr>
    <w:rPr>
      <w:rFonts w:ascii="Times New Roman" w:hAnsi="Times New Roman"/>
    </w:rPr>
  </w:style>
  <w:style w:type="paragraph" w:customStyle="1" w:styleId="MDContractText2">
    <w:name w:val="MD Contract Text 2"/>
    <w:uiPriority w:val="37"/>
    <w:semiHidden/>
    <w:qFormat/>
    <w:rsid w:val="00AE4795"/>
    <w:pPr>
      <w:spacing w:before="120" w:after="120" w:line="240" w:lineRule="auto"/>
      <w:ind w:left="1440"/>
    </w:pPr>
    <w:rPr>
      <w:rFonts w:ascii="Times New Roman" w:hAnsi="Times New Roman"/>
    </w:rPr>
  </w:style>
  <w:style w:type="paragraph" w:customStyle="1" w:styleId="MDContractNo3">
    <w:name w:val="MD Contract No. 3"/>
    <w:uiPriority w:val="38"/>
    <w:semiHidden/>
    <w:qFormat/>
    <w:rsid w:val="00AE4795"/>
    <w:pPr>
      <w:spacing w:before="120" w:after="120" w:line="240" w:lineRule="auto"/>
      <w:ind w:left="2880" w:hanging="480"/>
    </w:pPr>
    <w:rPr>
      <w:rFonts w:ascii="Times New Roman" w:hAnsi="Times New Roman"/>
    </w:rPr>
  </w:style>
  <w:style w:type="paragraph" w:customStyle="1" w:styleId="MDContractindent3">
    <w:name w:val="MD Contract #indent 3"/>
    <w:uiPriority w:val="39"/>
    <w:semiHidden/>
    <w:qFormat/>
    <w:rsid w:val="00AE4795"/>
    <w:pPr>
      <w:spacing w:before="120" w:after="120" w:line="240" w:lineRule="auto"/>
      <w:ind w:left="1920" w:hanging="480"/>
    </w:pPr>
    <w:rPr>
      <w:rFonts w:ascii="Times New Roman" w:hAnsi="Times New Roman"/>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semiHidden/>
    <w:unhideWhenUsed/>
    <w:qFormat/>
    <w:rsid w:val="00AE4795"/>
    <w:pPr>
      <w:pageBreakBefore w:val="0"/>
      <w:numPr>
        <w:numId w:val="0"/>
      </w:numPr>
      <w:shd w:val="clear" w:color="auto" w:fill="auto"/>
      <w:spacing w:before="480" w:after="0" w:line="276" w:lineRule="auto"/>
      <w:jc w:val="left"/>
      <w:outlineLvl w:val="9"/>
    </w:pPr>
    <w:rPr>
      <w:rFonts w:asciiTheme="majorHAnsi" w:hAnsiTheme="majorHAnsi"/>
      <w:bCs/>
      <w:color w:val="2E74B5" w:themeColor="accent1" w:themeShade="BF"/>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rsid w:val="00E9039A"/>
  </w:style>
  <w:style w:type="paragraph" w:styleId="BodyText2">
    <w:name w:val="Body Text 2"/>
    <w:basedOn w:val="Normal"/>
    <w:link w:val="BodyText2Char"/>
    <w:uiPriority w:val="99"/>
    <w:rsid w:val="00E9039A"/>
    <w:pPr>
      <w:jc w:val="both"/>
    </w:pPr>
    <w:rPr>
      <w:sz w:val="22"/>
    </w:rPr>
  </w:style>
  <w:style w:type="character" w:customStyle="1" w:styleId="BodyText2Char">
    <w:name w:val="Body Text 2 Char"/>
    <w:basedOn w:val="DefaultParagraphFont"/>
    <w:link w:val="BodyText2"/>
    <w:uiPriority w:val="99"/>
    <w:rsid w:val="00D024AD"/>
    <w:rPr>
      <w:rFonts w:ascii="Times New Roman" w:hAnsi="Times New Roman"/>
    </w:rPr>
  </w:style>
  <w:style w:type="paragraph" w:styleId="BodyTextIndent">
    <w:name w:val="Body Text Indent"/>
    <w:basedOn w:val="Normal"/>
    <w:link w:val="BodyTextIndentChar"/>
    <w:uiPriority w:val="99"/>
    <w:rsid w:val="00E9039A"/>
    <w:pPr>
      <w:ind w:left="720" w:hanging="720"/>
    </w:pPr>
    <w:rPr>
      <w:sz w:val="22"/>
    </w:rPr>
  </w:style>
  <w:style w:type="character" w:customStyle="1" w:styleId="BodyTextIndentChar">
    <w:name w:val="Body Text Indent Char"/>
    <w:basedOn w:val="DefaultParagraphFont"/>
    <w:link w:val="BodyTextIndent"/>
    <w:uiPriority w:val="99"/>
    <w:rsid w:val="00D024AD"/>
    <w:rPr>
      <w:rFonts w:ascii="Times New Roman" w:hAnsi="Times New Roman"/>
    </w:rPr>
  </w:style>
  <w:style w:type="paragraph" w:styleId="BodyText3">
    <w:name w:val="Body Text 3"/>
    <w:basedOn w:val="Normal"/>
    <w:link w:val="BodyText3Char"/>
    <w:uiPriority w:val="99"/>
    <w:rsid w:val="00E9039A"/>
    <w:rPr>
      <w:b/>
      <w:bCs/>
      <w:sz w:val="22"/>
    </w:rPr>
  </w:style>
  <w:style w:type="character" w:customStyle="1" w:styleId="BodyText3Char">
    <w:name w:val="Body Text 3 Char"/>
    <w:basedOn w:val="DefaultParagraphFont"/>
    <w:link w:val="BodyText3"/>
    <w:uiPriority w:val="99"/>
    <w:rsid w:val="00D024AD"/>
    <w:rPr>
      <w:rFonts w:ascii="Times New Roman" w:hAnsi="Times New Roman"/>
      <w:b/>
      <w:bCs/>
    </w:rPr>
  </w:style>
  <w:style w:type="paragraph" w:styleId="Date">
    <w:name w:val="Date"/>
    <w:basedOn w:val="Normal"/>
    <w:next w:val="Normal"/>
    <w:link w:val="DateChar"/>
    <w:uiPriority w:val="99"/>
    <w:semiHidden/>
    <w:rsid w:val="00E9039A"/>
    <w:pPr>
      <w:widowControl w:val="0"/>
    </w:pPr>
    <w:rPr>
      <w:snapToGrid w:val="0"/>
      <w:szCs w:val="20"/>
    </w:rPr>
  </w:style>
  <w:style w:type="character" w:customStyle="1" w:styleId="DateChar">
    <w:name w:val="Date Char"/>
    <w:basedOn w:val="DefaultParagraphFont"/>
    <w:link w:val="Date"/>
    <w:uiPriority w:val="99"/>
    <w:semiHidden/>
    <w:rsid w:val="00D024AD"/>
    <w:rPr>
      <w:rFonts w:ascii="Times New Roman" w:hAnsi="Times New Roman"/>
      <w:snapToGrid w:val="0"/>
      <w:sz w:val="24"/>
      <w:szCs w:val="20"/>
    </w:rPr>
  </w:style>
  <w:style w:type="paragraph" w:styleId="List3">
    <w:name w:val="List 3"/>
    <w:basedOn w:val="Normal"/>
    <w:uiPriority w:val="99"/>
    <w:rsid w:val="00E9039A"/>
    <w:pPr>
      <w:widowControl w:val="0"/>
      <w:ind w:left="1080" w:hanging="360"/>
    </w:pPr>
    <w:rPr>
      <w:snapToGrid w:val="0"/>
      <w:szCs w:val="20"/>
    </w:rPr>
  </w:style>
  <w:style w:type="paragraph" w:styleId="List">
    <w:name w:val="List"/>
    <w:basedOn w:val="Normal"/>
    <w:uiPriority w:val="99"/>
    <w:semiHidden/>
    <w:rsid w:val="00E9039A"/>
    <w:pPr>
      <w:widowControl w:val="0"/>
      <w:ind w:left="360" w:hanging="360"/>
    </w:pPr>
    <w:rPr>
      <w:snapToGrid w:val="0"/>
      <w:szCs w:val="20"/>
    </w:rPr>
  </w:style>
  <w:style w:type="paragraph" w:styleId="List2">
    <w:name w:val="List 2"/>
    <w:basedOn w:val="Normal"/>
    <w:uiPriority w:val="99"/>
    <w:rsid w:val="00E9039A"/>
    <w:pPr>
      <w:widowControl w:val="0"/>
      <w:ind w:left="720" w:hanging="360"/>
    </w:pPr>
    <w:rPr>
      <w:snapToGrid w:val="0"/>
      <w:szCs w:val="20"/>
    </w:rPr>
  </w:style>
  <w:style w:type="paragraph" w:styleId="List4">
    <w:name w:val="List 4"/>
    <w:basedOn w:val="Normal"/>
    <w:uiPriority w:val="99"/>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numPr>
        <w:numId w:val="6"/>
      </w:numPr>
    </w:pPr>
    <w:rPr>
      <w:snapToGrid w:val="0"/>
      <w:szCs w:val="20"/>
    </w:rPr>
  </w:style>
  <w:style w:type="paragraph" w:styleId="ListBullet">
    <w:name w:val="List Bullet"/>
    <w:basedOn w:val="Normal"/>
    <w:autoRedefine/>
    <w:uiPriority w:val="99"/>
    <w:semiHidden/>
    <w:rsid w:val="00E9039A"/>
    <w:pPr>
      <w:widowControl w:val="0"/>
      <w:numPr>
        <w:numId w:val="7"/>
      </w:numPr>
    </w:pPr>
    <w:rPr>
      <w:snapToGrid w:val="0"/>
      <w:szCs w:val="20"/>
    </w:rPr>
  </w:style>
  <w:style w:type="paragraph" w:styleId="ListBullet2">
    <w:name w:val="List Bullet 2"/>
    <w:basedOn w:val="Normal"/>
    <w:autoRedefine/>
    <w:uiPriority w:val="99"/>
    <w:semiHidden/>
    <w:rsid w:val="00E9039A"/>
    <w:pPr>
      <w:numPr>
        <w:numId w:val="8"/>
      </w:numPr>
    </w:pPr>
    <w:rPr>
      <w:sz w:val="22"/>
      <w:szCs w:val="20"/>
    </w:rPr>
  </w:style>
  <w:style w:type="paragraph" w:styleId="ListBullet3">
    <w:name w:val="List Bullet 3"/>
    <w:basedOn w:val="Normal"/>
    <w:autoRedefine/>
    <w:uiPriority w:val="99"/>
    <w:semiHidden/>
    <w:rsid w:val="00E9039A"/>
    <w:pPr>
      <w:numPr>
        <w:numId w:val="9"/>
      </w:numPr>
    </w:pPr>
    <w:rPr>
      <w:sz w:val="22"/>
      <w:szCs w:val="20"/>
    </w:rPr>
  </w:style>
  <w:style w:type="paragraph" w:styleId="ListBullet4">
    <w:name w:val="List Bullet 4"/>
    <w:basedOn w:val="Normal"/>
    <w:autoRedefine/>
    <w:uiPriority w:val="99"/>
    <w:semiHidden/>
    <w:rsid w:val="00E9039A"/>
    <w:pPr>
      <w:widowControl w:val="0"/>
      <w:numPr>
        <w:numId w:val="10"/>
      </w:numPr>
    </w:pPr>
    <w:rPr>
      <w:snapToGrid w:val="0"/>
      <w:szCs w:val="20"/>
    </w:rPr>
  </w:style>
  <w:style w:type="paragraph" w:styleId="ListBullet5">
    <w:name w:val="List Bullet 5"/>
    <w:basedOn w:val="Normal"/>
    <w:autoRedefine/>
    <w:uiPriority w:val="99"/>
    <w:semiHidden/>
    <w:rsid w:val="00E9039A"/>
    <w:pPr>
      <w:widowControl w:val="0"/>
      <w:numPr>
        <w:numId w:val="11"/>
      </w:numPr>
    </w:pPr>
    <w:rPr>
      <w:snapToGrid w:val="0"/>
      <w:szCs w:val="20"/>
    </w:rPr>
  </w:style>
  <w:style w:type="paragraph" w:styleId="ListNumber2">
    <w:name w:val="List Number 2"/>
    <w:basedOn w:val="Normal"/>
    <w:uiPriority w:val="99"/>
    <w:semiHidden/>
    <w:rsid w:val="00E9039A"/>
    <w:pPr>
      <w:widowControl w:val="0"/>
      <w:numPr>
        <w:numId w:val="12"/>
      </w:numPr>
    </w:pPr>
    <w:rPr>
      <w:snapToGrid w:val="0"/>
      <w:szCs w:val="20"/>
    </w:rPr>
  </w:style>
  <w:style w:type="paragraph" w:styleId="ListNumber3">
    <w:name w:val="List Number 3"/>
    <w:basedOn w:val="Normal"/>
    <w:uiPriority w:val="99"/>
    <w:semiHidden/>
    <w:rsid w:val="00E9039A"/>
    <w:pPr>
      <w:widowControl w:val="0"/>
      <w:numPr>
        <w:numId w:val="13"/>
      </w:numPr>
    </w:pPr>
    <w:rPr>
      <w:snapToGrid w:val="0"/>
      <w:szCs w:val="20"/>
    </w:rPr>
  </w:style>
  <w:style w:type="paragraph" w:styleId="ListNumber4">
    <w:name w:val="List Number 4"/>
    <w:basedOn w:val="Normal"/>
    <w:uiPriority w:val="99"/>
    <w:semiHidden/>
    <w:rsid w:val="00E9039A"/>
    <w:pPr>
      <w:widowControl w:val="0"/>
      <w:numPr>
        <w:numId w:val="14"/>
      </w:numPr>
    </w:pPr>
    <w:rPr>
      <w:snapToGrid w:val="0"/>
      <w:szCs w:val="20"/>
    </w:rPr>
  </w:style>
  <w:style w:type="paragraph" w:styleId="ListNumber5">
    <w:name w:val="List Number 5"/>
    <w:basedOn w:val="Normal"/>
    <w:uiPriority w:val="99"/>
    <w:semiHidden/>
    <w:rsid w:val="00E9039A"/>
    <w:pPr>
      <w:widowControl w:val="0"/>
      <w:numPr>
        <w:numId w:val="15"/>
      </w:numPr>
    </w:pPr>
    <w:rPr>
      <w:snapToGrid w:val="0"/>
      <w:szCs w:val="20"/>
    </w:rPr>
  </w:style>
  <w:style w:type="paragraph" w:customStyle="1" w:styleId="Default">
    <w:name w:val="Default"/>
    <w:rsid w:val="006F7B58"/>
    <w:pPr>
      <w:autoSpaceDE w:val="0"/>
      <w:autoSpaceDN w:val="0"/>
      <w:adjustRightInd w:val="0"/>
      <w:spacing w:after="0" w:line="240" w:lineRule="auto"/>
    </w:pPr>
    <w:rPr>
      <w:rFonts w:ascii="Times New Roman" w:eastAsia="Times New Roman" w:hAnsi="Times New Roman" w:cs="Arial"/>
      <w:color w:val="000000"/>
      <w:sz w:val="24"/>
      <w:szCs w:val="24"/>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basedOn w:val="DefaultParagraphFont"/>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E9039A"/>
    <w:rPr>
      <w:rFonts w:ascii="Arial" w:hAnsi="Arial" w:cs="Arial"/>
      <w:vanish/>
      <w:sz w:val="16"/>
      <w:szCs w:val="16"/>
    </w:rPr>
  </w:style>
  <w:style w:type="paragraph" w:styleId="FootnoteText">
    <w:name w:val="footnote text"/>
    <w:basedOn w:val="Normal"/>
    <w:link w:val="FootnoteTextChar"/>
    <w:uiPriority w:val="99"/>
    <w:rsid w:val="00E9039A"/>
    <w:rPr>
      <w:rFonts w:ascii="Times New (W1)" w:hAnsi="Times New (W1)"/>
      <w:sz w:val="20"/>
      <w:szCs w:val="20"/>
    </w:rPr>
  </w:style>
  <w:style w:type="character" w:customStyle="1" w:styleId="FootnoteTextChar">
    <w:name w:val="Footnote Text Char"/>
    <w:basedOn w:val="DefaultParagraphFont"/>
    <w:link w:val="FootnoteText"/>
    <w:uiPriority w:val="99"/>
    <w:rsid w:val="00D024AD"/>
    <w:rPr>
      <w:rFonts w:ascii="Times New (W1)" w:hAnsi="Times New (W1)"/>
      <w:sz w:val="20"/>
      <w:szCs w:val="20"/>
    </w:rPr>
  </w:style>
  <w:style w:type="paragraph" w:styleId="PlainText">
    <w:name w:val="Plain Text"/>
    <w:basedOn w:val="Normal"/>
    <w:link w:val="PlainTextChar"/>
    <w:semiHidden/>
    <w:rsid w:val="00E9039A"/>
    <w:rPr>
      <w:rFonts w:ascii="Courier New" w:hAnsi="Courier New" w:cs="Courier New"/>
      <w:sz w:val="20"/>
      <w:szCs w:val="20"/>
    </w:rPr>
  </w:style>
  <w:style w:type="character" w:customStyle="1" w:styleId="PlainTextChar">
    <w:name w:val="Plain Text Char"/>
    <w:basedOn w:val="DefaultParagraphFont"/>
    <w:link w:val="PlainText"/>
    <w:semiHidden/>
    <w:rsid w:val="00E9039A"/>
    <w:rPr>
      <w:rFonts w:ascii="Courier New" w:hAnsi="Courier New" w:cs="Courier New"/>
      <w:sz w:val="20"/>
      <w:szCs w:val="20"/>
    </w:rPr>
  </w:style>
  <w:style w:type="paragraph" w:customStyle="1" w:styleId="BodyTextNoParagraphSpacing">
    <w:name w:val="Body Text No Paragraph Spacing"/>
    <w:basedOn w:val="BodyText"/>
    <w:link w:val="BodyTextNoParagraphSpacingChar"/>
    <w:qFormat/>
    <w:rsid w:val="00516FC2"/>
    <w:pPr>
      <w:spacing w:after="0"/>
    </w:pPr>
    <w:rPr>
      <w:rFonts w:eastAsia="Times New Roman" w:cs="Times New Roman"/>
      <w:szCs w:val="24"/>
    </w:rPr>
  </w:style>
  <w:style w:type="character" w:customStyle="1" w:styleId="BodyTextNoParagraphSpacingChar">
    <w:name w:val="Body Text No Paragraph Spacing Char"/>
    <w:link w:val="BodyTextNoParagraphSpacing"/>
    <w:locked/>
    <w:rsid w:val="00D024AD"/>
    <w:rPr>
      <w:rFonts w:ascii="Times New Roman" w:eastAsia="Times New Roman" w:hAnsi="Times New Roman" w:cs="Times New Roman"/>
      <w:sz w:val="24"/>
      <w:szCs w:val="24"/>
    </w:rPr>
  </w:style>
  <w:style w:type="character" w:customStyle="1" w:styleId="BalloonTextChar1">
    <w:name w:val="Balloon Text Char1"/>
    <w:basedOn w:val="DefaultParagraphFont"/>
    <w:uiPriority w:val="99"/>
    <w:semiHidden/>
    <w:rsid w:val="00B24AC9"/>
    <w:rPr>
      <w:rFonts w:ascii="Tahoma" w:eastAsiaTheme="minorHAnsi" w:hAnsi="Tahoma" w:cs="Tahoma"/>
      <w:sz w:val="16"/>
      <w:szCs w:val="16"/>
    </w:rPr>
  </w:style>
  <w:style w:type="character" w:customStyle="1" w:styleId="CommentSubjectChar1">
    <w:name w:val="Comment Subject Char1"/>
    <w:basedOn w:val="CommentTextChar"/>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basedOn w:val="DefaultParagraphFont"/>
    <w:uiPriority w:val="39"/>
    <w:rsid w:val="00233BA1"/>
    <w:rPr>
      <w:shd w:val="clear" w:color="auto" w:fill="FFC000" w:themeFill="accent4"/>
    </w:rPr>
  </w:style>
  <w:style w:type="paragraph" w:customStyle="1" w:styleId="MDInstruction">
    <w:name w:val="MD Instruction"/>
    <w:uiPriority w:val="2"/>
    <w:qFormat/>
    <w:rsid w:val="00661D8C"/>
    <w:pPr>
      <w:spacing w:before="120" w:after="120" w:line="240" w:lineRule="auto"/>
    </w:pPr>
    <w:rPr>
      <w:rFonts w:ascii="Times New Roman" w:hAnsi="Times New Roman"/>
      <w:color w:val="FF0000"/>
    </w:rPr>
  </w:style>
  <w:style w:type="paragraph" w:customStyle="1" w:styleId="MDTableB2">
    <w:name w:val="MD Table B2"/>
    <w:uiPriority w:val="33"/>
    <w:qFormat/>
    <w:rsid w:val="00BD2AA3"/>
    <w:pPr>
      <w:numPr>
        <w:numId w:val="19"/>
      </w:numPr>
      <w:spacing w:after="0" w:line="240" w:lineRule="auto"/>
    </w:pPr>
    <w:rPr>
      <w:rFonts w:ascii="Times New Roman" w:hAnsi="Times New Roman"/>
      <w:sz w:val="20"/>
    </w:rPr>
  </w:style>
  <w:style w:type="character" w:styleId="Emphasis">
    <w:name w:val="Emphasis"/>
    <w:basedOn w:val="DefaultParagraphFont"/>
    <w:uiPriority w:val="20"/>
    <w:qFormat/>
    <w:rsid w:val="0074333A"/>
    <w:rPr>
      <w:i/>
      <w:iCs/>
    </w:rPr>
  </w:style>
  <w:style w:type="character" w:customStyle="1" w:styleId="apple-converted-space">
    <w:name w:val="apple-converted-space"/>
    <w:basedOn w:val="DefaultParagraphFont"/>
    <w:rsid w:val="0074333A"/>
  </w:style>
  <w:style w:type="paragraph" w:customStyle="1" w:styleId="Text">
    <w:name w:val="Text"/>
    <w:aliases w:val="t,text"/>
    <w:link w:val="TextChar"/>
    <w:uiPriority w:val="99"/>
    <w:rsid w:val="00A32A1D"/>
    <w:pPr>
      <w:widowControl w:val="0"/>
      <w:spacing w:after="140" w:line="281" w:lineRule="auto"/>
    </w:pPr>
    <w:rPr>
      <w:rFonts w:ascii="Times New Roman" w:eastAsia="Times New Roman" w:hAnsi="Times New Roman" w:cs="Times New Roman"/>
      <w:sz w:val="24"/>
      <w:szCs w:val="24"/>
    </w:rPr>
  </w:style>
  <w:style w:type="paragraph" w:customStyle="1" w:styleId="Style1">
    <w:name w:val="Style1"/>
    <w:basedOn w:val="Text"/>
    <w:link w:val="Style1Char"/>
    <w:uiPriority w:val="1"/>
    <w:qFormat/>
    <w:rsid w:val="00A32A1D"/>
    <w:pPr>
      <w:spacing w:after="0" w:line="240" w:lineRule="auto"/>
    </w:pPr>
  </w:style>
  <w:style w:type="character" w:customStyle="1" w:styleId="TextChar">
    <w:name w:val="Text Char"/>
    <w:aliases w:val="t Char,text Char"/>
    <w:basedOn w:val="DefaultParagraphFont"/>
    <w:link w:val="Text"/>
    <w:uiPriority w:val="99"/>
    <w:rsid w:val="00A32A1D"/>
    <w:rPr>
      <w:rFonts w:ascii="Times New Roman" w:eastAsia="Times New Roman" w:hAnsi="Times New Roman" w:cs="Times New Roman"/>
      <w:sz w:val="24"/>
      <w:szCs w:val="24"/>
    </w:rPr>
  </w:style>
  <w:style w:type="character" w:customStyle="1" w:styleId="Style1Char">
    <w:name w:val="Style1 Char"/>
    <w:basedOn w:val="TextChar"/>
    <w:link w:val="Style1"/>
    <w:uiPriority w:val="1"/>
    <w:rsid w:val="00A32A1D"/>
    <w:rPr>
      <w:rFonts w:ascii="Times New Roman" w:eastAsia="Times New Roman" w:hAnsi="Times New Roman" w:cs="Times New Roman"/>
      <w:sz w:val="24"/>
      <w:szCs w:val="24"/>
    </w:rPr>
  </w:style>
  <w:style w:type="paragraph" w:styleId="DocumentMap">
    <w:name w:val="Document Map"/>
    <w:basedOn w:val="Normal"/>
    <w:link w:val="DocumentMapChar"/>
    <w:uiPriority w:val="99"/>
    <w:rsid w:val="00554B4C"/>
    <w:rPr>
      <w:rFonts w:ascii="Tahoma" w:eastAsia="Times New Roman" w:hAnsi="Tahoma" w:cs="Tahoma"/>
      <w:sz w:val="16"/>
      <w:szCs w:val="16"/>
    </w:rPr>
  </w:style>
  <w:style w:type="character" w:customStyle="1" w:styleId="DocumentMapChar">
    <w:name w:val="Document Map Char"/>
    <w:basedOn w:val="DefaultParagraphFont"/>
    <w:link w:val="DocumentMap"/>
    <w:uiPriority w:val="99"/>
    <w:rsid w:val="00554B4C"/>
    <w:rPr>
      <w:rFonts w:ascii="Tahoma" w:eastAsia="Times New Roman" w:hAnsi="Tahoma" w:cs="Tahoma"/>
      <w:sz w:val="16"/>
      <w:szCs w:val="16"/>
    </w:rPr>
  </w:style>
  <w:style w:type="character" w:customStyle="1" w:styleId="ListParagraphChar">
    <w:name w:val="List Paragraph Char"/>
    <w:aliases w:val="Equipment Char,List Paragraph1 Char,List Paragraph Char Char Char,numbered Char,List Paragraph11 Char"/>
    <w:link w:val="ListParagraph"/>
    <w:locked/>
    <w:rsid w:val="00F9530F"/>
    <w:rPr>
      <w:rFonts w:ascii="Times New Roman" w:hAnsi="Times New Roman"/>
      <w:sz w:val="24"/>
    </w:rPr>
  </w:style>
  <w:style w:type="numbering" w:customStyle="1" w:styleId="ListMultiNumbered1">
    <w:name w:val="List_Multi_Numbered1"/>
    <w:rsid w:val="00DF6070"/>
  </w:style>
  <w:style w:type="numbering" w:customStyle="1" w:styleId="MDList112">
    <w:name w:val="MD List112"/>
    <w:uiPriority w:val="99"/>
    <w:rsid w:val="00DF6070"/>
  </w:style>
  <w:style w:type="character" w:customStyle="1" w:styleId="UnresolvedMention1">
    <w:name w:val="Unresolved Mention1"/>
    <w:basedOn w:val="DefaultParagraphFont"/>
    <w:uiPriority w:val="99"/>
    <w:semiHidden/>
    <w:unhideWhenUsed/>
    <w:rsid w:val="00CC13B4"/>
    <w:rPr>
      <w:color w:val="605E5C"/>
      <w:shd w:val="clear" w:color="auto" w:fill="E1DFDD"/>
    </w:rPr>
  </w:style>
  <w:style w:type="character" w:customStyle="1" w:styleId="UnresolvedMention11">
    <w:name w:val="Unresolved Mention11"/>
    <w:basedOn w:val="DefaultParagraphFont"/>
    <w:uiPriority w:val="99"/>
    <w:semiHidden/>
    <w:unhideWhenUsed/>
    <w:rsid w:val="000316D3"/>
    <w:rPr>
      <w:color w:val="808080"/>
      <w:shd w:val="clear" w:color="auto" w:fill="E6E6E6"/>
    </w:rPr>
  </w:style>
  <w:style w:type="numbering" w:customStyle="1" w:styleId="NoList1">
    <w:name w:val="No List1"/>
    <w:next w:val="NoList"/>
    <w:uiPriority w:val="99"/>
    <w:semiHidden/>
    <w:unhideWhenUsed/>
    <w:rsid w:val="000316D3"/>
  </w:style>
  <w:style w:type="numbering" w:customStyle="1" w:styleId="MDList1">
    <w:name w:val="MD List1"/>
    <w:uiPriority w:val="99"/>
    <w:rsid w:val="000316D3"/>
  </w:style>
  <w:style w:type="paragraph" w:customStyle="1" w:styleId="TableHeadLeft">
    <w:name w:val="Table Head Left"/>
    <w:basedOn w:val="Normal"/>
    <w:qFormat/>
    <w:rsid w:val="000316D3"/>
    <w:pPr>
      <w:keepNext/>
      <w:spacing w:before="40" w:after="40"/>
    </w:pPr>
    <w:rPr>
      <w:rFonts w:asciiTheme="minorHAnsi" w:eastAsia="Times" w:hAnsiTheme="minorHAnsi" w:cs="Times New Roman"/>
      <w:b/>
      <w:color w:val="FFFFFF" w:themeColor="background1"/>
      <w:sz w:val="20"/>
      <w:lang w:val="en-GB"/>
    </w:rPr>
  </w:style>
  <w:style w:type="numbering" w:customStyle="1" w:styleId="MDList111">
    <w:name w:val="MD List111"/>
    <w:uiPriority w:val="99"/>
    <w:rsid w:val="000316D3"/>
  </w:style>
  <w:style w:type="numbering" w:customStyle="1" w:styleId="NoList2">
    <w:name w:val="No List2"/>
    <w:next w:val="NoList"/>
    <w:uiPriority w:val="99"/>
    <w:semiHidden/>
    <w:unhideWhenUsed/>
    <w:rsid w:val="000316D3"/>
  </w:style>
  <w:style w:type="table" w:customStyle="1" w:styleId="TableGrid1">
    <w:name w:val="Table Grid1"/>
    <w:basedOn w:val="TableNormal"/>
    <w:next w:val="TableGrid"/>
    <w:rsid w:val="00031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DList2">
    <w:name w:val="MD List2"/>
    <w:uiPriority w:val="99"/>
    <w:rsid w:val="000316D3"/>
    <w:pPr>
      <w:numPr>
        <w:numId w:val="2"/>
      </w:numPr>
    </w:pPr>
  </w:style>
  <w:style w:type="numbering" w:customStyle="1" w:styleId="ListMultiNumbered2">
    <w:name w:val="List_Multi_Numbered2"/>
    <w:rsid w:val="000316D3"/>
    <w:pPr>
      <w:numPr>
        <w:numId w:val="4"/>
      </w:numPr>
    </w:pPr>
  </w:style>
  <w:style w:type="paragraph" w:styleId="List5">
    <w:name w:val="List 5"/>
    <w:basedOn w:val="Normal"/>
    <w:rsid w:val="000316D3"/>
    <w:pPr>
      <w:numPr>
        <w:numId w:val="103"/>
      </w:numPr>
      <w:spacing w:before="240" w:after="120"/>
    </w:pPr>
    <w:rPr>
      <w:rFonts w:eastAsia="Times New Roman" w:cs="Times New Roman"/>
      <w:sz w:val="22"/>
      <w:szCs w:val="24"/>
    </w:rPr>
  </w:style>
  <w:style w:type="paragraph" w:customStyle="1" w:styleId="Paragraph2">
    <w:name w:val="Paragraph[2]"/>
    <w:basedOn w:val="Normal"/>
    <w:rsid w:val="000316D3"/>
    <w:pPr>
      <w:widowControl w:val="0"/>
      <w:numPr>
        <w:ilvl w:val="1"/>
        <w:numId w:val="104"/>
      </w:numPr>
      <w:outlineLvl w:val="1"/>
    </w:pPr>
    <w:rPr>
      <w:rFonts w:eastAsia="Times New Roman" w:cs="Times New Roman"/>
      <w:szCs w:val="24"/>
    </w:rPr>
  </w:style>
  <w:style w:type="paragraph" w:customStyle="1" w:styleId="Paragraph3">
    <w:name w:val="Paragraph[3]"/>
    <w:basedOn w:val="Normal"/>
    <w:rsid w:val="000316D3"/>
    <w:pPr>
      <w:widowControl w:val="0"/>
      <w:numPr>
        <w:ilvl w:val="2"/>
        <w:numId w:val="104"/>
      </w:numPr>
      <w:outlineLvl w:val="2"/>
    </w:pPr>
    <w:rPr>
      <w:rFonts w:eastAsia="Times New Roman" w:cs="Times New Roman"/>
      <w:szCs w:val="24"/>
    </w:rPr>
  </w:style>
  <w:style w:type="paragraph" w:customStyle="1" w:styleId="Paragraph4">
    <w:name w:val="Paragraph[4]"/>
    <w:basedOn w:val="Normal"/>
    <w:rsid w:val="000316D3"/>
    <w:pPr>
      <w:widowControl w:val="0"/>
      <w:numPr>
        <w:ilvl w:val="3"/>
        <w:numId w:val="104"/>
      </w:numPr>
      <w:outlineLvl w:val="3"/>
    </w:pPr>
    <w:rPr>
      <w:rFonts w:eastAsia="Times New Roman" w:cs="Times New Roman"/>
      <w:szCs w:val="24"/>
    </w:rPr>
  </w:style>
  <w:style w:type="paragraph" w:styleId="TableofFigures">
    <w:name w:val="table of figures"/>
    <w:basedOn w:val="Normal"/>
    <w:next w:val="Normal"/>
    <w:semiHidden/>
    <w:rsid w:val="000316D3"/>
    <w:pPr>
      <w:ind w:left="360" w:hanging="360"/>
    </w:pPr>
    <w:rPr>
      <w:rFonts w:ascii="Times New (W1)" w:eastAsia="Times New Roman" w:hAnsi="Times New (W1)" w:cs="Times New Roman"/>
      <w:sz w:val="22"/>
      <w:szCs w:val="24"/>
    </w:rPr>
  </w:style>
  <w:style w:type="numbering" w:customStyle="1" w:styleId="NoList11">
    <w:name w:val="No List11"/>
    <w:next w:val="NoList"/>
    <w:uiPriority w:val="99"/>
    <w:semiHidden/>
    <w:unhideWhenUsed/>
    <w:rsid w:val="000316D3"/>
  </w:style>
  <w:style w:type="paragraph" w:styleId="Title">
    <w:name w:val="Title"/>
    <w:basedOn w:val="Normal"/>
    <w:link w:val="TitleChar"/>
    <w:qFormat/>
    <w:rsid w:val="000316D3"/>
    <w:pPr>
      <w:widowControl w:val="0"/>
      <w:spacing w:line="260" w:lineRule="auto"/>
      <w:jc w:val="center"/>
    </w:pPr>
    <w:rPr>
      <w:rFonts w:eastAsia="Times New Roman" w:cs="Times New Roman"/>
      <w:b/>
      <w:bCs/>
      <w:sz w:val="40"/>
      <w:szCs w:val="40"/>
    </w:rPr>
  </w:style>
  <w:style w:type="character" w:customStyle="1" w:styleId="TitleChar">
    <w:name w:val="Title Char"/>
    <w:basedOn w:val="DefaultParagraphFont"/>
    <w:link w:val="Title"/>
    <w:rsid w:val="000316D3"/>
    <w:rPr>
      <w:rFonts w:ascii="Times New Roman" w:eastAsia="Times New Roman" w:hAnsi="Times New Roman" w:cs="Times New Roman"/>
      <w:b/>
      <w:bCs/>
      <w:sz w:val="40"/>
      <w:szCs w:val="40"/>
    </w:rPr>
  </w:style>
  <w:style w:type="paragraph" w:customStyle="1" w:styleId="SECTIONHEADING">
    <w:name w:val="SECTION HEADING"/>
    <w:basedOn w:val="Normal"/>
    <w:rsid w:val="000316D3"/>
    <w:pPr>
      <w:widowControl w:val="0"/>
      <w:numPr>
        <w:ilvl w:val="1"/>
        <w:numId w:val="105"/>
      </w:numPr>
      <w:spacing w:after="240"/>
      <w:jc w:val="center"/>
    </w:pPr>
    <w:rPr>
      <w:rFonts w:eastAsia="Times New Roman" w:cs="Times New Roman"/>
      <w:b/>
      <w:bCs/>
      <w:szCs w:val="24"/>
    </w:rPr>
  </w:style>
  <w:style w:type="paragraph" w:customStyle="1" w:styleId="BulletSingle">
    <w:name w:val="Bullet Single"/>
    <w:basedOn w:val="Normal"/>
    <w:rsid w:val="000316D3"/>
    <w:pPr>
      <w:numPr>
        <w:numId w:val="106"/>
      </w:numPr>
      <w:tabs>
        <w:tab w:val="clear" w:pos="360"/>
        <w:tab w:val="num" w:pos="1080"/>
      </w:tabs>
      <w:ind w:left="1080"/>
    </w:pPr>
    <w:rPr>
      <w:rFonts w:eastAsia="Times New Roman" w:cs="Times New Roman"/>
      <w:szCs w:val="24"/>
    </w:rPr>
  </w:style>
  <w:style w:type="paragraph" w:customStyle="1" w:styleId="List-1stLevel0">
    <w:name w:val="List - 1st Level"/>
    <w:basedOn w:val="Normal"/>
    <w:rsid w:val="000316D3"/>
    <w:pPr>
      <w:widowControl w:val="0"/>
      <w:tabs>
        <w:tab w:val="left" w:pos="720"/>
      </w:tabs>
      <w:spacing w:before="240" w:after="60"/>
      <w:ind w:left="432" w:hanging="432"/>
      <w:jc w:val="both"/>
    </w:pPr>
    <w:rPr>
      <w:rFonts w:eastAsia="Times New Roman" w:cs="Times New Roman"/>
      <w:szCs w:val="24"/>
    </w:rPr>
  </w:style>
  <w:style w:type="paragraph" w:customStyle="1" w:styleId="Bullet">
    <w:name w:val="Bullet"/>
    <w:basedOn w:val="Normal"/>
    <w:next w:val="Normal"/>
    <w:rsid w:val="000316D3"/>
    <w:pPr>
      <w:autoSpaceDE w:val="0"/>
      <w:autoSpaceDN w:val="0"/>
      <w:adjustRightInd w:val="0"/>
    </w:pPr>
    <w:rPr>
      <w:rFonts w:ascii="Arial" w:eastAsia="Times New Roman" w:hAnsi="Arial" w:cs="Arial"/>
      <w:sz w:val="20"/>
      <w:szCs w:val="20"/>
    </w:rPr>
  </w:style>
  <w:style w:type="paragraph" w:customStyle="1" w:styleId="ReferenceLine">
    <w:name w:val="Reference Line"/>
    <w:basedOn w:val="BodyText"/>
    <w:rsid w:val="000316D3"/>
    <w:pPr>
      <w:widowControl w:val="0"/>
      <w:snapToGrid w:val="0"/>
      <w:spacing w:after="0"/>
    </w:pPr>
    <w:rPr>
      <w:rFonts w:eastAsia="Times New Roman" w:cs="Times New Roman"/>
      <w:b/>
      <w:bCs/>
      <w:szCs w:val="24"/>
    </w:rPr>
  </w:style>
  <w:style w:type="table" w:customStyle="1" w:styleId="TableGrid11">
    <w:name w:val="Table Grid11"/>
    <w:basedOn w:val="TableNormal"/>
    <w:next w:val="TableGrid"/>
    <w:rsid w:val="000316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ortReturnAddress">
    <w:name w:val="Short Return Address"/>
    <w:basedOn w:val="Normal"/>
    <w:rsid w:val="000316D3"/>
    <w:rPr>
      <w:rFonts w:eastAsia="Times New Roman" w:cs="Times New Roman"/>
      <w:sz w:val="20"/>
      <w:szCs w:val="20"/>
    </w:rPr>
  </w:style>
  <w:style w:type="paragraph" w:customStyle="1" w:styleId="CM11">
    <w:name w:val="CM11"/>
    <w:basedOn w:val="Default"/>
    <w:next w:val="Default"/>
    <w:rsid w:val="000316D3"/>
    <w:pPr>
      <w:spacing w:line="273" w:lineRule="atLeast"/>
    </w:pPr>
    <w:rPr>
      <w:rFonts w:cs="Times New Roman"/>
      <w:color w:val="auto"/>
    </w:rPr>
  </w:style>
  <w:style w:type="character" w:styleId="Strong">
    <w:name w:val="Strong"/>
    <w:basedOn w:val="DefaultParagraphFont"/>
    <w:uiPriority w:val="99"/>
    <w:qFormat/>
    <w:rsid w:val="000316D3"/>
    <w:rPr>
      <w:rFonts w:ascii="Times New Roman" w:hAnsi="Times New Roman" w:cs="Times New Roman"/>
      <w:b/>
      <w:bCs/>
    </w:rPr>
  </w:style>
  <w:style w:type="character" w:customStyle="1" w:styleId="Hypertext">
    <w:name w:val="Hypertext"/>
    <w:uiPriority w:val="99"/>
    <w:rsid w:val="000316D3"/>
    <w:rPr>
      <w:color w:val="0000FF"/>
      <w:u w:val="single"/>
    </w:rPr>
  </w:style>
  <w:style w:type="paragraph" w:customStyle="1" w:styleId="Heading1Attachment">
    <w:name w:val="Heading 1 Attachment"/>
    <w:basedOn w:val="Heading1"/>
    <w:next w:val="BodyText"/>
    <w:link w:val="Heading1AttachmentChar"/>
    <w:qFormat/>
    <w:rsid w:val="000316D3"/>
    <w:pPr>
      <w:keepLines w:val="0"/>
      <w:pageBreakBefore w:val="0"/>
      <w:numPr>
        <w:numId w:val="112"/>
      </w:numPr>
      <w:shd w:val="clear" w:color="auto" w:fill="auto"/>
      <w:tabs>
        <w:tab w:val="left" w:pos="360"/>
      </w:tabs>
      <w:spacing w:before="0"/>
    </w:pPr>
    <w:rPr>
      <w:rFonts w:eastAsia="Times New Roman" w:cs="Times New (W1)"/>
      <w:bCs/>
      <w:caps/>
      <w:sz w:val="24"/>
    </w:rPr>
  </w:style>
  <w:style w:type="character" w:customStyle="1" w:styleId="Heading1AttachmentChar">
    <w:name w:val="Heading 1 Attachment Char"/>
    <w:link w:val="Heading1Attachment"/>
    <w:rsid w:val="000316D3"/>
    <w:rPr>
      <w:rFonts w:ascii="Times New Roman" w:eastAsia="Times New Roman" w:hAnsi="Times New Roman" w:cs="Times New (W1)"/>
      <w:b/>
      <w:bCs/>
      <w:caps/>
      <w:sz w:val="24"/>
      <w:szCs w:val="32"/>
    </w:rPr>
  </w:style>
  <w:style w:type="paragraph" w:customStyle="1" w:styleId="Heading2Attachment">
    <w:name w:val="Heading 2 Attachment"/>
    <w:basedOn w:val="Heading2"/>
    <w:link w:val="Heading2AttachmentChar"/>
    <w:qFormat/>
    <w:rsid w:val="000316D3"/>
    <w:pPr>
      <w:ind w:left="576"/>
    </w:pPr>
  </w:style>
  <w:style w:type="numbering" w:customStyle="1" w:styleId="ListAttachments2">
    <w:name w:val="List_Attachments_2"/>
    <w:rsid w:val="000316D3"/>
    <w:pPr>
      <w:numPr>
        <w:numId w:val="111"/>
      </w:numPr>
    </w:pPr>
  </w:style>
  <w:style w:type="character" w:styleId="FootnoteReference">
    <w:name w:val="footnote reference"/>
    <w:basedOn w:val="DefaultParagraphFont"/>
    <w:uiPriority w:val="99"/>
    <w:unhideWhenUsed/>
    <w:rsid w:val="000316D3"/>
    <w:rPr>
      <w:vertAlign w:val="superscript"/>
    </w:rPr>
  </w:style>
  <w:style w:type="character" w:customStyle="1" w:styleId="Heading2AttachmentChar">
    <w:name w:val="Heading 2 Attachment Char"/>
    <w:link w:val="Heading2Attachment"/>
    <w:rsid w:val="000316D3"/>
    <w:rPr>
      <w:rFonts w:ascii="Times New Roman" w:eastAsiaTheme="majorEastAsia" w:hAnsi="Times New Roman" w:cstheme="majorBidi"/>
      <w:b/>
      <w:sz w:val="26"/>
      <w:szCs w:val="26"/>
    </w:rPr>
  </w:style>
  <w:style w:type="paragraph" w:customStyle="1" w:styleId="BodyTextCentered">
    <w:name w:val="Body Text Centered"/>
    <w:basedOn w:val="BodyText"/>
    <w:rsid w:val="000316D3"/>
    <w:pPr>
      <w:jc w:val="center"/>
    </w:pPr>
    <w:rPr>
      <w:rFonts w:eastAsia="Times New Roman" w:cs="Times New Roman"/>
      <w:szCs w:val="20"/>
    </w:rPr>
  </w:style>
  <w:style w:type="numbering" w:customStyle="1" w:styleId="ListStartsAlpha">
    <w:name w:val="List_Starts_Alpha"/>
    <w:rsid w:val="000316D3"/>
    <w:pPr>
      <w:numPr>
        <w:numId w:val="113"/>
      </w:numPr>
    </w:pPr>
  </w:style>
  <w:style w:type="numbering" w:customStyle="1" w:styleId="ListMultiNumbered11">
    <w:name w:val="List_Multi_Numbered11"/>
    <w:rsid w:val="000316D3"/>
    <w:pPr>
      <w:numPr>
        <w:numId w:val="15"/>
      </w:numPr>
    </w:pPr>
  </w:style>
  <w:style w:type="numbering" w:customStyle="1" w:styleId="ListAttachments21">
    <w:name w:val="List_Attachments_21"/>
    <w:rsid w:val="000316D3"/>
  </w:style>
  <w:style w:type="numbering" w:customStyle="1" w:styleId="MDList11">
    <w:name w:val="MD List11"/>
    <w:uiPriority w:val="99"/>
    <w:rsid w:val="000316D3"/>
  </w:style>
  <w:style w:type="numbering" w:customStyle="1" w:styleId="MDList12">
    <w:name w:val="MD List12"/>
    <w:uiPriority w:val="99"/>
    <w:rsid w:val="000316D3"/>
    <w:pPr>
      <w:numPr>
        <w:numId w:val="3"/>
      </w:numPr>
    </w:pPr>
  </w:style>
  <w:style w:type="character" w:customStyle="1" w:styleId="UnresolvedMention2">
    <w:name w:val="Unresolved Mention2"/>
    <w:basedOn w:val="DefaultParagraphFont"/>
    <w:uiPriority w:val="99"/>
    <w:semiHidden/>
    <w:unhideWhenUsed/>
    <w:rsid w:val="000316D3"/>
    <w:rPr>
      <w:color w:val="808080"/>
      <w:shd w:val="clear" w:color="auto" w:fill="E6E6E6"/>
    </w:rPr>
  </w:style>
  <w:style w:type="character" w:customStyle="1" w:styleId="Instruction">
    <w:name w:val="Instruction"/>
    <w:uiPriority w:val="1"/>
    <w:qFormat/>
    <w:rsid w:val="000316D3"/>
    <w:rPr>
      <w:b w:val="0"/>
      <w:i w:val="0"/>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0966">
      <w:bodyDiv w:val="1"/>
      <w:marLeft w:val="0"/>
      <w:marRight w:val="0"/>
      <w:marTop w:val="0"/>
      <w:marBottom w:val="0"/>
      <w:divBdr>
        <w:top w:val="none" w:sz="0" w:space="0" w:color="auto"/>
        <w:left w:val="none" w:sz="0" w:space="0" w:color="auto"/>
        <w:bottom w:val="none" w:sz="0" w:space="0" w:color="auto"/>
        <w:right w:val="none" w:sz="0" w:space="0" w:color="auto"/>
      </w:divBdr>
    </w:div>
    <w:div w:id="74980646">
      <w:bodyDiv w:val="1"/>
      <w:marLeft w:val="0"/>
      <w:marRight w:val="0"/>
      <w:marTop w:val="0"/>
      <w:marBottom w:val="0"/>
      <w:divBdr>
        <w:top w:val="none" w:sz="0" w:space="0" w:color="auto"/>
        <w:left w:val="none" w:sz="0" w:space="0" w:color="auto"/>
        <w:bottom w:val="none" w:sz="0" w:space="0" w:color="auto"/>
        <w:right w:val="none" w:sz="0" w:space="0" w:color="auto"/>
      </w:divBdr>
    </w:div>
    <w:div w:id="126167933">
      <w:bodyDiv w:val="1"/>
      <w:marLeft w:val="0"/>
      <w:marRight w:val="0"/>
      <w:marTop w:val="0"/>
      <w:marBottom w:val="0"/>
      <w:divBdr>
        <w:top w:val="none" w:sz="0" w:space="0" w:color="auto"/>
        <w:left w:val="none" w:sz="0" w:space="0" w:color="auto"/>
        <w:bottom w:val="none" w:sz="0" w:space="0" w:color="auto"/>
        <w:right w:val="none" w:sz="0" w:space="0" w:color="auto"/>
      </w:divBdr>
    </w:div>
    <w:div w:id="188688082">
      <w:bodyDiv w:val="1"/>
      <w:marLeft w:val="0"/>
      <w:marRight w:val="0"/>
      <w:marTop w:val="0"/>
      <w:marBottom w:val="0"/>
      <w:divBdr>
        <w:top w:val="none" w:sz="0" w:space="0" w:color="auto"/>
        <w:left w:val="none" w:sz="0" w:space="0" w:color="auto"/>
        <w:bottom w:val="none" w:sz="0" w:space="0" w:color="auto"/>
        <w:right w:val="none" w:sz="0" w:space="0" w:color="auto"/>
      </w:divBdr>
    </w:div>
    <w:div w:id="217790605">
      <w:bodyDiv w:val="1"/>
      <w:marLeft w:val="0"/>
      <w:marRight w:val="0"/>
      <w:marTop w:val="0"/>
      <w:marBottom w:val="0"/>
      <w:divBdr>
        <w:top w:val="none" w:sz="0" w:space="0" w:color="auto"/>
        <w:left w:val="none" w:sz="0" w:space="0" w:color="auto"/>
        <w:bottom w:val="none" w:sz="0" w:space="0" w:color="auto"/>
        <w:right w:val="none" w:sz="0" w:space="0" w:color="auto"/>
      </w:divBdr>
    </w:div>
    <w:div w:id="276958769">
      <w:bodyDiv w:val="1"/>
      <w:marLeft w:val="0"/>
      <w:marRight w:val="0"/>
      <w:marTop w:val="0"/>
      <w:marBottom w:val="0"/>
      <w:divBdr>
        <w:top w:val="none" w:sz="0" w:space="0" w:color="auto"/>
        <w:left w:val="none" w:sz="0" w:space="0" w:color="auto"/>
        <w:bottom w:val="none" w:sz="0" w:space="0" w:color="auto"/>
        <w:right w:val="none" w:sz="0" w:space="0" w:color="auto"/>
      </w:divBdr>
    </w:div>
    <w:div w:id="290063108">
      <w:bodyDiv w:val="1"/>
      <w:marLeft w:val="0"/>
      <w:marRight w:val="0"/>
      <w:marTop w:val="0"/>
      <w:marBottom w:val="0"/>
      <w:divBdr>
        <w:top w:val="none" w:sz="0" w:space="0" w:color="auto"/>
        <w:left w:val="none" w:sz="0" w:space="0" w:color="auto"/>
        <w:bottom w:val="none" w:sz="0" w:space="0" w:color="auto"/>
        <w:right w:val="none" w:sz="0" w:space="0" w:color="auto"/>
      </w:divBdr>
    </w:div>
    <w:div w:id="324819377">
      <w:bodyDiv w:val="1"/>
      <w:marLeft w:val="0"/>
      <w:marRight w:val="0"/>
      <w:marTop w:val="0"/>
      <w:marBottom w:val="0"/>
      <w:divBdr>
        <w:top w:val="none" w:sz="0" w:space="0" w:color="auto"/>
        <w:left w:val="none" w:sz="0" w:space="0" w:color="auto"/>
        <w:bottom w:val="none" w:sz="0" w:space="0" w:color="auto"/>
        <w:right w:val="none" w:sz="0" w:space="0" w:color="auto"/>
      </w:divBdr>
    </w:div>
    <w:div w:id="406344820">
      <w:bodyDiv w:val="1"/>
      <w:marLeft w:val="0"/>
      <w:marRight w:val="0"/>
      <w:marTop w:val="0"/>
      <w:marBottom w:val="0"/>
      <w:divBdr>
        <w:top w:val="none" w:sz="0" w:space="0" w:color="auto"/>
        <w:left w:val="none" w:sz="0" w:space="0" w:color="auto"/>
        <w:bottom w:val="none" w:sz="0" w:space="0" w:color="auto"/>
        <w:right w:val="none" w:sz="0" w:space="0" w:color="auto"/>
      </w:divBdr>
    </w:div>
    <w:div w:id="483158233">
      <w:bodyDiv w:val="1"/>
      <w:marLeft w:val="0"/>
      <w:marRight w:val="0"/>
      <w:marTop w:val="0"/>
      <w:marBottom w:val="0"/>
      <w:divBdr>
        <w:top w:val="none" w:sz="0" w:space="0" w:color="auto"/>
        <w:left w:val="none" w:sz="0" w:space="0" w:color="auto"/>
        <w:bottom w:val="none" w:sz="0" w:space="0" w:color="auto"/>
        <w:right w:val="none" w:sz="0" w:space="0" w:color="auto"/>
      </w:divBdr>
    </w:div>
    <w:div w:id="525561455">
      <w:bodyDiv w:val="1"/>
      <w:marLeft w:val="0"/>
      <w:marRight w:val="0"/>
      <w:marTop w:val="0"/>
      <w:marBottom w:val="0"/>
      <w:divBdr>
        <w:top w:val="none" w:sz="0" w:space="0" w:color="auto"/>
        <w:left w:val="none" w:sz="0" w:space="0" w:color="auto"/>
        <w:bottom w:val="none" w:sz="0" w:space="0" w:color="auto"/>
        <w:right w:val="none" w:sz="0" w:space="0" w:color="auto"/>
      </w:divBdr>
    </w:div>
    <w:div w:id="536896489">
      <w:bodyDiv w:val="1"/>
      <w:marLeft w:val="0"/>
      <w:marRight w:val="0"/>
      <w:marTop w:val="0"/>
      <w:marBottom w:val="0"/>
      <w:divBdr>
        <w:top w:val="none" w:sz="0" w:space="0" w:color="auto"/>
        <w:left w:val="none" w:sz="0" w:space="0" w:color="auto"/>
        <w:bottom w:val="none" w:sz="0" w:space="0" w:color="auto"/>
        <w:right w:val="none" w:sz="0" w:space="0" w:color="auto"/>
      </w:divBdr>
    </w:div>
    <w:div w:id="727992174">
      <w:bodyDiv w:val="1"/>
      <w:marLeft w:val="0"/>
      <w:marRight w:val="0"/>
      <w:marTop w:val="0"/>
      <w:marBottom w:val="0"/>
      <w:divBdr>
        <w:top w:val="none" w:sz="0" w:space="0" w:color="auto"/>
        <w:left w:val="none" w:sz="0" w:space="0" w:color="auto"/>
        <w:bottom w:val="none" w:sz="0" w:space="0" w:color="auto"/>
        <w:right w:val="none" w:sz="0" w:space="0" w:color="auto"/>
      </w:divBdr>
    </w:div>
    <w:div w:id="751123932">
      <w:bodyDiv w:val="1"/>
      <w:marLeft w:val="0"/>
      <w:marRight w:val="0"/>
      <w:marTop w:val="0"/>
      <w:marBottom w:val="0"/>
      <w:divBdr>
        <w:top w:val="none" w:sz="0" w:space="0" w:color="auto"/>
        <w:left w:val="none" w:sz="0" w:space="0" w:color="auto"/>
        <w:bottom w:val="none" w:sz="0" w:space="0" w:color="auto"/>
        <w:right w:val="none" w:sz="0" w:space="0" w:color="auto"/>
      </w:divBdr>
    </w:div>
    <w:div w:id="858156955">
      <w:bodyDiv w:val="1"/>
      <w:marLeft w:val="0"/>
      <w:marRight w:val="0"/>
      <w:marTop w:val="0"/>
      <w:marBottom w:val="0"/>
      <w:divBdr>
        <w:top w:val="none" w:sz="0" w:space="0" w:color="auto"/>
        <w:left w:val="none" w:sz="0" w:space="0" w:color="auto"/>
        <w:bottom w:val="none" w:sz="0" w:space="0" w:color="auto"/>
        <w:right w:val="none" w:sz="0" w:space="0" w:color="auto"/>
      </w:divBdr>
    </w:div>
    <w:div w:id="955331198">
      <w:bodyDiv w:val="1"/>
      <w:marLeft w:val="0"/>
      <w:marRight w:val="0"/>
      <w:marTop w:val="0"/>
      <w:marBottom w:val="0"/>
      <w:divBdr>
        <w:top w:val="none" w:sz="0" w:space="0" w:color="auto"/>
        <w:left w:val="none" w:sz="0" w:space="0" w:color="auto"/>
        <w:bottom w:val="none" w:sz="0" w:space="0" w:color="auto"/>
        <w:right w:val="none" w:sz="0" w:space="0" w:color="auto"/>
      </w:divBdr>
    </w:div>
    <w:div w:id="976909894">
      <w:bodyDiv w:val="1"/>
      <w:marLeft w:val="0"/>
      <w:marRight w:val="0"/>
      <w:marTop w:val="0"/>
      <w:marBottom w:val="0"/>
      <w:divBdr>
        <w:top w:val="none" w:sz="0" w:space="0" w:color="auto"/>
        <w:left w:val="none" w:sz="0" w:space="0" w:color="auto"/>
        <w:bottom w:val="none" w:sz="0" w:space="0" w:color="auto"/>
        <w:right w:val="none" w:sz="0" w:space="0" w:color="auto"/>
      </w:divBdr>
    </w:div>
    <w:div w:id="1041787452">
      <w:bodyDiv w:val="1"/>
      <w:marLeft w:val="0"/>
      <w:marRight w:val="0"/>
      <w:marTop w:val="0"/>
      <w:marBottom w:val="0"/>
      <w:divBdr>
        <w:top w:val="none" w:sz="0" w:space="0" w:color="auto"/>
        <w:left w:val="none" w:sz="0" w:space="0" w:color="auto"/>
        <w:bottom w:val="none" w:sz="0" w:space="0" w:color="auto"/>
        <w:right w:val="none" w:sz="0" w:space="0" w:color="auto"/>
      </w:divBdr>
    </w:div>
    <w:div w:id="1061098661">
      <w:bodyDiv w:val="1"/>
      <w:marLeft w:val="0"/>
      <w:marRight w:val="0"/>
      <w:marTop w:val="0"/>
      <w:marBottom w:val="0"/>
      <w:divBdr>
        <w:top w:val="none" w:sz="0" w:space="0" w:color="auto"/>
        <w:left w:val="none" w:sz="0" w:space="0" w:color="auto"/>
        <w:bottom w:val="none" w:sz="0" w:space="0" w:color="auto"/>
        <w:right w:val="none" w:sz="0" w:space="0" w:color="auto"/>
      </w:divBdr>
    </w:div>
    <w:div w:id="1063138462">
      <w:bodyDiv w:val="1"/>
      <w:marLeft w:val="0"/>
      <w:marRight w:val="0"/>
      <w:marTop w:val="0"/>
      <w:marBottom w:val="0"/>
      <w:divBdr>
        <w:top w:val="none" w:sz="0" w:space="0" w:color="auto"/>
        <w:left w:val="none" w:sz="0" w:space="0" w:color="auto"/>
        <w:bottom w:val="none" w:sz="0" w:space="0" w:color="auto"/>
        <w:right w:val="none" w:sz="0" w:space="0" w:color="auto"/>
      </w:divBdr>
    </w:div>
    <w:div w:id="1213543071">
      <w:bodyDiv w:val="1"/>
      <w:marLeft w:val="0"/>
      <w:marRight w:val="0"/>
      <w:marTop w:val="0"/>
      <w:marBottom w:val="0"/>
      <w:divBdr>
        <w:top w:val="none" w:sz="0" w:space="0" w:color="auto"/>
        <w:left w:val="none" w:sz="0" w:space="0" w:color="auto"/>
        <w:bottom w:val="none" w:sz="0" w:space="0" w:color="auto"/>
        <w:right w:val="none" w:sz="0" w:space="0" w:color="auto"/>
      </w:divBdr>
    </w:div>
    <w:div w:id="1232815815">
      <w:bodyDiv w:val="1"/>
      <w:marLeft w:val="0"/>
      <w:marRight w:val="0"/>
      <w:marTop w:val="0"/>
      <w:marBottom w:val="0"/>
      <w:divBdr>
        <w:top w:val="none" w:sz="0" w:space="0" w:color="auto"/>
        <w:left w:val="none" w:sz="0" w:space="0" w:color="auto"/>
        <w:bottom w:val="none" w:sz="0" w:space="0" w:color="auto"/>
        <w:right w:val="none" w:sz="0" w:space="0" w:color="auto"/>
      </w:divBdr>
    </w:div>
    <w:div w:id="1267812018">
      <w:bodyDiv w:val="1"/>
      <w:marLeft w:val="0"/>
      <w:marRight w:val="0"/>
      <w:marTop w:val="0"/>
      <w:marBottom w:val="0"/>
      <w:divBdr>
        <w:top w:val="none" w:sz="0" w:space="0" w:color="auto"/>
        <w:left w:val="none" w:sz="0" w:space="0" w:color="auto"/>
        <w:bottom w:val="none" w:sz="0" w:space="0" w:color="auto"/>
        <w:right w:val="none" w:sz="0" w:space="0" w:color="auto"/>
      </w:divBdr>
    </w:div>
    <w:div w:id="1324971074">
      <w:bodyDiv w:val="1"/>
      <w:marLeft w:val="0"/>
      <w:marRight w:val="0"/>
      <w:marTop w:val="0"/>
      <w:marBottom w:val="0"/>
      <w:divBdr>
        <w:top w:val="none" w:sz="0" w:space="0" w:color="auto"/>
        <w:left w:val="none" w:sz="0" w:space="0" w:color="auto"/>
        <w:bottom w:val="none" w:sz="0" w:space="0" w:color="auto"/>
        <w:right w:val="none" w:sz="0" w:space="0" w:color="auto"/>
      </w:divBdr>
    </w:div>
    <w:div w:id="1395930462">
      <w:bodyDiv w:val="1"/>
      <w:marLeft w:val="0"/>
      <w:marRight w:val="0"/>
      <w:marTop w:val="0"/>
      <w:marBottom w:val="0"/>
      <w:divBdr>
        <w:top w:val="none" w:sz="0" w:space="0" w:color="auto"/>
        <w:left w:val="none" w:sz="0" w:space="0" w:color="auto"/>
        <w:bottom w:val="none" w:sz="0" w:space="0" w:color="auto"/>
        <w:right w:val="none" w:sz="0" w:space="0" w:color="auto"/>
      </w:divBdr>
    </w:div>
    <w:div w:id="1439330379">
      <w:bodyDiv w:val="1"/>
      <w:marLeft w:val="0"/>
      <w:marRight w:val="0"/>
      <w:marTop w:val="0"/>
      <w:marBottom w:val="0"/>
      <w:divBdr>
        <w:top w:val="none" w:sz="0" w:space="0" w:color="auto"/>
        <w:left w:val="none" w:sz="0" w:space="0" w:color="auto"/>
        <w:bottom w:val="none" w:sz="0" w:space="0" w:color="auto"/>
        <w:right w:val="none" w:sz="0" w:space="0" w:color="auto"/>
      </w:divBdr>
    </w:div>
    <w:div w:id="1507013069">
      <w:bodyDiv w:val="1"/>
      <w:marLeft w:val="0"/>
      <w:marRight w:val="0"/>
      <w:marTop w:val="0"/>
      <w:marBottom w:val="0"/>
      <w:divBdr>
        <w:top w:val="none" w:sz="0" w:space="0" w:color="auto"/>
        <w:left w:val="none" w:sz="0" w:space="0" w:color="auto"/>
        <w:bottom w:val="none" w:sz="0" w:space="0" w:color="auto"/>
        <w:right w:val="none" w:sz="0" w:space="0" w:color="auto"/>
      </w:divBdr>
    </w:div>
    <w:div w:id="1520850434">
      <w:bodyDiv w:val="1"/>
      <w:marLeft w:val="0"/>
      <w:marRight w:val="0"/>
      <w:marTop w:val="0"/>
      <w:marBottom w:val="0"/>
      <w:divBdr>
        <w:top w:val="none" w:sz="0" w:space="0" w:color="auto"/>
        <w:left w:val="none" w:sz="0" w:space="0" w:color="auto"/>
        <w:bottom w:val="none" w:sz="0" w:space="0" w:color="auto"/>
        <w:right w:val="none" w:sz="0" w:space="0" w:color="auto"/>
      </w:divBdr>
    </w:div>
    <w:div w:id="1586186299">
      <w:bodyDiv w:val="1"/>
      <w:marLeft w:val="0"/>
      <w:marRight w:val="0"/>
      <w:marTop w:val="0"/>
      <w:marBottom w:val="0"/>
      <w:divBdr>
        <w:top w:val="none" w:sz="0" w:space="0" w:color="auto"/>
        <w:left w:val="none" w:sz="0" w:space="0" w:color="auto"/>
        <w:bottom w:val="none" w:sz="0" w:space="0" w:color="auto"/>
        <w:right w:val="none" w:sz="0" w:space="0" w:color="auto"/>
      </w:divBdr>
    </w:div>
    <w:div w:id="1623685665">
      <w:bodyDiv w:val="1"/>
      <w:marLeft w:val="0"/>
      <w:marRight w:val="0"/>
      <w:marTop w:val="0"/>
      <w:marBottom w:val="0"/>
      <w:divBdr>
        <w:top w:val="none" w:sz="0" w:space="0" w:color="auto"/>
        <w:left w:val="none" w:sz="0" w:space="0" w:color="auto"/>
        <w:bottom w:val="none" w:sz="0" w:space="0" w:color="auto"/>
        <w:right w:val="none" w:sz="0" w:space="0" w:color="auto"/>
      </w:divBdr>
    </w:div>
    <w:div w:id="1636644063">
      <w:bodyDiv w:val="1"/>
      <w:marLeft w:val="0"/>
      <w:marRight w:val="0"/>
      <w:marTop w:val="0"/>
      <w:marBottom w:val="0"/>
      <w:divBdr>
        <w:top w:val="none" w:sz="0" w:space="0" w:color="auto"/>
        <w:left w:val="none" w:sz="0" w:space="0" w:color="auto"/>
        <w:bottom w:val="none" w:sz="0" w:space="0" w:color="auto"/>
        <w:right w:val="none" w:sz="0" w:space="0" w:color="auto"/>
      </w:divBdr>
    </w:div>
    <w:div w:id="1776826233">
      <w:bodyDiv w:val="1"/>
      <w:marLeft w:val="0"/>
      <w:marRight w:val="0"/>
      <w:marTop w:val="0"/>
      <w:marBottom w:val="0"/>
      <w:divBdr>
        <w:top w:val="none" w:sz="0" w:space="0" w:color="auto"/>
        <w:left w:val="none" w:sz="0" w:space="0" w:color="auto"/>
        <w:bottom w:val="none" w:sz="0" w:space="0" w:color="auto"/>
        <w:right w:val="none" w:sz="0" w:space="0" w:color="auto"/>
      </w:divBdr>
    </w:div>
    <w:div w:id="1785297553">
      <w:bodyDiv w:val="1"/>
      <w:marLeft w:val="0"/>
      <w:marRight w:val="0"/>
      <w:marTop w:val="0"/>
      <w:marBottom w:val="0"/>
      <w:divBdr>
        <w:top w:val="none" w:sz="0" w:space="0" w:color="auto"/>
        <w:left w:val="none" w:sz="0" w:space="0" w:color="auto"/>
        <w:bottom w:val="none" w:sz="0" w:space="0" w:color="auto"/>
        <w:right w:val="none" w:sz="0" w:space="0" w:color="auto"/>
      </w:divBdr>
    </w:div>
    <w:div w:id="1883133207">
      <w:bodyDiv w:val="1"/>
      <w:marLeft w:val="0"/>
      <w:marRight w:val="0"/>
      <w:marTop w:val="0"/>
      <w:marBottom w:val="0"/>
      <w:divBdr>
        <w:top w:val="none" w:sz="0" w:space="0" w:color="auto"/>
        <w:left w:val="none" w:sz="0" w:space="0" w:color="auto"/>
        <w:bottom w:val="none" w:sz="0" w:space="0" w:color="auto"/>
        <w:right w:val="none" w:sz="0" w:space="0" w:color="auto"/>
      </w:divBdr>
    </w:div>
    <w:div w:id="2014720849">
      <w:bodyDiv w:val="1"/>
      <w:marLeft w:val="0"/>
      <w:marRight w:val="0"/>
      <w:marTop w:val="0"/>
      <w:marBottom w:val="0"/>
      <w:divBdr>
        <w:top w:val="none" w:sz="0" w:space="0" w:color="auto"/>
        <w:left w:val="none" w:sz="0" w:space="0" w:color="auto"/>
        <w:bottom w:val="none" w:sz="0" w:space="0" w:color="auto"/>
        <w:right w:val="none" w:sz="0" w:space="0" w:color="auto"/>
      </w:divBdr>
    </w:div>
    <w:div w:id="2104524308">
      <w:bodyDiv w:val="1"/>
      <w:marLeft w:val="0"/>
      <w:marRight w:val="0"/>
      <w:marTop w:val="0"/>
      <w:marBottom w:val="0"/>
      <w:divBdr>
        <w:top w:val="none" w:sz="0" w:space="0" w:color="auto"/>
        <w:left w:val="none" w:sz="0" w:space="0" w:color="auto"/>
        <w:bottom w:val="none" w:sz="0" w:space="0" w:color="auto"/>
        <w:right w:val="none" w:sz="0" w:space="0" w:color="auto"/>
      </w:divBdr>
    </w:div>
    <w:div w:id="212422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mdot.state.md.u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aalam2@mdot.maryland.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oit.maryland.gov/contracts/Documents/CATSPlus/CATS+WorkOrderSample.pdf" TargetMode="External"/><Relationship Id="rId20"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www.dsd.state.md.us/COMAR/ComarHome.html" TargetMode="External"/><Relationship Id="rId5" Type="http://schemas.openxmlformats.org/officeDocument/2006/relationships/numbering" Target="numbering.xml"/><Relationship Id="rId15" Type="http://schemas.openxmlformats.org/officeDocument/2006/relationships/hyperlink" Target="http://doit.maryland.gov/support/Pages/SecurityPolicies.aspx" TargetMode="External"/><Relationship Id="rId23" Type="http://schemas.openxmlformats.org/officeDocument/2006/relationships/hyperlink" Target="http://www.dllr.state.md.us/labor/prev/livingwage.shmtl" TargetMode="External"/><Relationship Id="rId10" Type="http://schemas.openxmlformats.org/officeDocument/2006/relationships/endnotes" Target="endnotes.xml"/><Relationship Id="rId19" Type="http://schemas.openxmlformats.org/officeDocument/2006/relationships/hyperlink" Target="http://www.naic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dtadoitinvoices@mdta.state.md.us" TargetMode="External"/><Relationship Id="rId22" Type="http://schemas.openxmlformats.org/officeDocument/2006/relationships/hyperlink" Target="mailt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ole2\Desktop\CATS+2.0\BA_TORFPTemplate-version4.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Year xmlns="8f1e143c-5762-4792-95bb-37e6bce6c0fc" xsi:nil="true"/>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056ABC2D88B841909951B6B7E6EA5F" ma:contentTypeVersion="31" ma:contentTypeDescription="Create a new document." ma:contentTypeScope="" ma:versionID="990dc6b8f94f4547ef1f384f9b27ff44">
  <xsd:schema xmlns:xsd="http://www.w3.org/2001/XMLSchema" xmlns:xs="http://www.w3.org/2001/XMLSchema" xmlns:p="http://schemas.microsoft.com/office/2006/metadata/properties" xmlns:ns1="http://schemas.microsoft.com/sharepoint/v3" xmlns:ns2="8f1e143c-5762-4792-95bb-37e6bce6c0fc" targetNamespace="http://schemas.microsoft.com/office/2006/metadata/properties" ma:root="true" ma:fieldsID="a03975019ead1a04aa5a8a9f8d94553e" ns1:_="" ns2:_="">
    <xsd:import namespace="http://schemas.microsoft.com/sharepoint/v3"/>
    <xsd:import namespace="8f1e143c-5762-4792-95bb-37e6bce6c0fc"/>
    <xsd:element name="properties">
      <xsd:complexType>
        <xsd:sequence>
          <xsd:element name="documentManagement">
            <xsd:complexType>
              <xsd:all>
                <xsd:element ref="ns1:PublishingStartDate" minOccurs="0"/>
                <xsd:element ref="ns1:PublishingExpirationDat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1e143c-5762-4792-95bb-37e6bce6c0fc" elementFormDefault="qualified">
    <xsd:import namespace="http://schemas.microsoft.com/office/2006/documentManagement/types"/>
    <xsd:import namespace="http://schemas.microsoft.com/office/infopath/2007/PartnerControls"/>
    <xsd:element name="Year" ma:index="10" nillable="true" ma:displayName="Year" ma:internalName="Year" ma:readOnly="false">
      <xsd:simpleType>
        <xsd:restriction base="dms:Text">
          <xsd:maxLength value="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C620DA-E48D-4AD5-8F88-DAB4852514C3}"/>
</file>

<file path=customXml/itemProps2.xml><?xml version="1.0" encoding="utf-8"?>
<ds:datastoreItem xmlns:ds="http://schemas.openxmlformats.org/officeDocument/2006/customXml" ds:itemID="{AE8A778D-A0E6-4643-9C8E-7C5FD2878F0B}"/>
</file>

<file path=customXml/itemProps3.xml><?xml version="1.0" encoding="utf-8"?>
<ds:datastoreItem xmlns:ds="http://schemas.openxmlformats.org/officeDocument/2006/customXml" ds:itemID="{8B7E785F-B59E-4C16-AAC3-15E0E657F5C7}"/>
</file>

<file path=customXml/itemProps4.xml><?xml version="1.0" encoding="utf-8"?>
<ds:datastoreItem xmlns:ds="http://schemas.openxmlformats.org/officeDocument/2006/customXml" ds:itemID="{F334570D-7407-4B81-AB02-48C5A4ED70F7}"/>
</file>

<file path=docProps/app.xml><?xml version="1.0" encoding="utf-8"?>
<Properties xmlns="http://schemas.openxmlformats.org/officeDocument/2006/extended-properties" xmlns:vt="http://schemas.openxmlformats.org/officeDocument/2006/docPropsVTypes">
  <Template>BA_TORFPTemplate-version4.01</Template>
  <TotalTime>0</TotalTime>
  <Pages>135</Pages>
  <Words>41818</Words>
  <Characters>238363</Characters>
  <Application>Microsoft Office Word</Application>
  <DocSecurity>0</DocSecurity>
  <Lines>1986</Lines>
  <Paragraphs>559</Paragraphs>
  <ScaleCrop>false</ScaleCrop>
  <HeadingPairs>
    <vt:vector size="2" baseType="variant">
      <vt:variant>
        <vt:lpstr>Title</vt:lpstr>
      </vt:variant>
      <vt:variant>
        <vt:i4>1</vt:i4>
      </vt:variant>
    </vt:vector>
  </HeadingPairs>
  <TitlesOfParts>
    <vt:vector size="1" baseType="lpstr">
      <vt:lpstr>CATS TORFP Template version 4.01</vt:lpstr>
    </vt:vector>
  </TitlesOfParts>
  <Manager>Procurements.DoIT@maryland.gov</Manager>
  <Company>Microsoft</Company>
  <LinksUpToDate>false</LinksUpToDate>
  <CharactersWithSpaces>279622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CATS TORFP Template version 4.01</dc:title>
  <dc:subject/>
  <dc:creator>Andrew Cole</dc:creator>
  <cp:keywords/>
  <dc:description/>
  <cp:lastModifiedBy>Abigail Alam</cp:lastModifiedBy>
  <cp:revision>2</cp:revision>
  <cp:lastPrinted>2017-07-14T20:10:00Z</cp:lastPrinted>
  <dcterms:created xsi:type="dcterms:W3CDTF">2019-05-24T12:10:00Z</dcterms:created>
  <dcterms:modified xsi:type="dcterms:W3CDTF">2019-05-24T12:10:00Z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FP Version">
    <vt:lpwstr>4.01</vt:lpwstr>
  </property>
  <property fmtid="{D5CDD505-2E9C-101B-9397-08002B2CF9AE}" pid="3" name="RFP_template date">
    <vt:filetime>2017-09-14T04:00:00Z</vt:filetime>
  </property>
  <property fmtid="{D5CDD505-2E9C-101B-9397-08002B2CF9AE}" pid="4" name="ContentTypeId">
    <vt:lpwstr>0x010100B6056ABC2D88B841909951B6B7E6EA5F</vt:lpwstr>
  </property>
  <property fmtid="{D5CDD505-2E9C-101B-9397-08002B2CF9AE}" pid="5" name="Order">
    <vt:r8>519500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WorkflowChangePath">
    <vt:lpwstr>717383ab-17a0-4e68-a82a-60be79277821,2;</vt:lpwstr>
  </property>
  <property fmtid="{D5CDD505-2E9C-101B-9397-08002B2CF9AE}" pid="12" name="Doc Title">
    <vt:lpwstr>https://doit.maryland.gov/Documents/J01B9400035_MDOT_MDTA_IT_EBS_and_PM_Support_Final.docx, CATS TORFP Template version 4.01</vt:lpwstr>
  </property>
</Properties>
</file>